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80EA7" w14:textId="000EC93A" w:rsidR="00497041" w:rsidRPr="008528FE" w:rsidRDefault="00497041" w:rsidP="003376A9">
      <w:pPr>
        <w:pStyle w:val="AnnexHeader"/>
        <w:rPr>
          <w:color w:val="0000CC"/>
          <w:sz w:val="28"/>
          <w:szCs w:val="28"/>
        </w:rPr>
      </w:pPr>
      <w:bookmarkStart w:id="0" w:name="_Toc149222923"/>
      <w:r w:rsidRPr="008528FE">
        <w:rPr>
          <w:color w:val="0000CC"/>
          <w:sz w:val="28"/>
          <w:szCs w:val="28"/>
        </w:rPr>
        <w:t>UNITED STATES OF AMERICA – COMMENTS   </w:t>
      </w:r>
    </w:p>
    <w:p w14:paraId="17D9C696" w14:textId="582CA30D" w:rsidR="00B11309" w:rsidRPr="003376A9" w:rsidRDefault="00B11309" w:rsidP="003376A9">
      <w:pPr>
        <w:pStyle w:val="AnnexHeader"/>
      </w:pPr>
      <w:r w:rsidRPr="003376A9">
        <w:t xml:space="preserve">Annex </w:t>
      </w:r>
      <w:r w:rsidR="00D552C5">
        <w:t>11</w:t>
      </w:r>
      <w:r w:rsidRPr="003376A9">
        <w:t xml:space="preserve">. Item </w:t>
      </w:r>
      <w:r w:rsidR="00773247">
        <w:t>6</w:t>
      </w:r>
      <w:r w:rsidRPr="003376A9">
        <w:t>.</w:t>
      </w:r>
      <w:r w:rsidR="00773247">
        <w:t>6.</w:t>
      </w:r>
      <w:r w:rsidRPr="003376A9">
        <w:t xml:space="preserve"> – Article</w:t>
      </w:r>
      <w:r w:rsidR="00EF31D9">
        <w:t>s</w:t>
      </w:r>
      <w:r w:rsidRPr="003376A9">
        <w:t xml:space="preserve"> </w:t>
      </w:r>
      <w:r w:rsidR="00EF31D9">
        <w:t>10</w:t>
      </w:r>
      <w:r w:rsidR="00A93421" w:rsidRPr="003376A9">
        <w:t>.</w:t>
      </w:r>
      <w:r w:rsidR="00EF31D9">
        <w:t>3</w:t>
      </w:r>
      <w:r w:rsidRPr="003376A9">
        <w:t>.</w:t>
      </w:r>
      <w:r w:rsidR="00EF31D9">
        <w:t>5</w:t>
      </w:r>
      <w:r w:rsidRPr="003376A9">
        <w:t xml:space="preserve">. </w:t>
      </w:r>
      <w:r w:rsidR="00EF31D9">
        <w:t xml:space="preserve">and 10.3.6. </w:t>
      </w:r>
      <w:r w:rsidRPr="003376A9">
        <w:t xml:space="preserve">of Chapter </w:t>
      </w:r>
      <w:r w:rsidR="00EF31D9">
        <w:t>10</w:t>
      </w:r>
      <w:r w:rsidR="00A93421" w:rsidRPr="003376A9">
        <w:t>.</w:t>
      </w:r>
      <w:r w:rsidR="00EF31D9">
        <w:t>3</w:t>
      </w:r>
      <w:r w:rsidRPr="003376A9">
        <w:t>. ‘Infection with</w:t>
      </w:r>
      <w:bookmarkEnd w:id="0"/>
      <w:r w:rsidR="00E3670E">
        <w:t xml:space="preserve"> </w:t>
      </w:r>
      <w:r w:rsidR="00EF31D9">
        <w:rPr>
          <w:i/>
          <w:iCs w:val="0"/>
        </w:rPr>
        <w:t xml:space="preserve">Gyrodactylus </w:t>
      </w:r>
      <w:proofErr w:type="spellStart"/>
      <w:r w:rsidR="00EF31D9">
        <w:rPr>
          <w:i/>
          <w:iCs w:val="0"/>
        </w:rPr>
        <w:t>salaris</w:t>
      </w:r>
      <w:r w:rsidRPr="003376A9">
        <w:t>’</w:t>
      </w:r>
      <w:proofErr w:type="spellEnd"/>
    </w:p>
    <w:p w14:paraId="47F1629E" w14:textId="7AF6931F" w:rsidR="00F060F1" w:rsidRPr="00673569" w:rsidRDefault="00F060F1" w:rsidP="00F060F1">
      <w:pPr>
        <w:tabs>
          <w:tab w:val="clear" w:pos="284"/>
          <w:tab w:val="clear" w:pos="993"/>
          <w:tab w:val="clear" w:pos="1418"/>
        </w:tabs>
        <w:spacing w:after="240" w:line="240" w:lineRule="auto"/>
        <w:jc w:val="center"/>
        <w:rPr>
          <w:rFonts w:ascii="Söhne Kräftig" w:hAnsi="Söhne Kräftig"/>
          <w:caps/>
          <w:color w:val="27282A"/>
          <w:spacing w:val="4"/>
          <w:sz w:val="24"/>
          <w:szCs w:val="24"/>
          <w:lang w:val="en-US" w:eastAsia="fr-FR"/>
        </w:rPr>
      </w:pPr>
      <w:r w:rsidRPr="00673569">
        <w:rPr>
          <w:rFonts w:ascii="Söhne Kräftig" w:hAnsi="Söhne Kräftig"/>
          <w:caps/>
          <w:color w:val="27282A"/>
          <w:spacing w:val="4"/>
          <w:sz w:val="24"/>
          <w:szCs w:val="24"/>
          <w:lang w:val="en-US" w:eastAsia="fr-FR"/>
        </w:rPr>
        <w:t>C</w:t>
      </w:r>
      <w:r w:rsidR="00DE3DE4" w:rsidRPr="00673569">
        <w:rPr>
          <w:rFonts w:ascii="Söhne Kräftig" w:hAnsi="Söhne Kräftig"/>
          <w:caps/>
          <w:color w:val="27282A"/>
          <w:spacing w:val="4"/>
          <w:sz w:val="24"/>
          <w:szCs w:val="24"/>
          <w:lang w:val="en-US" w:eastAsia="fr-FR"/>
        </w:rPr>
        <w:t>HAPTER</w:t>
      </w:r>
      <w:r w:rsidRPr="00673569">
        <w:rPr>
          <w:rFonts w:ascii="Söhne Kräftig" w:hAnsi="Söhne Kräftig"/>
          <w:caps/>
          <w:color w:val="27282A"/>
          <w:spacing w:val="4"/>
          <w:sz w:val="24"/>
          <w:szCs w:val="24"/>
          <w:lang w:val="en-US" w:eastAsia="fr-FR"/>
        </w:rPr>
        <w:t xml:space="preserve"> </w:t>
      </w:r>
      <w:r w:rsidR="009B268A" w:rsidRPr="00673569">
        <w:rPr>
          <w:rFonts w:ascii="Söhne Kräftig" w:hAnsi="Söhne Kräftig"/>
          <w:caps/>
          <w:color w:val="27282A"/>
          <w:spacing w:val="4"/>
          <w:sz w:val="24"/>
          <w:szCs w:val="24"/>
          <w:lang w:val="en-US" w:eastAsia="fr-FR"/>
        </w:rPr>
        <w:t>10.3</w:t>
      </w:r>
      <w:r w:rsidRPr="00673569">
        <w:rPr>
          <w:rFonts w:ascii="Söhne Kräftig" w:hAnsi="Söhne Kräftig"/>
          <w:caps/>
          <w:color w:val="27282A"/>
          <w:spacing w:val="4"/>
          <w:sz w:val="24"/>
          <w:szCs w:val="24"/>
          <w:lang w:val="en-US" w:eastAsia="fr-FR"/>
        </w:rPr>
        <w:t>.</w:t>
      </w:r>
    </w:p>
    <w:p w14:paraId="31312AC2" w14:textId="59C99394" w:rsidR="00F060F1" w:rsidRPr="00E3670E" w:rsidRDefault="70069F45" w:rsidP="00F060F1">
      <w:pPr>
        <w:tabs>
          <w:tab w:val="clear" w:pos="284"/>
          <w:tab w:val="clear" w:pos="993"/>
          <w:tab w:val="clear" w:pos="1418"/>
        </w:tabs>
        <w:spacing w:after="240" w:line="240" w:lineRule="auto"/>
        <w:jc w:val="center"/>
        <w:rPr>
          <w:rFonts w:ascii="Söhne Halbfett" w:hAnsi="Söhne Halbfett"/>
          <w:caps/>
          <w:color w:val="27282A"/>
          <w:spacing w:val="6"/>
          <w:sz w:val="28"/>
          <w:szCs w:val="28"/>
          <w:lang w:val="en-US" w:eastAsia="fr-FR"/>
        </w:rPr>
      </w:pPr>
      <w:r w:rsidRPr="00DE3DE4">
        <w:rPr>
          <w:rFonts w:ascii="Söhne Halbfett" w:hAnsi="Söhne Halbfett"/>
          <w:caps/>
          <w:color w:val="27282A"/>
          <w:spacing w:val="6"/>
          <w:sz w:val="28"/>
          <w:szCs w:val="28"/>
          <w:lang w:eastAsia="fr-FR"/>
        </w:rPr>
        <w:t xml:space="preserve">INFECTION WITH </w:t>
      </w:r>
      <w:r w:rsidR="78369315" w:rsidRPr="13504935">
        <w:rPr>
          <w:rFonts w:ascii="Söhne Halbfett" w:hAnsi="Söhne Halbfett"/>
          <w:i/>
          <w:iCs/>
          <w:caps/>
          <w:color w:val="27282A"/>
          <w:spacing w:val="6"/>
          <w:sz w:val="28"/>
          <w:szCs w:val="28"/>
          <w:lang w:eastAsia="fr-FR"/>
        </w:rPr>
        <w:t>gyrodactylus salaris</w:t>
      </w:r>
    </w:p>
    <w:p w14:paraId="5964F77D" w14:textId="086A237F" w:rsidR="00EC19C3" w:rsidRPr="000D6F6D" w:rsidRDefault="00F060F1" w:rsidP="00453C0F">
      <w:pPr>
        <w:tabs>
          <w:tab w:val="clear" w:pos="284"/>
          <w:tab w:val="clear" w:pos="993"/>
          <w:tab w:val="clear" w:pos="1418"/>
        </w:tabs>
        <w:spacing w:after="240" w:line="240" w:lineRule="auto"/>
        <w:jc w:val="center"/>
        <w:rPr>
          <w:rFonts w:ascii="Söhne" w:hAnsi="Söhne"/>
          <w:color w:val="27282A"/>
          <w:lang w:val="en-US" w:eastAsia="fr-FR"/>
        </w:rPr>
      </w:pPr>
      <w:r w:rsidRPr="000D6F6D">
        <w:rPr>
          <w:rFonts w:ascii="Söhne" w:hAnsi="Söhne"/>
          <w:color w:val="27282A"/>
          <w:lang w:val="en-US" w:eastAsia="fr-FR"/>
        </w:rPr>
        <w:t>[…]</w:t>
      </w:r>
    </w:p>
    <w:p w14:paraId="5A858449" w14:textId="77777777" w:rsidR="00131E87" w:rsidRPr="00131E87" w:rsidRDefault="00131E87" w:rsidP="00131E87">
      <w:pPr>
        <w:tabs>
          <w:tab w:val="clear" w:pos="284"/>
          <w:tab w:val="clear" w:pos="993"/>
          <w:tab w:val="clear" w:pos="1418"/>
        </w:tabs>
        <w:spacing w:after="240" w:line="240" w:lineRule="auto"/>
        <w:jc w:val="center"/>
        <w:rPr>
          <w:rFonts w:eastAsia="Gill Sans MT"/>
          <w:b/>
          <w:sz w:val="20"/>
          <w:lang w:val="en-NZ" w:eastAsia="en-US" w:bidi="en-US"/>
        </w:rPr>
      </w:pPr>
      <w:r w:rsidRPr="00131E87">
        <w:rPr>
          <w:rFonts w:eastAsia="Gill Sans MT"/>
          <w:b/>
          <w:sz w:val="20"/>
          <w:lang w:val="en-NZ" w:eastAsia="en-US" w:bidi="en-US"/>
        </w:rPr>
        <w:t>Article 10.3.5.</w:t>
      </w:r>
    </w:p>
    <w:p w14:paraId="4F30BD29" w14:textId="77777777" w:rsidR="00131E87" w:rsidRPr="00131E87" w:rsidRDefault="00131E87" w:rsidP="00131E87">
      <w:pPr>
        <w:tabs>
          <w:tab w:val="clear" w:pos="284"/>
          <w:tab w:val="clear" w:pos="993"/>
          <w:tab w:val="clear" w:pos="1418"/>
        </w:tabs>
        <w:spacing w:after="240" w:line="240" w:lineRule="auto"/>
        <w:rPr>
          <w:rFonts w:eastAsia="Aptos"/>
          <w:b/>
          <w:bCs/>
          <w:i/>
          <w:sz w:val="20"/>
          <w:szCs w:val="20"/>
          <w:lang w:val="en-NZ" w:eastAsia="en-US" w:bidi="en-US"/>
        </w:rPr>
      </w:pPr>
      <w:r w:rsidRPr="00131E87">
        <w:rPr>
          <w:rFonts w:eastAsia="Aptos"/>
          <w:b/>
          <w:bCs/>
          <w:sz w:val="20"/>
          <w:szCs w:val="20"/>
          <w:lang w:val="en-NZ" w:eastAsia="en-US" w:bidi="en-US"/>
        </w:rPr>
        <w:t xml:space="preserve">Country free from infection with </w:t>
      </w:r>
      <w:r w:rsidRPr="00131E87">
        <w:rPr>
          <w:rFonts w:eastAsia="Aptos"/>
          <w:b/>
          <w:bCs/>
          <w:i/>
          <w:sz w:val="20"/>
          <w:szCs w:val="20"/>
          <w:lang w:val="en-NZ" w:eastAsia="en-US" w:bidi="en-US"/>
        </w:rPr>
        <w:t xml:space="preserve">G. </w:t>
      </w:r>
      <w:proofErr w:type="spellStart"/>
      <w:r w:rsidRPr="00131E87">
        <w:rPr>
          <w:rFonts w:eastAsia="Aptos"/>
          <w:b/>
          <w:bCs/>
          <w:i/>
          <w:sz w:val="20"/>
          <w:szCs w:val="20"/>
          <w:lang w:val="en-NZ" w:eastAsia="en-US" w:bidi="en-US"/>
        </w:rPr>
        <w:t>salaris</w:t>
      </w:r>
      <w:proofErr w:type="spellEnd"/>
    </w:p>
    <w:p w14:paraId="1BD5A32A" w14:textId="77777777" w:rsidR="00131E87" w:rsidRPr="00131E87" w:rsidRDefault="00131E87" w:rsidP="00131E87">
      <w:pPr>
        <w:tabs>
          <w:tab w:val="clear" w:pos="284"/>
          <w:tab w:val="clear" w:pos="993"/>
          <w:tab w:val="clear" w:pos="1418"/>
        </w:tabs>
        <w:spacing w:after="240" w:line="240" w:lineRule="auto"/>
        <w:rPr>
          <w:rFonts w:eastAsia="Aptos"/>
          <w:sz w:val="20"/>
          <w:szCs w:val="20"/>
          <w:lang w:val="en-NZ" w:eastAsia="en-US" w:bidi="en-US"/>
        </w:rPr>
      </w:pPr>
      <w:r w:rsidRPr="00131E87">
        <w:rPr>
          <w:rFonts w:eastAsia="Aptos"/>
          <w:sz w:val="20"/>
          <w:szCs w:val="20"/>
          <w:lang w:val="en-NZ" w:eastAsia="en-US" w:bidi="en-US"/>
        </w:rPr>
        <w:t xml:space="preserve">If a country shares water bodies with other countries, it can only make a self-declaration of freedom from infection with </w:t>
      </w:r>
      <w:r w:rsidRPr="00131E87">
        <w:rPr>
          <w:rFonts w:eastAsia="Aptos"/>
          <w:i/>
          <w:sz w:val="20"/>
          <w:szCs w:val="20"/>
          <w:lang w:val="en-NZ" w:eastAsia="en-US" w:bidi="en-US"/>
        </w:rPr>
        <w:t xml:space="preserve">G. </w:t>
      </w:r>
      <w:proofErr w:type="spellStart"/>
      <w:r w:rsidRPr="00131E87">
        <w:rPr>
          <w:rFonts w:eastAsia="Aptos"/>
          <w:i/>
          <w:sz w:val="20"/>
          <w:szCs w:val="20"/>
          <w:lang w:val="en-NZ" w:eastAsia="en-US" w:bidi="en-US"/>
        </w:rPr>
        <w:t>salaris</w:t>
      </w:r>
      <w:proofErr w:type="spellEnd"/>
      <w:r w:rsidRPr="00131E87">
        <w:rPr>
          <w:rFonts w:eastAsia="Aptos"/>
          <w:i/>
          <w:sz w:val="20"/>
          <w:szCs w:val="20"/>
          <w:lang w:val="en-NZ" w:eastAsia="en-US" w:bidi="en-US"/>
        </w:rPr>
        <w:t xml:space="preserve"> </w:t>
      </w:r>
      <w:r w:rsidRPr="00131E87">
        <w:rPr>
          <w:rFonts w:eastAsia="Aptos"/>
          <w:sz w:val="20"/>
          <w:szCs w:val="20"/>
          <w:lang w:val="en-NZ" w:eastAsia="en-US" w:bidi="en-US"/>
        </w:rPr>
        <w:t xml:space="preserve">if all shared water bodies are within countries or </w:t>
      </w:r>
      <w:hyperlink w:anchor="_bookmark139" w:history="1">
        <w:r w:rsidRPr="00131E87">
          <w:rPr>
            <w:rFonts w:eastAsia="Aptos"/>
            <w:i/>
            <w:sz w:val="20"/>
            <w:szCs w:val="20"/>
            <w:lang w:val="en-NZ" w:eastAsia="en-US" w:bidi="en-US"/>
          </w:rPr>
          <w:t>zones</w:t>
        </w:r>
      </w:hyperlink>
      <w:r w:rsidRPr="00131E87">
        <w:rPr>
          <w:rFonts w:eastAsia="Aptos"/>
          <w:i/>
          <w:sz w:val="20"/>
          <w:szCs w:val="20"/>
          <w:lang w:val="en-NZ" w:eastAsia="en-US" w:bidi="en-US"/>
        </w:rPr>
        <w:t xml:space="preserve"> </w:t>
      </w:r>
      <w:r w:rsidRPr="00131E87">
        <w:rPr>
          <w:rFonts w:eastAsia="Aptos"/>
          <w:sz w:val="20"/>
          <w:szCs w:val="20"/>
          <w:lang w:val="en-NZ" w:eastAsia="en-US" w:bidi="en-US"/>
        </w:rPr>
        <w:t xml:space="preserve">declared free from infection with </w:t>
      </w:r>
      <w:r w:rsidRPr="00131E87">
        <w:rPr>
          <w:rFonts w:eastAsia="Aptos"/>
          <w:i/>
          <w:sz w:val="20"/>
          <w:szCs w:val="20"/>
          <w:lang w:val="en-NZ" w:eastAsia="en-US" w:bidi="en-US"/>
        </w:rPr>
        <w:t xml:space="preserve">G. </w:t>
      </w:r>
      <w:proofErr w:type="spellStart"/>
      <w:r w:rsidRPr="00131E87">
        <w:rPr>
          <w:rFonts w:eastAsia="Aptos"/>
          <w:i/>
          <w:sz w:val="20"/>
          <w:szCs w:val="20"/>
          <w:lang w:val="en-NZ" w:eastAsia="en-US" w:bidi="en-US"/>
        </w:rPr>
        <w:t>salaris</w:t>
      </w:r>
      <w:proofErr w:type="spellEnd"/>
      <w:r w:rsidRPr="00131E87">
        <w:rPr>
          <w:rFonts w:eastAsia="Aptos"/>
          <w:i/>
          <w:sz w:val="20"/>
          <w:szCs w:val="20"/>
          <w:lang w:val="en-NZ" w:eastAsia="en-US" w:bidi="en-US"/>
        </w:rPr>
        <w:t xml:space="preserve"> </w:t>
      </w:r>
      <w:r w:rsidRPr="00131E87">
        <w:rPr>
          <w:rFonts w:eastAsia="Aptos"/>
          <w:sz w:val="20"/>
          <w:szCs w:val="20"/>
          <w:lang w:val="en-NZ" w:eastAsia="en-US" w:bidi="en-US"/>
        </w:rPr>
        <w:t xml:space="preserve">(see Article </w:t>
      </w:r>
      <w:hyperlink w:anchor="_bookmark431" w:history="1">
        <w:r w:rsidRPr="00131E87">
          <w:rPr>
            <w:rFonts w:eastAsia="Aptos"/>
            <w:sz w:val="20"/>
            <w:szCs w:val="20"/>
            <w:lang w:val="en-NZ" w:eastAsia="en-US" w:bidi="en-US"/>
          </w:rPr>
          <w:t>10.3.6.</w:t>
        </w:r>
      </w:hyperlink>
      <w:r w:rsidRPr="00131E87">
        <w:rPr>
          <w:rFonts w:eastAsia="Aptos"/>
          <w:sz w:val="20"/>
          <w:szCs w:val="20"/>
          <w:lang w:val="en-NZ" w:eastAsia="en-US" w:bidi="en-US"/>
        </w:rPr>
        <w:t>).</w:t>
      </w:r>
    </w:p>
    <w:p w14:paraId="6DE150DB" w14:textId="77777777" w:rsidR="00131E87" w:rsidRPr="00131E87" w:rsidRDefault="00131E87" w:rsidP="00131E87">
      <w:pPr>
        <w:tabs>
          <w:tab w:val="clear" w:pos="284"/>
          <w:tab w:val="clear" w:pos="993"/>
          <w:tab w:val="clear" w:pos="1418"/>
        </w:tabs>
        <w:spacing w:after="240" w:line="240" w:lineRule="auto"/>
        <w:rPr>
          <w:rFonts w:eastAsia="Aptos"/>
          <w:sz w:val="20"/>
          <w:szCs w:val="20"/>
          <w:lang w:val="en-NZ" w:eastAsia="en-US" w:bidi="en-US"/>
        </w:rPr>
      </w:pPr>
      <w:r w:rsidRPr="00131E87">
        <w:rPr>
          <w:rFonts w:eastAsia="Aptos"/>
          <w:sz w:val="20"/>
          <w:szCs w:val="20"/>
          <w:lang w:val="en-NZ" w:eastAsia="en-US" w:bidi="en-US"/>
        </w:rPr>
        <w:t xml:space="preserve">As described in Article </w:t>
      </w:r>
      <w:hyperlink w:anchor="_bookmark149" w:history="1">
        <w:r w:rsidRPr="00131E87">
          <w:rPr>
            <w:rFonts w:eastAsia="Aptos"/>
            <w:sz w:val="20"/>
            <w:szCs w:val="20"/>
            <w:lang w:val="en-NZ" w:eastAsia="en-US" w:bidi="en-US"/>
          </w:rPr>
          <w:t>1.4.4.</w:t>
        </w:r>
      </w:hyperlink>
      <w:r w:rsidRPr="00131E87">
        <w:rPr>
          <w:rFonts w:eastAsia="Aptos"/>
          <w:sz w:val="20"/>
          <w:szCs w:val="20"/>
          <w:lang w:val="en-NZ" w:eastAsia="en-US" w:bidi="en-US"/>
        </w:rPr>
        <w:t xml:space="preserve">, a Member Country may make a self-declaration of freedom from infection with </w:t>
      </w:r>
      <w:r w:rsidRPr="00131E87">
        <w:rPr>
          <w:rFonts w:eastAsia="Aptos"/>
          <w:i/>
          <w:sz w:val="20"/>
          <w:szCs w:val="20"/>
          <w:lang w:val="en-NZ" w:eastAsia="en-US" w:bidi="en-US"/>
        </w:rPr>
        <w:t xml:space="preserve">G. </w:t>
      </w:r>
      <w:proofErr w:type="spellStart"/>
      <w:r w:rsidRPr="00131E87">
        <w:rPr>
          <w:rFonts w:eastAsia="Aptos"/>
          <w:i/>
          <w:sz w:val="20"/>
          <w:szCs w:val="20"/>
          <w:lang w:val="en-NZ" w:eastAsia="en-US" w:bidi="en-US"/>
        </w:rPr>
        <w:t>salaris</w:t>
      </w:r>
      <w:proofErr w:type="spellEnd"/>
      <w:r w:rsidRPr="00131E87">
        <w:rPr>
          <w:rFonts w:eastAsia="Aptos"/>
          <w:i/>
          <w:sz w:val="20"/>
          <w:szCs w:val="20"/>
          <w:lang w:val="en-NZ" w:eastAsia="en-US" w:bidi="en-US"/>
        </w:rPr>
        <w:t xml:space="preserve"> </w:t>
      </w:r>
      <w:r w:rsidRPr="00131E87">
        <w:rPr>
          <w:rFonts w:eastAsia="Aptos"/>
          <w:sz w:val="20"/>
          <w:szCs w:val="20"/>
          <w:lang w:val="en-NZ" w:eastAsia="en-US" w:bidi="en-US"/>
        </w:rPr>
        <w:t xml:space="preserve">for its entire </w:t>
      </w:r>
      <w:hyperlink w:anchor="_bookmark125" w:history="1">
        <w:r w:rsidRPr="00131E87">
          <w:rPr>
            <w:rFonts w:eastAsia="Aptos"/>
            <w:i/>
            <w:sz w:val="20"/>
            <w:szCs w:val="20"/>
            <w:lang w:val="en-NZ" w:eastAsia="en-US" w:bidi="en-US"/>
          </w:rPr>
          <w:t xml:space="preserve">territory </w:t>
        </w:r>
      </w:hyperlink>
      <w:r w:rsidRPr="00131E87">
        <w:rPr>
          <w:rFonts w:eastAsia="Aptos"/>
          <w:sz w:val="20"/>
          <w:szCs w:val="20"/>
          <w:lang w:val="en-NZ" w:eastAsia="en-US" w:bidi="en-US"/>
        </w:rPr>
        <w:t>if it can demonstrate that:</w:t>
      </w:r>
    </w:p>
    <w:p w14:paraId="77E7D026" w14:textId="653B7B1D" w:rsidR="00131E87" w:rsidRPr="00131E87" w:rsidRDefault="00131E87" w:rsidP="00131E87">
      <w:pPr>
        <w:tabs>
          <w:tab w:val="clear" w:pos="284"/>
          <w:tab w:val="clear" w:pos="993"/>
          <w:tab w:val="clear" w:pos="1418"/>
        </w:tabs>
        <w:spacing w:after="240" w:line="240" w:lineRule="auto"/>
        <w:ind w:left="426" w:hanging="426"/>
        <w:rPr>
          <w:rFonts w:eastAsia="Aptos"/>
          <w:sz w:val="20"/>
          <w:lang w:val="en-NZ" w:eastAsia="en-US" w:bidi="en-US"/>
        </w:rPr>
      </w:pPr>
      <w:r w:rsidRPr="00131E87">
        <w:rPr>
          <w:rFonts w:eastAsia="Aptos"/>
          <w:sz w:val="20"/>
          <w:lang w:val="en-NZ" w:eastAsia="en-US" w:bidi="en-US"/>
        </w:rPr>
        <w:t>1)</w:t>
      </w:r>
      <w:r w:rsidRPr="00131E87">
        <w:rPr>
          <w:rFonts w:eastAsia="Aptos"/>
          <w:sz w:val="20"/>
          <w:lang w:val="en-NZ" w:eastAsia="en-US" w:bidi="en-US"/>
        </w:rPr>
        <w:tab/>
        <w:t xml:space="preserve">none of the </w:t>
      </w:r>
      <w:hyperlink w:anchor="_bookmark120" w:history="1">
        <w:r w:rsidRPr="00131E87">
          <w:rPr>
            <w:rFonts w:eastAsia="Aptos"/>
            <w:i/>
            <w:sz w:val="20"/>
            <w:lang w:val="en-NZ" w:eastAsia="en-US" w:bidi="en-US"/>
          </w:rPr>
          <w:t xml:space="preserve">susceptible species </w:t>
        </w:r>
      </w:hyperlink>
      <w:r w:rsidRPr="00131E87">
        <w:rPr>
          <w:rFonts w:eastAsia="Aptos"/>
          <w:sz w:val="20"/>
          <w:lang w:val="en-NZ" w:eastAsia="en-US" w:bidi="en-US"/>
        </w:rPr>
        <w:t xml:space="preserve">referred to in Article </w:t>
      </w:r>
      <w:hyperlink w:anchor="_bookmark427" w:history="1">
        <w:r w:rsidRPr="00131E87">
          <w:rPr>
            <w:rFonts w:eastAsia="Aptos"/>
            <w:sz w:val="20"/>
            <w:lang w:val="en-NZ" w:eastAsia="en-US" w:bidi="en-US"/>
          </w:rPr>
          <w:t xml:space="preserve">10.3.2. </w:t>
        </w:r>
      </w:hyperlink>
      <w:r w:rsidRPr="00131E87">
        <w:rPr>
          <w:rFonts w:eastAsia="Aptos"/>
          <w:sz w:val="20"/>
          <w:lang w:val="en-NZ" w:eastAsia="en-US" w:bidi="en-US"/>
        </w:rPr>
        <w:t xml:space="preserve">are present and </w:t>
      </w:r>
      <w:hyperlink w:anchor="_bookmark22" w:history="1">
        <w:r w:rsidRPr="00131E87">
          <w:rPr>
            <w:rFonts w:eastAsia="Aptos"/>
            <w:i/>
            <w:sz w:val="20"/>
            <w:lang w:val="en-NZ" w:eastAsia="en-US" w:bidi="en-US"/>
          </w:rPr>
          <w:t xml:space="preserve">basic biosecurity conditions </w:t>
        </w:r>
      </w:hyperlink>
      <w:r w:rsidRPr="00131E87">
        <w:rPr>
          <w:rFonts w:eastAsia="Aptos"/>
          <w:sz w:val="20"/>
          <w:lang w:val="en-NZ" w:eastAsia="en-US" w:bidi="en-US"/>
        </w:rPr>
        <w:t xml:space="preserve">have been continuously met for at least the last </w:t>
      </w:r>
      <w:r w:rsidRPr="00131E87">
        <w:rPr>
          <w:rFonts w:eastAsia="Aptos"/>
          <w:sz w:val="20"/>
          <w:lang w:val="en-NZ" w:bidi="en-US"/>
        </w:rPr>
        <w:t>six</w:t>
      </w:r>
      <w:r w:rsidR="00605C4C" w:rsidRPr="006C0BD4">
        <w:rPr>
          <w:rFonts w:eastAsia="Aptos"/>
          <w:sz w:val="20"/>
          <w:lang w:val="en-NZ" w:bidi="en-US"/>
        </w:rPr>
        <w:t xml:space="preserve"> </w:t>
      </w:r>
      <w:proofErr w:type="gramStart"/>
      <w:r w:rsidRPr="00131E87">
        <w:rPr>
          <w:rFonts w:eastAsia="Aptos"/>
          <w:sz w:val="20"/>
          <w:lang w:val="en-NZ" w:eastAsia="en-US" w:bidi="en-US"/>
        </w:rPr>
        <w:t>months;</w:t>
      </w:r>
      <w:proofErr w:type="gramEnd"/>
    </w:p>
    <w:p w14:paraId="132945E8" w14:textId="77777777" w:rsidR="00131E87" w:rsidRPr="00131E87" w:rsidRDefault="00131E87" w:rsidP="00131E87">
      <w:pPr>
        <w:tabs>
          <w:tab w:val="clear" w:pos="284"/>
          <w:tab w:val="clear" w:pos="993"/>
          <w:tab w:val="clear" w:pos="1418"/>
        </w:tabs>
        <w:spacing w:after="240" w:line="240" w:lineRule="auto"/>
        <w:rPr>
          <w:rFonts w:eastAsia="Aptos"/>
          <w:sz w:val="20"/>
          <w:szCs w:val="20"/>
          <w:lang w:val="en-NZ" w:eastAsia="en-US" w:bidi="en-US"/>
        </w:rPr>
      </w:pPr>
      <w:r w:rsidRPr="00131E87">
        <w:rPr>
          <w:rFonts w:eastAsia="Aptos"/>
          <w:sz w:val="20"/>
          <w:szCs w:val="20"/>
          <w:lang w:val="en-NZ" w:eastAsia="en-US" w:bidi="en-US"/>
        </w:rPr>
        <w:t>OR</w:t>
      </w:r>
    </w:p>
    <w:p w14:paraId="316B91C0" w14:textId="27FF03CE" w:rsidR="00131E87" w:rsidRDefault="00131E87" w:rsidP="481622EB">
      <w:pPr>
        <w:tabs>
          <w:tab w:val="clear" w:pos="284"/>
          <w:tab w:val="clear" w:pos="993"/>
          <w:tab w:val="clear" w:pos="1418"/>
        </w:tabs>
        <w:spacing w:after="240" w:line="240" w:lineRule="auto"/>
        <w:ind w:left="426" w:hanging="426"/>
        <w:rPr>
          <w:rFonts w:eastAsia="Calibri"/>
          <w:sz w:val="20"/>
          <w:szCs w:val="20"/>
          <w:u w:val="double"/>
          <w:lang w:eastAsia="en-US"/>
        </w:rPr>
      </w:pPr>
      <w:r w:rsidRPr="481622EB">
        <w:rPr>
          <w:rFonts w:eastAsia="Aptos"/>
          <w:sz w:val="20"/>
          <w:szCs w:val="20"/>
          <w:lang w:val="en-NZ" w:bidi="en-US"/>
        </w:rPr>
        <w:t>2)</w:t>
      </w:r>
      <w:r>
        <w:tab/>
      </w:r>
      <w:r w:rsidRPr="481622EB">
        <w:rPr>
          <w:rFonts w:eastAsia="Calibri"/>
          <w:strike/>
          <w:sz w:val="20"/>
          <w:szCs w:val="20"/>
          <w:lang w:eastAsia="en-US"/>
        </w:rPr>
        <w:t xml:space="preserve">pathway 2 (historical freedom) is </w:t>
      </w:r>
      <w:r w:rsidR="00221C51" w:rsidRPr="481622EB">
        <w:rPr>
          <w:rFonts w:eastAsia="Calibri"/>
          <w:strike/>
          <w:sz w:val="20"/>
          <w:szCs w:val="20"/>
          <w:lang w:eastAsia="en-US"/>
        </w:rPr>
        <w:t>[under study]</w:t>
      </w:r>
      <w:r w:rsidR="00F65138" w:rsidRPr="481622EB">
        <w:rPr>
          <w:rFonts w:eastAsia="Calibri"/>
          <w:sz w:val="20"/>
          <w:szCs w:val="20"/>
          <w:lang w:eastAsia="en-US"/>
        </w:rPr>
        <w:t xml:space="preserve"> </w:t>
      </w:r>
      <w:r w:rsidR="00F65138" w:rsidRPr="481622EB">
        <w:rPr>
          <w:rFonts w:eastAsia="Calibri"/>
          <w:sz w:val="20"/>
          <w:szCs w:val="20"/>
          <w:u w:val="double"/>
          <w:lang w:eastAsia="en-US"/>
        </w:rPr>
        <w:t xml:space="preserve">there has been no occurrence of infection with </w:t>
      </w:r>
      <w:r w:rsidR="00F65138" w:rsidRPr="481622EB">
        <w:rPr>
          <w:rFonts w:eastAsia="Calibri"/>
          <w:i/>
          <w:iCs/>
          <w:sz w:val="20"/>
          <w:szCs w:val="20"/>
          <w:u w:val="double"/>
          <w:lang w:eastAsia="en-US"/>
        </w:rPr>
        <w:t xml:space="preserve">G. </w:t>
      </w:r>
      <w:proofErr w:type="spellStart"/>
      <w:r w:rsidR="00F65138" w:rsidRPr="481622EB">
        <w:rPr>
          <w:rFonts w:eastAsia="Calibri"/>
          <w:i/>
          <w:iCs/>
          <w:sz w:val="20"/>
          <w:szCs w:val="20"/>
          <w:u w:val="double"/>
          <w:lang w:eastAsia="en-US"/>
        </w:rPr>
        <w:t>salaris</w:t>
      </w:r>
      <w:proofErr w:type="spellEnd"/>
      <w:r w:rsidR="00F65138" w:rsidRPr="481622EB">
        <w:rPr>
          <w:rFonts w:eastAsia="Calibri"/>
          <w:sz w:val="20"/>
          <w:szCs w:val="20"/>
          <w:u w:val="double"/>
          <w:lang w:eastAsia="en-US"/>
        </w:rPr>
        <w:t xml:space="preserve"> for at least the last 15 years, </w:t>
      </w:r>
      <w:proofErr w:type="gramStart"/>
      <w:r w:rsidR="00F65138" w:rsidRPr="481622EB">
        <w:rPr>
          <w:rFonts w:eastAsia="Calibri"/>
          <w:sz w:val="20"/>
          <w:szCs w:val="20"/>
          <w:u w:val="double"/>
          <w:lang w:eastAsia="en-US"/>
        </w:rPr>
        <w:t>and;</w:t>
      </w:r>
      <w:proofErr w:type="gramEnd"/>
      <w:r w:rsidR="00F65138" w:rsidRPr="481622EB">
        <w:rPr>
          <w:rFonts w:eastAsia="Calibri"/>
          <w:sz w:val="20"/>
          <w:szCs w:val="20"/>
          <w:u w:val="double"/>
          <w:lang w:eastAsia="en-US"/>
        </w:rPr>
        <w:t xml:space="preserve"> </w:t>
      </w:r>
    </w:p>
    <w:tbl>
      <w:tblPr>
        <w:tblStyle w:val="TableGrid"/>
        <w:tblW w:w="0" w:type="auto"/>
        <w:tblInd w:w="-5" w:type="dxa"/>
        <w:tblLook w:val="04A0" w:firstRow="1" w:lastRow="0" w:firstColumn="1" w:lastColumn="0" w:noHBand="0" w:noVBand="1"/>
      </w:tblPr>
      <w:tblGrid>
        <w:gridCol w:w="1530"/>
        <w:gridCol w:w="7104"/>
      </w:tblGrid>
      <w:tr w:rsidR="00267D82" w14:paraId="2B3C481C" w14:textId="77777777" w:rsidTr="00267D82">
        <w:tc>
          <w:tcPr>
            <w:tcW w:w="1530" w:type="dxa"/>
          </w:tcPr>
          <w:p w14:paraId="0E020C80" w14:textId="4E7F508C" w:rsidR="00267D82" w:rsidRPr="00267D82" w:rsidRDefault="00267D82" w:rsidP="481622EB">
            <w:pPr>
              <w:tabs>
                <w:tab w:val="clear" w:pos="284"/>
                <w:tab w:val="clear" w:pos="993"/>
                <w:tab w:val="clear" w:pos="1418"/>
              </w:tabs>
              <w:spacing w:after="240" w:line="240" w:lineRule="auto"/>
              <w:rPr>
                <w:rFonts w:eastAsia="Calibri"/>
                <w:b/>
                <w:bCs/>
                <w:sz w:val="20"/>
                <w:szCs w:val="20"/>
                <w:lang w:eastAsia="en-US"/>
              </w:rPr>
            </w:pPr>
            <w:r w:rsidRPr="00267D82">
              <w:rPr>
                <w:rFonts w:eastAsia="Calibri"/>
                <w:b/>
                <w:bCs/>
                <w:sz w:val="20"/>
                <w:szCs w:val="20"/>
                <w:lang w:eastAsia="en-US"/>
              </w:rPr>
              <w:t>United States</w:t>
            </w:r>
          </w:p>
        </w:tc>
        <w:tc>
          <w:tcPr>
            <w:tcW w:w="7104" w:type="dxa"/>
          </w:tcPr>
          <w:p w14:paraId="46B552A8" w14:textId="77777777" w:rsidR="00267D82" w:rsidRDefault="00267D82" w:rsidP="00267D82">
            <w:pPr>
              <w:pStyle w:val="paragraph"/>
              <w:spacing w:before="0" w:beforeAutospacing="0" w:after="0" w:afterAutospacing="0"/>
              <w:textAlignment w:val="baseline"/>
              <w:rPr>
                <w:rStyle w:val="normaltextrun"/>
                <w:rFonts w:ascii="Arial" w:hAnsi="Arial" w:cs="Arial"/>
                <w:sz w:val="20"/>
                <w:szCs w:val="20"/>
              </w:rPr>
            </w:pPr>
            <w:r w:rsidRPr="00930018">
              <w:rPr>
                <w:rStyle w:val="normaltextrun"/>
                <w:rFonts w:ascii="Arial" w:hAnsi="Arial" w:cs="Arial"/>
                <w:b/>
                <w:bCs/>
                <w:sz w:val="20"/>
                <w:szCs w:val="20"/>
              </w:rPr>
              <w:t xml:space="preserve">Category: </w:t>
            </w:r>
            <w:r>
              <w:rPr>
                <w:rStyle w:val="normaltextrun"/>
                <w:rFonts w:ascii="Arial" w:hAnsi="Arial" w:cs="Arial"/>
                <w:sz w:val="20"/>
                <w:szCs w:val="20"/>
              </w:rPr>
              <w:t>change</w:t>
            </w:r>
          </w:p>
          <w:p w14:paraId="3530D5F7" w14:textId="77777777" w:rsidR="00267D82" w:rsidRPr="00930018" w:rsidRDefault="00267D82" w:rsidP="00267D82">
            <w:pPr>
              <w:pStyle w:val="paragraph"/>
              <w:spacing w:before="0" w:beforeAutospacing="0" w:after="0" w:afterAutospacing="0"/>
              <w:textAlignment w:val="baseline"/>
              <w:rPr>
                <w:rStyle w:val="eop"/>
                <w:rFonts w:ascii="Arial" w:hAnsi="Arial" w:cs="Arial"/>
                <w:sz w:val="20"/>
                <w:szCs w:val="20"/>
              </w:rPr>
            </w:pPr>
          </w:p>
          <w:p w14:paraId="2D8D43E4" w14:textId="77777777" w:rsidR="00267D82" w:rsidRDefault="00267D82" w:rsidP="00267D82">
            <w:pPr>
              <w:pStyle w:val="paragraph"/>
              <w:spacing w:before="0" w:beforeAutospacing="0" w:after="0" w:afterAutospacing="0"/>
              <w:textAlignment w:val="baseline"/>
              <w:rPr>
                <w:rFonts w:ascii="Arial" w:hAnsi="Arial" w:cs="Arial"/>
                <w:b/>
                <w:bCs/>
                <w:sz w:val="20"/>
                <w:szCs w:val="20"/>
              </w:rPr>
            </w:pPr>
            <w:r w:rsidRPr="008B3304">
              <w:rPr>
                <w:rFonts w:ascii="Arial" w:hAnsi="Arial" w:cs="Arial"/>
                <w:b/>
                <w:bCs/>
                <w:sz w:val="20"/>
                <w:szCs w:val="20"/>
              </w:rPr>
              <w:t xml:space="preserve">Proposed amended texts (or precise suggested deletion): </w:t>
            </w:r>
          </w:p>
          <w:p w14:paraId="1F724F88" w14:textId="77777777" w:rsidR="00267D82" w:rsidRPr="00C25365" w:rsidRDefault="00267D82" w:rsidP="00267D82">
            <w:pPr>
              <w:pStyle w:val="paragraph"/>
              <w:spacing w:before="0" w:beforeAutospacing="0" w:after="0" w:afterAutospacing="0"/>
              <w:textAlignment w:val="baseline"/>
              <w:rPr>
                <w:rFonts w:ascii="Arial" w:hAnsi="Arial" w:cs="Arial"/>
                <w:sz w:val="20"/>
                <w:szCs w:val="20"/>
                <w:lang w:val="en-GB"/>
              </w:rPr>
            </w:pPr>
            <w:r w:rsidRPr="008B3304">
              <w:rPr>
                <w:rFonts w:ascii="Arial" w:hAnsi="Arial" w:cs="Arial"/>
                <w:sz w:val="20"/>
                <w:szCs w:val="20"/>
              </w:rPr>
              <w:t xml:space="preserve">Please see the proposed </w:t>
            </w:r>
            <w:r>
              <w:rPr>
                <w:rFonts w:ascii="Arial" w:hAnsi="Arial" w:cs="Arial"/>
                <w:sz w:val="20"/>
                <w:szCs w:val="20"/>
              </w:rPr>
              <w:t xml:space="preserve">change </w:t>
            </w:r>
            <w:r w:rsidRPr="008B3304">
              <w:rPr>
                <w:rFonts w:ascii="Arial" w:hAnsi="Arial" w:cs="Arial"/>
                <w:sz w:val="20"/>
                <w:szCs w:val="20"/>
              </w:rPr>
              <w:t xml:space="preserve">in blue </w:t>
            </w:r>
            <w:r w:rsidRPr="00C25365">
              <w:rPr>
                <w:rFonts w:ascii="Arial" w:hAnsi="Arial" w:cs="Arial"/>
                <w:sz w:val="20"/>
                <w:szCs w:val="20"/>
              </w:rPr>
              <w:t>– “</w:t>
            </w:r>
            <w:r w:rsidRPr="008528FE">
              <w:rPr>
                <w:rFonts w:ascii="Arial" w:hAnsi="Arial" w:cs="Arial"/>
                <w:sz w:val="20"/>
                <w:szCs w:val="20"/>
              </w:rPr>
              <w:t xml:space="preserve">there has been no occurrence of infection with </w:t>
            </w:r>
            <w:r w:rsidRPr="008528FE">
              <w:rPr>
                <w:rFonts w:ascii="Arial" w:hAnsi="Arial" w:cs="Arial"/>
                <w:i/>
                <w:iCs/>
                <w:sz w:val="20"/>
                <w:szCs w:val="20"/>
              </w:rPr>
              <w:t xml:space="preserve">G. </w:t>
            </w:r>
            <w:proofErr w:type="spellStart"/>
            <w:r w:rsidRPr="008528FE">
              <w:rPr>
                <w:rFonts w:ascii="Arial" w:hAnsi="Arial" w:cs="Arial"/>
                <w:i/>
                <w:iCs/>
                <w:sz w:val="20"/>
                <w:szCs w:val="20"/>
              </w:rPr>
              <w:t>salaris</w:t>
            </w:r>
            <w:proofErr w:type="spellEnd"/>
            <w:r w:rsidRPr="008528FE">
              <w:rPr>
                <w:rFonts w:ascii="Arial" w:hAnsi="Arial" w:cs="Arial"/>
                <w:sz w:val="20"/>
                <w:szCs w:val="20"/>
              </w:rPr>
              <w:t xml:space="preserve"> for at least the last</w:t>
            </w:r>
            <w:r w:rsidRPr="008528FE">
              <w:rPr>
                <w:rFonts w:ascii="Arial" w:hAnsi="Arial" w:cs="Arial"/>
                <w:strike/>
                <w:color w:val="0000CC"/>
                <w:sz w:val="20"/>
                <w:szCs w:val="20"/>
              </w:rPr>
              <w:t xml:space="preserve"> 15</w:t>
            </w:r>
            <w:r w:rsidRPr="00CA38B4">
              <w:rPr>
                <w:rFonts w:ascii="Arial" w:hAnsi="Arial" w:cs="Arial"/>
                <w:color w:val="0000CC"/>
                <w:sz w:val="20"/>
                <w:szCs w:val="20"/>
              </w:rPr>
              <w:t xml:space="preserve"> </w:t>
            </w:r>
            <w:r w:rsidRPr="00CA38B4">
              <w:rPr>
                <w:rFonts w:ascii="Arial" w:hAnsi="Arial" w:cs="Arial"/>
                <w:color w:val="0000CC"/>
                <w:sz w:val="20"/>
                <w:szCs w:val="20"/>
                <w:u w:val="double"/>
              </w:rPr>
              <w:t xml:space="preserve">10 </w:t>
            </w:r>
            <w:r w:rsidRPr="00CA38B4">
              <w:rPr>
                <w:rFonts w:ascii="Arial" w:hAnsi="Arial" w:cs="Arial"/>
                <w:sz w:val="20"/>
                <w:szCs w:val="20"/>
              </w:rPr>
              <w:t xml:space="preserve">years, </w:t>
            </w:r>
            <w:proofErr w:type="gramStart"/>
            <w:r w:rsidRPr="00CA38B4">
              <w:rPr>
                <w:rFonts w:ascii="Arial" w:hAnsi="Arial" w:cs="Arial"/>
                <w:sz w:val="20"/>
                <w:szCs w:val="20"/>
              </w:rPr>
              <w:t>and;</w:t>
            </w:r>
            <w:proofErr w:type="gramEnd"/>
            <w:r w:rsidRPr="00FD2849">
              <w:rPr>
                <w:rFonts w:ascii="Arial" w:hAnsi="Arial" w:cs="Arial"/>
                <w:sz w:val="20"/>
                <w:szCs w:val="20"/>
              </w:rPr>
              <w:t>”</w:t>
            </w:r>
          </w:p>
          <w:p w14:paraId="7F61D5BD" w14:textId="77777777" w:rsidR="00267D82" w:rsidRPr="008B3304" w:rsidRDefault="00267D82" w:rsidP="00267D82">
            <w:pPr>
              <w:pStyle w:val="paragraph"/>
              <w:spacing w:before="0" w:beforeAutospacing="0" w:after="0" w:afterAutospacing="0"/>
              <w:textAlignment w:val="baseline"/>
              <w:rPr>
                <w:rFonts w:ascii="Arial" w:hAnsi="Arial" w:cs="Arial"/>
                <w:b/>
                <w:bCs/>
                <w:sz w:val="20"/>
                <w:szCs w:val="20"/>
              </w:rPr>
            </w:pPr>
          </w:p>
          <w:p w14:paraId="05EBE830" w14:textId="77777777" w:rsidR="00267D82" w:rsidRDefault="00267D82" w:rsidP="00267D82">
            <w:pPr>
              <w:tabs>
                <w:tab w:val="clear" w:pos="284"/>
                <w:tab w:val="clear" w:pos="993"/>
                <w:tab w:val="clear" w:pos="1418"/>
              </w:tabs>
              <w:spacing w:line="240" w:lineRule="auto"/>
              <w:jc w:val="left"/>
              <w:rPr>
                <w:sz w:val="20"/>
                <w:szCs w:val="20"/>
              </w:rPr>
            </w:pPr>
            <w:r w:rsidRPr="008C3658">
              <w:rPr>
                <w:b/>
                <w:bCs/>
                <w:sz w:val="20"/>
                <w:szCs w:val="20"/>
              </w:rPr>
              <w:t xml:space="preserve">Rationale: </w:t>
            </w:r>
            <w:r w:rsidRPr="00CA38B4">
              <w:rPr>
                <w:sz w:val="20"/>
                <w:szCs w:val="20"/>
              </w:rPr>
              <w:t xml:space="preserve">We feel this should remain at 10 years because </w:t>
            </w:r>
            <w:r w:rsidRPr="00CA38B4">
              <w:rPr>
                <w:i/>
                <w:iCs/>
                <w:sz w:val="20"/>
                <w:szCs w:val="20"/>
              </w:rPr>
              <w:t xml:space="preserve">G. </w:t>
            </w:r>
            <w:proofErr w:type="spellStart"/>
            <w:r w:rsidRPr="00CA38B4">
              <w:rPr>
                <w:i/>
                <w:iCs/>
                <w:sz w:val="20"/>
                <w:szCs w:val="20"/>
              </w:rPr>
              <w:t>salaris</w:t>
            </w:r>
            <w:proofErr w:type="spellEnd"/>
            <w:r w:rsidRPr="00CA38B4">
              <w:rPr>
                <w:i/>
                <w:iCs/>
                <w:sz w:val="20"/>
                <w:szCs w:val="20"/>
              </w:rPr>
              <w:t xml:space="preserve"> </w:t>
            </w:r>
            <w:r w:rsidRPr="00CA38B4">
              <w:rPr>
                <w:sz w:val="20"/>
                <w:szCs w:val="20"/>
              </w:rPr>
              <w:t xml:space="preserve">is viviparous, with rapid reproduction cycles; </w:t>
            </w:r>
            <w:r w:rsidRPr="008C3658">
              <w:rPr>
                <w:sz w:val="20"/>
                <w:szCs w:val="20"/>
              </w:rPr>
              <w:t>thus,</w:t>
            </w:r>
            <w:r w:rsidRPr="00CA38B4">
              <w:rPr>
                <w:sz w:val="20"/>
                <w:szCs w:val="20"/>
              </w:rPr>
              <w:t xml:space="preserve"> supporting a shorter default basic biosecurity period, rather than &gt;10 years. </w:t>
            </w:r>
          </w:p>
          <w:p w14:paraId="7FA655F3" w14:textId="38031338" w:rsidR="00267D82" w:rsidRPr="00267D82" w:rsidRDefault="00267D82" w:rsidP="00267D82">
            <w:pPr>
              <w:tabs>
                <w:tab w:val="clear" w:pos="284"/>
                <w:tab w:val="clear" w:pos="993"/>
                <w:tab w:val="clear" w:pos="1418"/>
              </w:tabs>
              <w:spacing w:line="240" w:lineRule="auto"/>
              <w:jc w:val="left"/>
              <w:rPr>
                <w:sz w:val="20"/>
                <w:szCs w:val="20"/>
              </w:rPr>
            </w:pPr>
          </w:p>
        </w:tc>
      </w:tr>
    </w:tbl>
    <w:p w14:paraId="5D775E2A" w14:textId="77777777" w:rsidR="00267D82" w:rsidRDefault="00267D82" w:rsidP="481622EB">
      <w:pPr>
        <w:tabs>
          <w:tab w:val="clear" w:pos="284"/>
          <w:tab w:val="clear" w:pos="993"/>
          <w:tab w:val="clear" w:pos="1418"/>
        </w:tabs>
        <w:spacing w:after="240" w:line="240" w:lineRule="auto"/>
        <w:ind w:left="426" w:hanging="426"/>
        <w:rPr>
          <w:rFonts w:eastAsia="Calibri"/>
          <w:sz w:val="20"/>
          <w:szCs w:val="20"/>
          <w:u w:val="double"/>
          <w:lang w:eastAsia="en-US"/>
        </w:rPr>
      </w:pPr>
    </w:p>
    <w:p w14:paraId="5B56D03E" w14:textId="55C3809B" w:rsidR="00F65138" w:rsidRDefault="00ED2AC2" w:rsidP="00ED2AC2">
      <w:pPr>
        <w:tabs>
          <w:tab w:val="clear" w:pos="284"/>
          <w:tab w:val="clear" w:pos="993"/>
          <w:tab w:val="clear" w:pos="1418"/>
        </w:tabs>
        <w:spacing w:after="240" w:line="240" w:lineRule="auto"/>
        <w:ind w:left="426"/>
        <w:rPr>
          <w:rFonts w:eastAsia="Calibri"/>
          <w:sz w:val="20"/>
          <w:u w:val="double"/>
          <w:lang w:eastAsia="en-US"/>
        </w:rPr>
      </w:pPr>
      <w:r>
        <w:rPr>
          <w:rFonts w:eastAsia="Calibri"/>
          <w:sz w:val="20"/>
          <w:u w:val="double"/>
          <w:lang w:eastAsia="en-US"/>
        </w:rPr>
        <w:t xml:space="preserve">a) the Member Country can demonstrate that conditions are conducive to the clinical expression of infection with </w:t>
      </w:r>
      <w:r>
        <w:rPr>
          <w:rFonts w:eastAsia="Calibri"/>
          <w:i/>
          <w:iCs/>
          <w:sz w:val="20"/>
          <w:u w:val="double"/>
          <w:lang w:eastAsia="en-US"/>
        </w:rPr>
        <w:t xml:space="preserve">G. </w:t>
      </w:r>
      <w:proofErr w:type="spellStart"/>
      <w:r>
        <w:rPr>
          <w:rFonts w:eastAsia="Calibri"/>
          <w:i/>
          <w:iCs/>
          <w:sz w:val="20"/>
          <w:u w:val="double"/>
          <w:lang w:eastAsia="en-US"/>
        </w:rPr>
        <w:t>salaris</w:t>
      </w:r>
      <w:proofErr w:type="spellEnd"/>
      <w:r>
        <w:rPr>
          <w:rFonts w:eastAsia="Calibri"/>
          <w:sz w:val="20"/>
          <w:u w:val="double"/>
          <w:lang w:eastAsia="en-US"/>
        </w:rPr>
        <w:t>, as described in Article 1.4.8. of Chapter 1.4.</w:t>
      </w:r>
      <w:r w:rsidR="00236289">
        <w:rPr>
          <w:rFonts w:eastAsia="Calibri"/>
          <w:sz w:val="20"/>
          <w:u w:val="double"/>
          <w:lang w:eastAsia="en-US"/>
        </w:rPr>
        <w:t>; and</w:t>
      </w:r>
    </w:p>
    <w:p w14:paraId="4E511263" w14:textId="630A2394" w:rsidR="00453C0F" w:rsidRDefault="00236289" w:rsidP="006D48C8">
      <w:pPr>
        <w:tabs>
          <w:tab w:val="clear" w:pos="284"/>
          <w:tab w:val="clear" w:pos="993"/>
          <w:tab w:val="clear" w:pos="1418"/>
        </w:tabs>
        <w:spacing w:after="240" w:line="240" w:lineRule="auto"/>
        <w:ind w:left="426"/>
        <w:rPr>
          <w:rFonts w:eastAsia="Calibri"/>
          <w:sz w:val="20"/>
          <w:szCs w:val="20"/>
          <w:u w:val="double"/>
          <w:lang w:eastAsia="en-US"/>
        </w:rPr>
      </w:pPr>
      <w:r w:rsidRPr="7CFA08A7">
        <w:rPr>
          <w:rFonts w:eastAsia="Calibri"/>
          <w:sz w:val="20"/>
          <w:szCs w:val="20"/>
          <w:u w:val="double"/>
          <w:lang w:eastAsia="en-US"/>
        </w:rPr>
        <w:t xml:space="preserve">b) </w:t>
      </w:r>
      <w:r w:rsidR="008A4F90" w:rsidRPr="7CFA08A7">
        <w:rPr>
          <w:rFonts w:eastAsia="Calibri"/>
          <w:i/>
          <w:iCs/>
          <w:sz w:val="20"/>
          <w:szCs w:val="20"/>
          <w:u w:val="double"/>
          <w:lang w:eastAsia="en-US"/>
        </w:rPr>
        <w:t>basic biosecurity conditions</w:t>
      </w:r>
      <w:r w:rsidR="008A4F90" w:rsidRPr="7CFA08A7">
        <w:rPr>
          <w:rFonts w:eastAsia="Calibri"/>
          <w:sz w:val="20"/>
          <w:szCs w:val="20"/>
          <w:u w:val="double"/>
          <w:lang w:eastAsia="en-US"/>
        </w:rPr>
        <w:t xml:space="preserve"> as described in Chapter 1.4. have been continuously met for at least the last 15 </w:t>
      </w:r>
      <w:proofErr w:type="gramStart"/>
      <w:r w:rsidR="008A4F90" w:rsidRPr="7CFA08A7">
        <w:rPr>
          <w:rFonts w:eastAsia="Calibri"/>
          <w:sz w:val="20"/>
          <w:szCs w:val="20"/>
          <w:u w:val="double"/>
          <w:lang w:eastAsia="en-US"/>
        </w:rPr>
        <w:t>years;</w:t>
      </w:r>
      <w:proofErr w:type="gramEnd"/>
    </w:p>
    <w:tbl>
      <w:tblPr>
        <w:tblStyle w:val="TableGrid"/>
        <w:tblW w:w="0" w:type="auto"/>
        <w:tblInd w:w="-5" w:type="dxa"/>
        <w:tblLook w:val="04A0" w:firstRow="1" w:lastRow="0" w:firstColumn="1" w:lastColumn="0" w:noHBand="0" w:noVBand="1"/>
      </w:tblPr>
      <w:tblGrid>
        <w:gridCol w:w="1530"/>
        <w:gridCol w:w="7104"/>
      </w:tblGrid>
      <w:tr w:rsidR="00267D82" w14:paraId="7EC3C3A1" w14:textId="77777777" w:rsidTr="00267D82">
        <w:tc>
          <w:tcPr>
            <w:tcW w:w="1530" w:type="dxa"/>
          </w:tcPr>
          <w:p w14:paraId="7B4EC935" w14:textId="53B7A73F" w:rsidR="00267D82" w:rsidRPr="00267D82" w:rsidRDefault="00267D82" w:rsidP="006D48C8">
            <w:pPr>
              <w:tabs>
                <w:tab w:val="clear" w:pos="284"/>
                <w:tab w:val="clear" w:pos="993"/>
                <w:tab w:val="clear" w:pos="1418"/>
              </w:tabs>
              <w:spacing w:after="240" w:line="240" w:lineRule="auto"/>
              <w:rPr>
                <w:rFonts w:eastAsia="Calibri"/>
                <w:b/>
                <w:bCs/>
                <w:sz w:val="20"/>
                <w:szCs w:val="20"/>
                <w:lang w:eastAsia="en-US"/>
              </w:rPr>
            </w:pPr>
            <w:r w:rsidRPr="00267D82">
              <w:rPr>
                <w:rFonts w:eastAsia="Calibri"/>
                <w:b/>
                <w:bCs/>
                <w:sz w:val="20"/>
                <w:szCs w:val="20"/>
                <w:lang w:eastAsia="en-US"/>
              </w:rPr>
              <w:t>United States</w:t>
            </w:r>
          </w:p>
        </w:tc>
        <w:tc>
          <w:tcPr>
            <w:tcW w:w="7104" w:type="dxa"/>
          </w:tcPr>
          <w:p w14:paraId="3452B264" w14:textId="77777777" w:rsidR="00267D82" w:rsidRDefault="00267D82" w:rsidP="00267D82">
            <w:pPr>
              <w:pStyle w:val="paragraph"/>
              <w:spacing w:before="0" w:beforeAutospacing="0" w:after="0" w:afterAutospacing="0"/>
              <w:textAlignment w:val="baseline"/>
              <w:rPr>
                <w:rStyle w:val="normaltextrun"/>
                <w:rFonts w:ascii="Arial" w:hAnsi="Arial" w:cs="Arial"/>
                <w:sz w:val="20"/>
                <w:szCs w:val="20"/>
              </w:rPr>
            </w:pPr>
            <w:r w:rsidRPr="00930018">
              <w:rPr>
                <w:rStyle w:val="normaltextrun"/>
                <w:rFonts w:ascii="Arial" w:hAnsi="Arial" w:cs="Arial"/>
                <w:b/>
                <w:bCs/>
                <w:sz w:val="20"/>
                <w:szCs w:val="20"/>
              </w:rPr>
              <w:t xml:space="preserve">Category: </w:t>
            </w:r>
            <w:r>
              <w:rPr>
                <w:rStyle w:val="normaltextrun"/>
                <w:rFonts w:ascii="Arial" w:hAnsi="Arial" w:cs="Arial"/>
                <w:sz w:val="20"/>
                <w:szCs w:val="20"/>
              </w:rPr>
              <w:t>change</w:t>
            </w:r>
          </w:p>
          <w:p w14:paraId="6392681D" w14:textId="77777777" w:rsidR="00267D82" w:rsidRPr="00930018" w:rsidRDefault="00267D82" w:rsidP="00267D82">
            <w:pPr>
              <w:pStyle w:val="paragraph"/>
              <w:spacing w:before="0" w:beforeAutospacing="0" w:after="0" w:afterAutospacing="0"/>
              <w:textAlignment w:val="baseline"/>
              <w:rPr>
                <w:rStyle w:val="eop"/>
                <w:rFonts w:ascii="Arial" w:hAnsi="Arial" w:cs="Arial"/>
                <w:sz w:val="20"/>
                <w:szCs w:val="20"/>
              </w:rPr>
            </w:pPr>
          </w:p>
          <w:p w14:paraId="02B10CD0" w14:textId="77777777" w:rsidR="00267D82" w:rsidRDefault="00267D82" w:rsidP="00267D82">
            <w:pPr>
              <w:pStyle w:val="paragraph"/>
              <w:spacing w:before="0" w:beforeAutospacing="0" w:after="0" w:afterAutospacing="0"/>
              <w:textAlignment w:val="baseline"/>
              <w:rPr>
                <w:rFonts w:ascii="Arial" w:hAnsi="Arial" w:cs="Arial"/>
                <w:b/>
                <w:bCs/>
                <w:sz w:val="20"/>
                <w:szCs w:val="20"/>
              </w:rPr>
            </w:pPr>
            <w:r w:rsidRPr="008B3304">
              <w:rPr>
                <w:rFonts w:ascii="Arial" w:hAnsi="Arial" w:cs="Arial"/>
                <w:b/>
                <w:bCs/>
                <w:sz w:val="20"/>
                <w:szCs w:val="20"/>
              </w:rPr>
              <w:t xml:space="preserve">Proposed amended texts (or precise suggested deletion): </w:t>
            </w:r>
          </w:p>
          <w:p w14:paraId="5D4526BB" w14:textId="77777777" w:rsidR="00267D82" w:rsidRPr="00CA38B4" w:rsidRDefault="00267D82" w:rsidP="00267D82">
            <w:pPr>
              <w:pStyle w:val="paragraph"/>
              <w:spacing w:before="0" w:beforeAutospacing="0" w:after="0" w:afterAutospacing="0"/>
              <w:textAlignment w:val="baseline"/>
              <w:rPr>
                <w:rFonts w:ascii="Arial" w:hAnsi="Arial" w:cs="Arial"/>
                <w:sz w:val="20"/>
                <w:szCs w:val="20"/>
              </w:rPr>
            </w:pPr>
            <w:r w:rsidRPr="008B3304">
              <w:rPr>
                <w:rFonts w:ascii="Arial" w:hAnsi="Arial" w:cs="Arial"/>
                <w:sz w:val="20"/>
                <w:szCs w:val="20"/>
              </w:rPr>
              <w:t xml:space="preserve">Please see the proposed </w:t>
            </w:r>
            <w:r>
              <w:rPr>
                <w:rFonts w:ascii="Arial" w:hAnsi="Arial" w:cs="Arial"/>
                <w:sz w:val="20"/>
                <w:szCs w:val="20"/>
              </w:rPr>
              <w:t xml:space="preserve">change </w:t>
            </w:r>
            <w:r w:rsidRPr="008B3304">
              <w:rPr>
                <w:rFonts w:ascii="Arial" w:hAnsi="Arial" w:cs="Arial"/>
                <w:sz w:val="20"/>
                <w:szCs w:val="20"/>
              </w:rPr>
              <w:t xml:space="preserve">in blue </w:t>
            </w:r>
            <w:r w:rsidRPr="00C25365">
              <w:rPr>
                <w:rFonts w:ascii="Arial" w:hAnsi="Arial" w:cs="Arial"/>
                <w:sz w:val="20"/>
                <w:szCs w:val="20"/>
              </w:rPr>
              <w:t>– “</w:t>
            </w:r>
            <w:r w:rsidRPr="00FD2849">
              <w:rPr>
                <w:rFonts w:ascii="Arial" w:hAnsi="Arial" w:cs="Arial"/>
                <w:sz w:val="20"/>
                <w:szCs w:val="20"/>
              </w:rPr>
              <w:t>b) basic biosecurity conditions as described in Chapter 1.4. have been continuously met for at least the last</w:t>
            </w:r>
            <w:r w:rsidRPr="003D3E18">
              <w:rPr>
                <w:rFonts w:ascii="Arial" w:hAnsi="Arial" w:cs="Arial"/>
                <w:sz w:val="20"/>
                <w:szCs w:val="20"/>
              </w:rPr>
              <w:t xml:space="preserve"> </w:t>
            </w:r>
            <w:r w:rsidRPr="008B3304">
              <w:rPr>
                <w:rFonts w:ascii="Arial" w:hAnsi="Arial" w:cs="Arial"/>
                <w:strike/>
                <w:color w:val="0000CC"/>
                <w:sz w:val="20"/>
                <w:szCs w:val="20"/>
              </w:rPr>
              <w:t xml:space="preserve"> 15</w:t>
            </w:r>
            <w:r w:rsidRPr="008B3304">
              <w:rPr>
                <w:rFonts w:ascii="Arial" w:hAnsi="Arial" w:cs="Arial"/>
                <w:color w:val="0000CC"/>
                <w:sz w:val="20"/>
                <w:szCs w:val="20"/>
              </w:rPr>
              <w:t xml:space="preserve"> </w:t>
            </w:r>
            <w:r w:rsidRPr="008B3304">
              <w:rPr>
                <w:rFonts w:ascii="Arial" w:hAnsi="Arial" w:cs="Arial"/>
                <w:color w:val="0000CC"/>
                <w:sz w:val="20"/>
                <w:szCs w:val="20"/>
                <w:u w:val="double"/>
              </w:rPr>
              <w:t xml:space="preserve">10 </w:t>
            </w:r>
            <w:r w:rsidRPr="00FD2849">
              <w:rPr>
                <w:rFonts w:ascii="Arial" w:hAnsi="Arial" w:cs="Arial"/>
                <w:sz w:val="20"/>
                <w:szCs w:val="20"/>
              </w:rPr>
              <w:t>years;</w:t>
            </w:r>
            <w:r>
              <w:rPr>
                <w:rFonts w:ascii="Arial" w:hAnsi="Arial" w:cs="Arial"/>
                <w:sz w:val="20"/>
                <w:szCs w:val="20"/>
              </w:rPr>
              <w:t>”</w:t>
            </w:r>
          </w:p>
          <w:p w14:paraId="40EBC35B" w14:textId="77777777" w:rsidR="00267D82" w:rsidRPr="008B3304" w:rsidRDefault="00267D82" w:rsidP="00267D82">
            <w:pPr>
              <w:pStyle w:val="paragraph"/>
              <w:spacing w:before="0" w:beforeAutospacing="0" w:after="0" w:afterAutospacing="0"/>
              <w:textAlignment w:val="baseline"/>
              <w:rPr>
                <w:rFonts w:ascii="Arial" w:hAnsi="Arial" w:cs="Arial"/>
                <w:b/>
                <w:bCs/>
                <w:sz w:val="20"/>
                <w:szCs w:val="20"/>
              </w:rPr>
            </w:pPr>
          </w:p>
          <w:p w14:paraId="7CABEC38" w14:textId="77777777" w:rsidR="00267D82" w:rsidRDefault="00267D82" w:rsidP="00267D82">
            <w:pPr>
              <w:tabs>
                <w:tab w:val="clear" w:pos="284"/>
                <w:tab w:val="clear" w:pos="993"/>
                <w:tab w:val="clear" w:pos="1418"/>
              </w:tabs>
              <w:spacing w:line="240" w:lineRule="auto"/>
              <w:jc w:val="left"/>
              <w:rPr>
                <w:sz w:val="20"/>
                <w:szCs w:val="20"/>
              </w:rPr>
            </w:pPr>
            <w:r w:rsidRPr="00CA38B4">
              <w:rPr>
                <w:b/>
                <w:bCs/>
                <w:sz w:val="20"/>
                <w:szCs w:val="20"/>
              </w:rPr>
              <w:lastRenderedPageBreak/>
              <w:t>Rationale:</w:t>
            </w:r>
            <w:r w:rsidRPr="008C3658">
              <w:rPr>
                <w:b/>
                <w:bCs/>
                <w:sz w:val="20"/>
                <w:szCs w:val="20"/>
              </w:rPr>
              <w:t xml:space="preserve"> </w:t>
            </w:r>
            <w:r w:rsidRPr="008C3658">
              <w:rPr>
                <w:sz w:val="20"/>
                <w:szCs w:val="20"/>
              </w:rPr>
              <w:t xml:space="preserve">We feel this should remain at 10 years because </w:t>
            </w:r>
            <w:r w:rsidRPr="008C3658">
              <w:rPr>
                <w:i/>
                <w:iCs/>
                <w:sz w:val="20"/>
                <w:szCs w:val="20"/>
              </w:rPr>
              <w:t xml:space="preserve">G. </w:t>
            </w:r>
            <w:proofErr w:type="spellStart"/>
            <w:r w:rsidRPr="008C3658">
              <w:rPr>
                <w:i/>
                <w:iCs/>
                <w:sz w:val="20"/>
                <w:szCs w:val="20"/>
              </w:rPr>
              <w:t>salaris</w:t>
            </w:r>
            <w:proofErr w:type="spellEnd"/>
            <w:r w:rsidRPr="008C3658">
              <w:rPr>
                <w:i/>
                <w:iCs/>
                <w:sz w:val="20"/>
                <w:szCs w:val="20"/>
              </w:rPr>
              <w:t xml:space="preserve"> </w:t>
            </w:r>
            <w:r w:rsidRPr="008C3658">
              <w:rPr>
                <w:sz w:val="20"/>
                <w:szCs w:val="20"/>
              </w:rPr>
              <w:t>is viviparous, with rapid reproduction cycles; thus, supporting a shorter default basic biosecurity period, rather than &gt;10 years.</w:t>
            </w:r>
          </w:p>
          <w:p w14:paraId="1889EFDE" w14:textId="2C58EF69" w:rsidR="00267D82" w:rsidRPr="00267D82" w:rsidRDefault="00267D82" w:rsidP="00267D82">
            <w:pPr>
              <w:tabs>
                <w:tab w:val="clear" w:pos="284"/>
                <w:tab w:val="clear" w:pos="993"/>
                <w:tab w:val="clear" w:pos="1418"/>
              </w:tabs>
              <w:spacing w:line="240" w:lineRule="auto"/>
              <w:jc w:val="left"/>
              <w:rPr>
                <w:sz w:val="20"/>
                <w:szCs w:val="20"/>
              </w:rPr>
            </w:pPr>
          </w:p>
        </w:tc>
      </w:tr>
    </w:tbl>
    <w:p w14:paraId="73B431D7" w14:textId="77777777" w:rsidR="00C25365" w:rsidRDefault="00C25365" w:rsidP="00CA38B4">
      <w:pPr>
        <w:tabs>
          <w:tab w:val="clear" w:pos="284"/>
          <w:tab w:val="clear" w:pos="993"/>
          <w:tab w:val="clear" w:pos="1418"/>
        </w:tabs>
        <w:spacing w:after="240" w:line="240" w:lineRule="auto"/>
        <w:rPr>
          <w:rFonts w:eastAsia="Calibri"/>
          <w:sz w:val="20"/>
          <w:szCs w:val="20"/>
          <w:u w:val="double"/>
          <w:lang w:eastAsia="en-US"/>
        </w:rPr>
      </w:pPr>
    </w:p>
    <w:p w14:paraId="4AEC4F72" w14:textId="2483DEC1" w:rsidR="008A4F90" w:rsidRDefault="008A4F90" w:rsidP="7CFA08A7">
      <w:pPr>
        <w:tabs>
          <w:tab w:val="clear" w:pos="284"/>
          <w:tab w:val="clear" w:pos="993"/>
          <w:tab w:val="clear" w:pos="1418"/>
        </w:tabs>
        <w:spacing w:after="240" w:line="240" w:lineRule="auto"/>
        <w:ind w:left="426"/>
        <w:rPr>
          <w:rFonts w:eastAsia="Calibri"/>
          <w:sz w:val="20"/>
          <w:szCs w:val="20"/>
          <w:u w:val="double"/>
          <w:lang w:eastAsia="en-US"/>
        </w:rPr>
      </w:pPr>
      <w:r w:rsidRPr="7CFA08A7">
        <w:rPr>
          <w:rFonts w:eastAsia="Calibri"/>
          <w:sz w:val="20"/>
          <w:szCs w:val="20"/>
          <w:u w:val="double"/>
          <w:lang w:eastAsia="en-US"/>
        </w:rPr>
        <w:t xml:space="preserve">Pathway 2 (historical freedom) </w:t>
      </w:r>
      <w:r w:rsidR="00423D91" w:rsidRPr="7CFA08A7">
        <w:rPr>
          <w:rFonts w:eastAsia="Calibri"/>
          <w:sz w:val="20"/>
          <w:szCs w:val="20"/>
          <w:u w:val="double"/>
          <w:lang w:eastAsia="en-US"/>
        </w:rPr>
        <w:t xml:space="preserve">is only applicable to make a </w:t>
      </w:r>
      <w:r w:rsidR="00423D91" w:rsidRPr="7CFA08A7">
        <w:rPr>
          <w:rFonts w:eastAsia="Calibri"/>
          <w:i/>
          <w:iCs/>
          <w:sz w:val="20"/>
          <w:szCs w:val="20"/>
          <w:u w:val="double"/>
          <w:lang w:eastAsia="en-US"/>
        </w:rPr>
        <w:t>self-declaration of freedom from</w:t>
      </w:r>
      <w:r w:rsidR="00467CFE" w:rsidRPr="7CFA08A7">
        <w:rPr>
          <w:rFonts w:eastAsia="Calibri"/>
          <w:i/>
          <w:iCs/>
          <w:sz w:val="20"/>
          <w:szCs w:val="20"/>
          <w:u w:val="double"/>
          <w:lang w:eastAsia="en-US"/>
        </w:rPr>
        <w:t xml:space="preserve"> disease</w:t>
      </w:r>
      <w:r w:rsidR="00467CFE" w:rsidRPr="7CFA08A7">
        <w:rPr>
          <w:rFonts w:eastAsia="Calibri"/>
          <w:sz w:val="20"/>
          <w:szCs w:val="20"/>
          <w:u w:val="double"/>
          <w:lang w:eastAsia="en-US"/>
        </w:rPr>
        <w:t xml:space="preserve"> for</w:t>
      </w:r>
      <w:r w:rsidR="00423D91" w:rsidRPr="7CFA08A7">
        <w:rPr>
          <w:rFonts w:eastAsia="Calibri"/>
          <w:sz w:val="20"/>
          <w:szCs w:val="20"/>
          <w:u w:val="double"/>
          <w:lang w:eastAsia="en-US"/>
        </w:rPr>
        <w:t xml:space="preserve"> infection with </w:t>
      </w:r>
      <w:r w:rsidR="00423D91" w:rsidRPr="7CFA08A7">
        <w:rPr>
          <w:rFonts w:eastAsia="Calibri"/>
          <w:i/>
          <w:iCs/>
          <w:sz w:val="20"/>
          <w:szCs w:val="20"/>
          <w:u w:val="double"/>
          <w:lang w:eastAsia="en-US"/>
        </w:rPr>
        <w:t xml:space="preserve">G. </w:t>
      </w:r>
      <w:proofErr w:type="spellStart"/>
      <w:r w:rsidR="00423D91" w:rsidRPr="7CFA08A7">
        <w:rPr>
          <w:rFonts w:eastAsia="Calibri"/>
          <w:i/>
          <w:iCs/>
          <w:sz w:val="20"/>
          <w:szCs w:val="20"/>
          <w:u w:val="double"/>
          <w:lang w:eastAsia="en-US"/>
        </w:rPr>
        <w:t>salaris</w:t>
      </w:r>
      <w:proofErr w:type="spellEnd"/>
      <w:r w:rsidR="00423D91" w:rsidRPr="7CFA08A7">
        <w:rPr>
          <w:rFonts w:eastAsia="Calibri"/>
          <w:i/>
          <w:iCs/>
          <w:sz w:val="20"/>
          <w:szCs w:val="20"/>
          <w:u w:val="double"/>
          <w:lang w:eastAsia="en-US"/>
        </w:rPr>
        <w:t xml:space="preserve"> </w:t>
      </w:r>
      <w:r w:rsidR="00467CFE" w:rsidRPr="7CFA08A7">
        <w:rPr>
          <w:rFonts w:eastAsia="Calibri"/>
          <w:sz w:val="20"/>
          <w:szCs w:val="20"/>
          <w:u w:val="double"/>
          <w:lang w:eastAsia="en-US"/>
        </w:rPr>
        <w:t>for Atlantic salmon (</w:t>
      </w:r>
      <w:r w:rsidR="00467CFE" w:rsidRPr="7CFA08A7">
        <w:rPr>
          <w:rFonts w:eastAsia="Calibri"/>
          <w:i/>
          <w:iCs/>
          <w:sz w:val="20"/>
          <w:szCs w:val="20"/>
          <w:u w:val="double"/>
          <w:lang w:eastAsia="en-US"/>
        </w:rPr>
        <w:t xml:space="preserve">Salmo </w:t>
      </w:r>
      <w:proofErr w:type="spellStart"/>
      <w:r w:rsidR="00467CFE" w:rsidRPr="7CFA08A7">
        <w:rPr>
          <w:rFonts w:eastAsia="Calibri"/>
          <w:i/>
          <w:iCs/>
          <w:sz w:val="20"/>
          <w:szCs w:val="20"/>
          <w:u w:val="double"/>
          <w:lang w:eastAsia="en-US"/>
        </w:rPr>
        <w:t>salar</w:t>
      </w:r>
      <w:proofErr w:type="spellEnd"/>
      <w:r w:rsidR="00467CFE" w:rsidRPr="7CFA08A7">
        <w:rPr>
          <w:rFonts w:eastAsia="Calibri"/>
          <w:sz w:val="20"/>
          <w:szCs w:val="20"/>
          <w:u w:val="double"/>
          <w:lang w:eastAsia="en-US"/>
        </w:rPr>
        <w:t xml:space="preserve">). If the study population comprises other </w:t>
      </w:r>
      <w:r w:rsidR="00467CFE" w:rsidRPr="7CFA08A7">
        <w:rPr>
          <w:rFonts w:eastAsia="Calibri"/>
          <w:i/>
          <w:iCs/>
          <w:sz w:val="20"/>
          <w:szCs w:val="20"/>
          <w:u w:val="double"/>
          <w:lang w:eastAsia="en-US"/>
        </w:rPr>
        <w:t>susceptible species</w:t>
      </w:r>
      <w:r w:rsidR="00467CFE" w:rsidRPr="7CFA08A7">
        <w:rPr>
          <w:rFonts w:eastAsia="Calibri"/>
          <w:sz w:val="20"/>
          <w:szCs w:val="20"/>
          <w:u w:val="double"/>
          <w:lang w:eastAsia="en-US"/>
        </w:rPr>
        <w:t xml:space="preserve"> that do not exhibit clinical </w:t>
      </w:r>
      <w:proofErr w:type="gramStart"/>
      <w:r w:rsidR="00467CFE" w:rsidRPr="7CFA08A7">
        <w:rPr>
          <w:rFonts w:eastAsia="Calibri"/>
          <w:sz w:val="20"/>
          <w:szCs w:val="20"/>
          <w:u w:val="double"/>
          <w:lang w:eastAsia="en-US"/>
        </w:rPr>
        <w:t>signs</w:t>
      </w:r>
      <w:proofErr w:type="gramEnd"/>
      <w:r w:rsidR="00467CFE" w:rsidRPr="7CFA08A7">
        <w:rPr>
          <w:rFonts w:eastAsia="Calibri"/>
          <w:sz w:val="20"/>
          <w:szCs w:val="20"/>
          <w:u w:val="double"/>
          <w:lang w:eastAsia="en-US"/>
        </w:rPr>
        <w:t xml:space="preserve"> then pathway 2 is not suitable. </w:t>
      </w:r>
    </w:p>
    <w:tbl>
      <w:tblPr>
        <w:tblStyle w:val="TableGrid"/>
        <w:tblW w:w="0" w:type="auto"/>
        <w:tblInd w:w="-5" w:type="dxa"/>
        <w:tblLook w:val="04A0" w:firstRow="1" w:lastRow="0" w:firstColumn="1" w:lastColumn="0" w:noHBand="0" w:noVBand="1"/>
      </w:tblPr>
      <w:tblGrid>
        <w:gridCol w:w="1530"/>
        <w:gridCol w:w="7104"/>
      </w:tblGrid>
      <w:tr w:rsidR="00267D82" w14:paraId="3C5E03AC" w14:textId="77777777" w:rsidTr="00080150">
        <w:tc>
          <w:tcPr>
            <w:tcW w:w="1530" w:type="dxa"/>
          </w:tcPr>
          <w:p w14:paraId="29FC8818" w14:textId="2D369872" w:rsidR="00267D82" w:rsidRPr="00267D82" w:rsidRDefault="00267D82" w:rsidP="7CFA08A7">
            <w:pPr>
              <w:tabs>
                <w:tab w:val="clear" w:pos="284"/>
                <w:tab w:val="clear" w:pos="993"/>
                <w:tab w:val="clear" w:pos="1418"/>
              </w:tabs>
              <w:spacing w:after="240" w:line="240" w:lineRule="auto"/>
              <w:rPr>
                <w:rFonts w:eastAsia="Calibri"/>
                <w:b/>
                <w:bCs/>
                <w:sz w:val="20"/>
                <w:szCs w:val="20"/>
                <w:lang w:eastAsia="en-US"/>
              </w:rPr>
            </w:pPr>
            <w:r w:rsidRPr="00267D82">
              <w:rPr>
                <w:rFonts w:eastAsia="Calibri"/>
                <w:b/>
                <w:bCs/>
                <w:sz w:val="20"/>
                <w:szCs w:val="20"/>
                <w:lang w:eastAsia="en-US"/>
              </w:rPr>
              <w:t>United States</w:t>
            </w:r>
          </w:p>
        </w:tc>
        <w:tc>
          <w:tcPr>
            <w:tcW w:w="7104" w:type="dxa"/>
          </w:tcPr>
          <w:p w14:paraId="3CE13934" w14:textId="77777777" w:rsidR="00267D82" w:rsidRDefault="00267D82" w:rsidP="00267D82">
            <w:pPr>
              <w:pStyle w:val="paragraph"/>
              <w:spacing w:before="0" w:beforeAutospacing="0" w:after="0" w:afterAutospacing="0"/>
              <w:textAlignment w:val="baseline"/>
              <w:rPr>
                <w:rStyle w:val="normaltextrun"/>
                <w:rFonts w:ascii="Arial" w:hAnsi="Arial" w:cs="Arial"/>
                <w:sz w:val="20"/>
                <w:szCs w:val="20"/>
              </w:rPr>
            </w:pPr>
            <w:r w:rsidRPr="00930018">
              <w:rPr>
                <w:rStyle w:val="normaltextrun"/>
                <w:rFonts w:ascii="Arial" w:hAnsi="Arial" w:cs="Arial"/>
                <w:b/>
                <w:bCs/>
                <w:sz w:val="20"/>
                <w:szCs w:val="20"/>
              </w:rPr>
              <w:t xml:space="preserve">Category: </w:t>
            </w:r>
            <w:r>
              <w:rPr>
                <w:rStyle w:val="normaltextrun"/>
                <w:rFonts w:ascii="Arial" w:hAnsi="Arial" w:cs="Arial"/>
                <w:sz w:val="20"/>
                <w:szCs w:val="20"/>
              </w:rPr>
              <w:t>deletion</w:t>
            </w:r>
          </w:p>
          <w:p w14:paraId="275C4606" w14:textId="77777777" w:rsidR="00267D82" w:rsidRPr="00930018" w:rsidRDefault="00267D82" w:rsidP="00267D82">
            <w:pPr>
              <w:pStyle w:val="paragraph"/>
              <w:spacing w:before="0" w:beforeAutospacing="0" w:after="0" w:afterAutospacing="0"/>
              <w:textAlignment w:val="baseline"/>
              <w:rPr>
                <w:rStyle w:val="eop"/>
                <w:rFonts w:ascii="Arial" w:hAnsi="Arial" w:cs="Arial"/>
                <w:sz w:val="20"/>
                <w:szCs w:val="20"/>
              </w:rPr>
            </w:pPr>
          </w:p>
          <w:p w14:paraId="19F72E9F" w14:textId="77777777" w:rsidR="00267D82" w:rsidRDefault="00267D82" w:rsidP="00267D82">
            <w:pPr>
              <w:pStyle w:val="paragraph"/>
              <w:spacing w:before="0" w:beforeAutospacing="0" w:after="0" w:afterAutospacing="0"/>
              <w:textAlignment w:val="baseline"/>
              <w:rPr>
                <w:rFonts w:ascii="Arial" w:hAnsi="Arial" w:cs="Arial"/>
                <w:b/>
                <w:bCs/>
                <w:sz w:val="20"/>
                <w:szCs w:val="20"/>
              </w:rPr>
            </w:pPr>
            <w:r w:rsidRPr="00CA38B4">
              <w:rPr>
                <w:rFonts w:ascii="Arial" w:hAnsi="Arial" w:cs="Arial"/>
                <w:b/>
                <w:bCs/>
                <w:sz w:val="20"/>
                <w:szCs w:val="20"/>
              </w:rPr>
              <w:t xml:space="preserve">Proposed amended texts (or precise suggested deletion): </w:t>
            </w:r>
          </w:p>
          <w:p w14:paraId="3AC44674" w14:textId="77777777" w:rsidR="00267D82" w:rsidRPr="00CA38B4" w:rsidRDefault="00267D82" w:rsidP="00267D82">
            <w:pPr>
              <w:pStyle w:val="paragraph"/>
              <w:spacing w:before="0" w:beforeAutospacing="0" w:after="0" w:afterAutospacing="0"/>
              <w:textAlignment w:val="baseline"/>
              <w:rPr>
                <w:rFonts w:ascii="Arial" w:hAnsi="Arial" w:cs="Arial"/>
                <w:sz w:val="20"/>
                <w:szCs w:val="20"/>
                <w:lang w:val="en-GB"/>
              </w:rPr>
            </w:pPr>
            <w:r w:rsidRPr="00CA38B4">
              <w:rPr>
                <w:rFonts w:ascii="Arial" w:hAnsi="Arial" w:cs="Arial"/>
                <w:sz w:val="20"/>
                <w:szCs w:val="20"/>
              </w:rPr>
              <w:t xml:space="preserve">Please see the proposed </w:t>
            </w:r>
            <w:r>
              <w:rPr>
                <w:rFonts w:ascii="Arial" w:hAnsi="Arial" w:cs="Arial"/>
                <w:sz w:val="20"/>
                <w:szCs w:val="20"/>
              </w:rPr>
              <w:t xml:space="preserve">deletion </w:t>
            </w:r>
            <w:r w:rsidRPr="00CA38B4">
              <w:rPr>
                <w:rFonts w:ascii="Arial" w:hAnsi="Arial" w:cs="Arial"/>
                <w:sz w:val="20"/>
                <w:szCs w:val="20"/>
              </w:rPr>
              <w:t xml:space="preserve">in blue </w:t>
            </w:r>
            <w:r>
              <w:rPr>
                <w:rFonts w:ascii="Arial" w:hAnsi="Arial" w:cs="Arial"/>
                <w:sz w:val="20"/>
                <w:szCs w:val="20"/>
              </w:rPr>
              <w:t>–</w:t>
            </w:r>
            <w:r w:rsidRPr="00CA38B4">
              <w:rPr>
                <w:rFonts w:ascii="Arial" w:hAnsi="Arial" w:cs="Arial"/>
                <w:sz w:val="20"/>
                <w:szCs w:val="20"/>
              </w:rPr>
              <w:t xml:space="preserve"> </w:t>
            </w:r>
            <w:r>
              <w:rPr>
                <w:rFonts w:ascii="Arial" w:hAnsi="Arial" w:cs="Arial"/>
                <w:sz w:val="20"/>
                <w:szCs w:val="20"/>
              </w:rPr>
              <w:t>“</w:t>
            </w:r>
            <w:r w:rsidRPr="00CA38B4">
              <w:rPr>
                <w:rFonts w:ascii="Arial" w:hAnsi="Arial" w:cs="Arial"/>
                <w:strike/>
                <w:color w:val="0000CC"/>
                <w:sz w:val="20"/>
                <w:szCs w:val="20"/>
              </w:rPr>
              <w:t xml:space="preserve">Pathway 2 (historical freedom) is only applicable to make a self-declaration of freedom from disease for infection with </w:t>
            </w:r>
            <w:r w:rsidRPr="00CA38B4">
              <w:rPr>
                <w:rFonts w:ascii="Arial" w:hAnsi="Arial" w:cs="Arial"/>
                <w:i/>
                <w:iCs/>
                <w:strike/>
                <w:color w:val="0000CC"/>
                <w:sz w:val="20"/>
                <w:szCs w:val="20"/>
              </w:rPr>
              <w:t xml:space="preserve">G. </w:t>
            </w:r>
            <w:proofErr w:type="spellStart"/>
            <w:r w:rsidRPr="00CA38B4">
              <w:rPr>
                <w:rFonts w:ascii="Arial" w:hAnsi="Arial" w:cs="Arial"/>
                <w:i/>
                <w:iCs/>
                <w:strike/>
                <w:color w:val="0000CC"/>
                <w:sz w:val="20"/>
                <w:szCs w:val="20"/>
              </w:rPr>
              <w:t>salaris</w:t>
            </w:r>
            <w:proofErr w:type="spellEnd"/>
            <w:r w:rsidRPr="00CA38B4">
              <w:rPr>
                <w:rFonts w:ascii="Arial" w:hAnsi="Arial" w:cs="Arial"/>
                <w:strike/>
                <w:color w:val="0000CC"/>
                <w:sz w:val="20"/>
                <w:szCs w:val="20"/>
              </w:rPr>
              <w:t xml:space="preserve"> for Atlantic salmon (</w:t>
            </w:r>
            <w:r w:rsidRPr="00CA38B4">
              <w:rPr>
                <w:rFonts w:ascii="Arial" w:hAnsi="Arial" w:cs="Arial"/>
                <w:i/>
                <w:iCs/>
                <w:strike/>
                <w:color w:val="0000CC"/>
                <w:sz w:val="20"/>
                <w:szCs w:val="20"/>
              </w:rPr>
              <w:t>Salmo</w:t>
            </w:r>
            <w:r w:rsidRPr="00CA38B4">
              <w:rPr>
                <w:rFonts w:ascii="Arial" w:hAnsi="Arial" w:cs="Arial"/>
                <w:strike/>
                <w:color w:val="0000CC"/>
                <w:sz w:val="20"/>
                <w:szCs w:val="20"/>
              </w:rPr>
              <w:t xml:space="preserve"> </w:t>
            </w:r>
            <w:proofErr w:type="spellStart"/>
            <w:r w:rsidRPr="00CA38B4">
              <w:rPr>
                <w:rFonts w:ascii="Arial" w:hAnsi="Arial" w:cs="Arial"/>
                <w:i/>
                <w:iCs/>
                <w:strike/>
                <w:color w:val="0000CC"/>
                <w:sz w:val="20"/>
                <w:szCs w:val="20"/>
              </w:rPr>
              <w:t>salar</w:t>
            </w:r>
            <w:proofErr w:type="spellEnd"/>
            <w:r w:rsidRPr="00CA38B4">
              <w:rPr>
                <w:rFonts w:ascii="Arial" w:hAnsi="Arial" w:cs="Arial"/>
                <w:strike/>
                <w:color w:val="0000CC"/>
                <w:sz w:val="20"/>
                <w:szCs w:val="20"/>
              </w:rPr>
              <w:t>). If the study population comprises other susceptible species that do not exhibit clinical signs then pathway 2 is not suitable.</w:t>
            </w:r>
            <w:r w:rsidRPr="00C25365">
              <w:rPr>
                <w:rFonts w:ascii="Arial" w:hAnsi="Arial" w:cs="Arial"/>
                <w:sz w:val="20"/>
                <w:szCs w:val="20"/>
              </w:rPr>
              <w:t>”</w:t>
            </w:r>
          </w:p>
          <w:p w14:paraId="16CFAEEE" w14:textId="77777777" w:rsidR="00267D82" w:rsidRPr="00CA38B4" w:rsidRDefault="00267D82" w:rsidP="00267D82">
            <w:pPr>
              <w:pStyle w:val="paragraph"/>
              <w:spacing w:before="0" w:beforeAutospacing="0" w:after="0" w:afterAutospacing="0"/>
              <w:textAlignment w:val="baseline"/>
              <w:rPr>
                <w:rFonts w:ascii="Arial" w:hAnsi="Arial" w:cs="Arial"/>
                <w:b/>
                <w:bCs/>
                <w:sz w:val="20"/>
                <w:szCs w:val="20"/>
              </w:rPr>
            </w:pPr>
          </w:p>
          <w:p w14:paraId="38768B52" w14:textId="77777777" w:rsidR="00267D82" w:rsidRDefault="00267D82" w:rsidP="00267D82">
            <w:pPr>
              <w:pStyle w:val="paragraph"/>
              <w:spacing w:before="0" w:beforeAutospacing="0" w:after="0" w:afterAutospacing="0"/>
              <w:textAlignment w:val="baseline"/>
              <w:rPr>
                <w:rStyle w:val="normaltextrun"/>
                <w:rFonts w:ascii="Arial" w:hAnsi="Arial" w:cs="Arial"/>
                <w:sz w:val="20"/>
                <w:szCs w:val="20"/>
              </w:rPr>
            </w:pPr>
            <w:r w:rsidRPr="008B3304">
              <w:rPr>
                <w:rFonts w:ascii="Arial" w:hAnsi="Arial" w:cs="Arial"/>
                <w:b/>
                <w:bCs/>
                <w:sz w:val="20"/>
                <w:szCs w:val="20"/>
              </w:rPr>
              <w:t>Rationale:</w:t>
            </w:r>
            <w:r>
              <w:rPr>
                <w:rFonts w:ascii="Arial" w:hAnsi="Arial" w:cs="Arial"/>
                <w:b/>
                <w:bCs/>
                <w:sz w:val="20"/>
                <w:szCs w:val="20"/>
              </w:rPr>
              <w:t xml:space="preserve"> </w:t>
            </w:r>
            <w:r w:rsidRPr="00930018">
              <w:rPr>
                <w:rStyle w:val="normaltextrun"/>
                <w:rFonts w:ascii="Arial" w:hAnsi="Arial" w:cs="Arial"/>
                <w:sz w:val="20"/>
                <w:szCs w:val="20"/>
              </w:rPr>
              <w:t xml:space="preserve">We appreciate the Aquatic Animal Health Standards Commission (‘Commission’) for their careful consideration of the comments and concerns raised during the 92nd General Session last May 2025, as well as the recommendation to the Assembly that pathway 2 (historical freedom) for </w:t>
            </w:r>
            <w:r w:rsidRPr="008B3304">
              <w:rPr>
                <w:rStyle w:val="normaltextrun"/>
                <w:rFonts w:ascii="Arial" w:hAnsi="Arial" w:cs="Arial"/>
                <w:i/>
                <w:iCs/>
                <w:sz w:val="20"/>
                <w:szCs w:val="20"/>
              </w:rPr>
              <w:t>Gyrodactylus</w:t>
            </w:r>
            <w:r w:rsidRPr="00930018">
              <w:rPr>
                <w:rStyle w:val="normaltextrun"/>
                <w:rFonts w:ascii="Arial" w:hAnsi="Arial" w:cs="Arial"/>
                <w:sz w:val="20"/>
                <w:szCs w:val="20"/>
              </w:rPr>
              <w:t xml:space="preserve"> </w:t>
            </w:r>
            <w:proofErr w:type="spellStart"/>
            <w:r w:rsidRPr="008B3304">
              <w:rPr>
                <w:rStyle w:val="normaltextrun"/>
                <w:rFonts w:ascii="Arial" w:hAnsi="Arial" w:cs="Arial"/>
                <w:i/>
                <w:iCs/>
                <w:sz w:val="20"/>
                <w:szCs w:val="20"/>
              </w:rPr>
              <w:t>salaris</w:t>
            </w:r>
            <w:proofErr w:type="spellEnd"/>
            <w:r w:rsidRPr="00930018">
              <w:rPr>
                <w:rStyle w:val="normaltextrun"/>
                <w:rFonts w:ascii="Arial" w:hAnsi="Arial" w:cs="Arial"/>
                <w:sz w:val="20"/>
                <w:szCs w:val="20"/>
              </w:rPr>
              <w:t xml:space="preserve"> (</w:t>
            </w:r>
            <w:r w:rsidRPr="008B3304">
              <w:rPr>
                <w:rStyle w:val="normaltextrun"/>
                <w:rFonts w:ascii="Arial" w:hAnsi="Arial" w:cs="Arial"/>
                <w:i/>
                <w:iCs/>
                <w:sz w:val="20"/>
                <w:szCs w:val="20"/>
              </w:rPr>
              <w:t xml:space="preserve">G. </w:t>
            </w:r>
            <w:proofErr w:type="spellStart"/>
            <w:r w:rsidRPr="008B3304">
              <w:rPr>
                <w:rStyle w:val="normaltextrun"/>
                <w:rFonts w:ascii="Arial" w:hAnsi="Arial" w:cs="Arial"/>
                <w:i/>
                <w:iCs/>
                <w:sz w:val="20"/>
                <w:szCs w:val="20"/>
              </w:rPr>
              <w:t>salaris</w:t>
            </w:r>
            <w:proofErr w:type="spellEnd"/>
            <w:r w:rsidRPr="00930018">
              <w:rPr>
                <w:rStyle w:val="normaltextrun"/>
                <w:rFonts w:ascii="Arial" w:hAnsi="Arial" w:cs="Arial"/>
                <w:sz w:val="20"/>
                <w:szCs w:val="20"/>
              </w:rPr>
              <w:t xml:space="preserve">) be placed under study and discussed by the Commission at its September 2025 meeting. </w:t>
            </w:r>
          </w:p>
          <w:p w14:paraId="36CB9EBC" w14:textId="77777777" w:rsidR="00267D82" w:rsidRPr="00930018" w:rsidRDefault="00267D82" w:rsidP="00267D82">
            <w:pPr>
              <w:pStyle w:val="paragraph"/>
              <w:spacing w:before="0" w:beforeAutospacing="0" w:after="0" w:afterAutospacing="0"/>
              <w:textAlignment w:val="baseline"/>
              <w:rPr>
                <w:rStyle w:val="normaltextrun"/>
                <w:rFonts w:ascii="Arial" w:hAnsi="Arial" w:cs="Arial"/>
                <w:sz w:val="20"/>
                <w:szCs w:val="20"/>
              </w:rPr>
            </w:pPr>
          </w:p>
          <w:p w14:paraId="3C9552E3" w14:textId="77777777" w:rsidR="00267D82" w:rsidRPr="00930018" w:rsidRDefault="00267D82" w:rsidP="00267D82">
            <w:pPr>
              <w:pStyle w:val="paragraph"/>
              <w:spacing w:before="0" w:beforeAutospacing="0" w:after="0" w:afterAutospacing="0"/>
              <w:textAlignment w:val="baseline"/>
              <w:rPr>
                <w:rStyle w:val="eop"/>
                <w:rFonts w:ascii="Arial" w:hAnsi="Arial" w:cs="Arial"/>
                <w:sz w:val="20"/>
                <w:szCs w:val="20"/>
              </w:rPr>
            </w:pPr>
            <w:r w:rsidRPr="00930018">
              <w:rPr>
                <w:rStyle w:val="normaltextrun"/>
                <w:rFonts w:ascii="Arial" w:hAnsi="Arial" w:cs="Arial"/>
                <w:sz w:val="20"/>
                <w:szCs w:val="20"/>
              </w:rPr>
              <w:t xml:space="preserve">We urge the Commission to reconsider creating an exception for a new approach to the application of pathway 2 (historical freedom) solely for GS as we have concerns about setting a precedent that could negatively impact trade.  </w:t>
            </w:r>
          </w:p>
          <w:p w14:paraId="479997F8" w14:textId="77777777" w:rsidR="00267D82" w:rsidRDefault="00267D82" w:rsidP="00267D82">
            <w:pPr>
              <w:pStyle w:val="paragraph"/>
              <w:spacing w:before="0" w:beforeAutospacing="0" w:after="0" w:afterAutospacing="0"/>
              <w:textAlignment w:val="baseline"/>
              <w:rPr>
                <w:rFonts w:ascii="Arial" w:hAnsi="Arial" w:cs="Arial"/>
                <w:b/>
                <w:bCs/>
                <w:sz w:val="20"/>
                <w:szCs w:val="20"/>
              </w:rPr>
            </w:pPr>
          </w:p>
          <w:p w14:paraId="6A67E633" w14:textId="77777777" w:rsidR="00267D82" w:rsidRDefault="00267D82" w:rsidP="00267D82">
            <w:pPr>
              <w:pStyle w:val="paragraph"/>
              <w:spacing w:before="0" w:beforeAutospacing="0" w:after="0" w:afterAutospacing="0"/>
              <w:textAlignment w:val="baseline"/>
              <w:rPr>
                <w:rFonts w:ascii="Arial" w:hAnsi="Arial" w:cs="Arial"/>
                <w:b/>
                <w:bCs/>
                <w:sz w:val="20"/>
                <w:szCs w:val="20"/>
              </w:rPr>
            </w:pPr>
            <w:r w:rsidRPr="008B3304">
              <w:rPr>
                <w:rFonts w:ascii="Arial" w:hAnsi="Arial" w:cs="Arial"/>
                <w:sz w:val="20"/>
                <w:szCs w:val="20"/>
              </w:rPr>
              <w:t xml:space="preserve">We recommend removing the proposal described in Annex 11 for Infection with </w:t>
            </w:r>
            <w:r w:rsidRPr="008B3304">
              <w:rPr>
                <w:rFonts w:ascii="Arial" w:hAnsi="Arial" w:cs="Arial"/>
                <w:i/>
                <w:iCs/>
                <w:sz w:val="20"/>
                <w:szCs w:val="20"/>
              </w:rPr>
              <w:t xml:space="preserve">Gyrodactylus </w:t>
            </w:r>
            <w:proofErr w:type="spellStart"/>
            <w:r w:rsidRPr="008B3304">
              <w:rPr>
                <w:rFonts w:ascii="Arial" w:hAnsi="Arial" w:cs="Arial"/>
                <w:sz w:val="20"/>
                <w:szCs w:val="20"/>
              </w:rPr>
              <w:t>salaris</w:t>
            </w:r>
            <w:proofErr w:type="spellEnd"/>
            <w:r w:rsidRPr="008B3304">
              <w:rPr>
                <w:rFonts w:ascii="Arial" w:hAnsi="Arial" w:cs="Arial"/>
                <w:sz w:val="20"/>
                <w:szCs w:val="20"/>
              </w:rPr>
              <w:t xml:space="preserve"> (</w:t>
            </w:r>
            <w:proofErr w:type="spellStart"/>
            <w:r w:rsidRPr="008B3304">
              <w:rPr>
                <w:rFonts w:ascii="Arial" w:hAnsi="Arial" w:cs="Arial"/>
                <w:i/>
                <w:iCs/>
                <w:sz w:val="20"/>
                <w:szCs w:val="20"/>
              </w:rPr>
              <w:t>G.salaris</w:t>
            </w:r>
            <w:proofErr w:type="spellEnd"/>
            <w:r w:rsidRPr="008B3304">
              <w:rPr>
                <w:rFonts w:ascii="Arial" w:hAnsi="Arial" w:cs="Arial"/>
                <w:sz w:val="20"/>
                <w:szCs w:val="20"/>
              </w:rPr>
              <w:t xml:space="preserve">) which proposes that pathway 2 (historical pathway) should only be used for Atlantic salmon (in both Articles 10.3.5. and 10.3.6). Restricting the use of the historical pathway for self-declaration of freedom to only those countries/regions with Atlantic salmon in freshwater ecosystems, limits the applicability of this pathway, and implies that only Atlantic salmon monocultures are eligible for assessment via the historical pathway. If so, this effectively negates the use of this pathway for any freedom claims at zone or country levels where there is more than one of the susceptible species </w:t>
            </w:r>
            <w:proofErr w:type="gramStart"/>
            <w:r w:rsidRPr="008B3304">
              <w:rPr>
                <w:rFonts w:ascii="Arial" w:hAnsi="Arial" w:cs="Arial"/>
                <w:sz w:val="20"/>
                <w:szCs w:val="20"/>
              </w:rPr>
              <w:t>present</w:t>
            </w:r>
            <w:proofErr w:type="gramEnd"/>
            <w:r w:rsidRPr="008B3304">
              <w:rPr>
                <w:rFonts w:ascii="Arial" w:hAnsi="Arial" w:cs="Arial"/>
                <w:sz w:val="20"/>
                <w:szCs w:val="20"/>
              </w:rPr>
              <w:t>.</w:t>
            </w:r>
            <w:r w:rsidRPr="006F6BA6">
              <w:rPr>
                <w:rFonts w:ascii="Arial" w:hAnsi="Arial" w:cs="Arial"/>
                <w:b/>
                <w:bCs/>
                <w:sz w:val="20"/>
                <w:szCs w:val="20"/>
              </w:rPr>
              <w:t xml:space="preserve">  </w:t>
            </w:r>
          </w:p>
          <w:p w14:paraId="2EF71BF4" w14:textId="77777777" w:rsidR="00267D82" w:rsidRDefault="00267D82" w:rsidP="00267D82">
            <w:pPr>
              <w:pStyle w:val="paragraph"/>
              <w:spacing w:before="0" w:beforeAutospacing="0" w:after="0" w:afterAutospacing="0"/>
              <w:textAlignment w:val="baseline"/>
              <w:rPr>
                <w:rFonts w:ascii="Arial" w:hAnsi="Arial" w:cs="Arial"/>
                <w:b/>
                <w:bCs/>
                <w:sz w:val="20"/>
                <w:szCs w:val="20"/>
              </w:rPr>
            </w:pPr>
          </w:p>
          <w:p w14:paraId="58F828EB" w14:textId="77777777" w:rsidR="00267D82" w:rsidRDefault="00267D82" w:rsidP="00267D82">
            <w:pPr>
              <w:pStyle w:val="paragraph"/>
              <w:spacing w:before="0" w:beforeAutospacing="0" w:after="0" w:afterAutospacing="0"/>
              <w:textAlignment w:val="baseline"/>
              <w:rPr>
                <w:rFonts w:ascii="Arial" w:hAnsi="Arial" w:cs="Arial"/>
                <w:sz w:val="20"/>
                <w:szCs w:val="20"/>
              </w:rPr>
            </w:pPr>
            <w:r w:rsidRPr="008B3304">
              <w:rPr>
                <w:rFonts w:ascii="Arial" w:hAnsi="Arial" w:cs="Arial"/>
                <w:sz w:val="20"/>
                <w:szCs w:val="20"/>
              </w:rPr>
              <w:t xml:space="preserve">This proposed change sets a precedent which directly counters the utilization of risk-based methods which purposively focuses resources (whether observational or laboratory) on subpopulations with the highest probability of infection. </w:t>
            </w:r>
            <w:proofErr w:type="gramStart"/>
            <w:r w:rsidRPr="008B3304">
              <w:rPr>
                <w:rFonts w:ascii="Arial" w:hAnsi="Arial" w:cs="Arial"/>
                <w:sz w:val="20"/>
                <w:szCs w:val="20"/>
              </w:rPr>
              <w:t>As long as</w:t>
            </w:r>
            <w:proofErr w:type="gramEnd"/>
            <w:r w:rsidRPr="008B3304">
              <w:rPr>
                <w:rFonts w:ascii="Arial" w:hAnsi="Arial" w:cs="Arial"/>
                <w:sz w:val="20"/>
                <w:szCs w:val="20"/>
              </w:rPr>
              <w:t xml:space="preserve"> the target species for surveillance (e.g., Atlantic salmon) are representative of the larger (e.g., multi-species) population, risk-based approaches can dramatically enhance the quality of detection systems. This determination (and supporting rationale) should be made by individual countries within their self-declaration as surveillance designs and suitability are highly context specific.  </w:t>
            </w:r>
          </w:p>
          <w:p w14:paraId="4346B1F0" w14:textId="77777777" w:rsidR="00267D82" w:rsidRDefault="00267D82" w:rsidP="00267D82">
            <w:pPr>
              <w:pStyle w:val="paragraph"/>
              <w:spacing w:before="0" w:beforeAutospacing="0" w:after="0" w:afterAutospacing="0"/>
              <w:textAlignment w:val="baseline"/>
              <w:rPr>
                <w:rFonts w:ascii="Arial" w:hAnsi="Arial" w:cs="Arial"/>
                <w:sz w:val="20"/>
                <w:szCs w:val="20"/>
              </w:rPr>
            </w:pPr>
          </w:p>
          <w:p w14:paraId="3BAE3722" w14:textId="58D7A6D0" w:rsidR="00267D82" w:rsidRDefault="00267D82" w:rsidP="00080150">
            <w:pPr>
              <w:pStyle w:val="paragraph"/>
              <w:spacing w:before="0" w:beforeAutospacing="0" w:after="0" w:afterAutospacing="0"/>
              <w:textAlignment w:val="baseline"/>
              <w:rPr>
                <w:rFonts w:ascii="Arial" w:hAnsi="Arial" w:cs="Arial"/>
                <w:sz w:val="20"/>
                <w:szCs w:val="20"/>
              </w:rPr>
            </w:pPr>
            <w:r w:rsidRPr="007D6D67">
              <w:rPr>
                <w:rFonts w:ascii="Arial" w:hAnsi="Arial" w:cs="Arial"/>
                <w:sz w:val="20"/>
                <w:szCs w:val="20"/>
              </w:rPr>
              <w:t xml:space="preserve">This proposed change also sets a precedent for how the Commission may approach other pathogens in the future, raising concerns about transparency and predictability that may directly impact trade for Members. </w:t>
            </w:r>
          </w:p>
          <w:p w14:paraId="57327FFF" w14:textId="77777777" w:rsidR="00080150" w:rsidRPr="00080150" w:rsidRDefault="00080150" w:rsidP="00080150">
            <w:pPr>
              <w:pStyle w:val="paragraph"/>
              <w:spacing w:before="0" w:beforeAutospacing="0" w:after="0" w:afterAutospacing="0"/>
              <w:textAlignment w:val="baseline"/>
              <w:rPr>
                <w:rFonts w:ascii="Arial" w:hAnsi="Arial" w:cs="Arial"/>
                <w:sz w:val="20"/>
                <w:szCs w:val="20"/>
              </w:rPr>
            </w:pPr>
          </w:p>
          <w:p w14:paraId="367F2AA9" w14:textId="77777777" w:rsidR="00267D82" w:rsidRDefault="00267D82" w:rsidP="00080150">
            <w:pPr>
              <w:pStyle w:val="paragraph"/>
              <w:spacing w:before="0" w:beforeAutospacing="0" w:after="0" w:afterAutospacing="0"/>
              <w:textAlignment w:val="baseline"/>
              <w:rPr>
                <w:rFonts w:ascii="Arial" w:hAnsi="Arial" w:cs="Arial"/>
                <w:sz w:val="20"/>
                <w:szCs w:val="20"/>
              </w:rPr>
            </w:pPr>
            <w:r w:rsidRPr="007D6D67">
              <w:rPr>
                <w:rFonts w:ascii="Arial" w:hAnsi="Arial" w:cs="Arial"/>
                <w:sz w:val="20"/>
                <w:szCs w:val="20"/>
              </w:rPr>
              <w:t xml:space="preserve">We feel the Commission has not provided sufficient evidence to justify treating </w:t>
            </w:r>
            <w:r w:rsidRPr="008B3304">
              <w:rPr>
                <w:rFonts w:ascii="Arial" w:hAnsi="Arial" w:cs="Arial"/>
                <w:i/>
                <w:iCs/>
                <w:sz w:val="20"/>
                <w:szCs w:val="20"/>
              </w:rPr>
              <w:t xml:space="preserve">G. </w:t>
            </w:r>
            <w:proofErr w:type="spellStart"/>
            <w:r w:rsidRPr="008B3304">
              <w:rPr>
                <w:rFonts w:ascii="Arial" w:hAnsi="Arial" w:cs="Arial"/>
                <w:i/>
                <w:iCs/>
                <w:sz w:val="20"/>
                <w:szCs w:val="20"/>
              </w:rPr>
              <w:t>salaris</w:t>
            </w:r>
            <w:proofErr w:type="spellEnd"/>
            <w:r w:rsidRPr="007D6D67">
              <w:rPr>
                <w:rFonts w:ascii="Arial" w:hAnsi="Arial" w:cs="Arial"/>
                <w:sz w:val="20"/>
                <w:szCs w:val="20"/>
              </w:rPr>
              <w:t xml:space="preserve"> differently from other WOAH-listed pathogens, and that Chapter 1.4. already includes provisions to address the Commission's concerns. Specifically, Chapter 1.4. already accounts for the option to provide </w:t>
            </w:r>
            <w:r w:rsidRPr="007D6D67">
              <w:rPr>
                <w:rFonts w:ascii="Arial" w:hAnsi="Arial" w:cs="Arial"/>
                <w:sz w:val="20"/>
                <w:szCs w:val="20"/>
              </w:rPr>
              <w:lastRenderedPageBreak/>
              <w:t xml:space="preserve">additional data from targeted surveillance to strengthen historical freedom claims via pathway 2 if some susceptible species don’t show clinical signs to a given pathogen of concern. It is unclear why this approach is being proposed for </w:t>
            </w:r>
            <w:r w:rsidRPr="008B3304">
              <w:rPr>
                <w:rFonts w:ascii="Arial" w:hAnsi="Arial" w:cs="Arial"/>
                <w:i/>
                <w:iCs/>
                <w:sz w:val="20"/>
                <w:szCs w:val="20"/>
              </w:rPr>
              <w:t xml:space="preserve">G. </w:t>
            </w:r>
            <w:proofErr w:type="spellStart"/>
            <w:r w:rsidRPr="008B3304">
              <w:rPr>
                <w:rFonts w:ascii="Arial" w:hAnsi="Arial" w:cs="Arial"/>
                <w:i/>
                <w:iCs/>
                <w:sz w:val="20"/>
                <w:szCs w:val="20"/>
              </w:rPr>
              <w:t>salaris</w:t>
            </w:r>
            <w:proofErr w:type="spellEnd"/>
            <w:r w:rsidRPr="007D6D67">
              <w:rPr>
                <w:rFonts w:ascii="Arial" w:hAnsi="Arial" w:cs="Arial"/>
                <w:sz w:val="20"/>
                <w:szCs w:val="20"/>
              </w:rPr>
              <w:t xml:space="preserve">, and not for any other pathogens where historical freedom is included as a pathway for self-declaration of freedom such as those as having been assessed as broad host range. In these cases, evidence for assessment of susceptibility in some species </w:t>
            </w:r>
            <w:proofErr w:type="gramStart"/>
            <w:r w:rsidRPr="007D6D67">
              <w:rPr>
                <w:rFonts w:ascii="Arial" w:hAnsi="Arial" w:cs="Arial"/>
                <w:sz w:val="20"/>
                <w:szCs w:val="20"/>
              </w:rPr>
              <w:t>are</w:t>
            </w:r>
            <w:proofErr w:type="gramEnd"/>
            <w:r w:rsidRPr="007D6D67">
              <w:rPr>
                <w:rFonts w:ascii="Arial" w:hAnsi="Arial" w:cs="Arial"/>
                <w:sz w:val="20"/>
                <w:szCs w:val="20"/>
              </w:rPr>
              <w:t xml:space="preserve"> evaluated against the criteria outlined in Chapter 1.5. and used to list all species as susceptible. In these cases, we are not aware if all species in the Genus or Family would show clinical signs, however the historical freedom pathway has remained for these pathogens. If the Commission plans to single out individual species where pathway 2 applies, such as is proposed for </w:t>
            </w:r>
            <w:r w:rsidRPr="008B3304">
              <w:rPr>
                <w:rFonts w:ascii="Arial" w:hAnsi="Arial" w:cs="Arial"/>
                <w:i/>
                <w:iCs/>
                <w:sz w:val="20"/>
                <w:szCs w:val="20"/>
              </w:rPr>
              <w:t xml:space="preserve">G. </w:t>
            </w:r>
            <w:proofErr w:type="spellStart"/>
            <w:r w:rsidRPr="008B3304">
              <w:rPr>
                <w:rFonts w:ascii="Arial" w:hAnsi="Arial" w:cs="Arial"/>
                <w:i/>
                <w:iCs/>
                <w:sz w:val="20"/>
                <w:szCs w:val="20"/>
              </w:rPr>
              <w:t>salaris</w:t>
            </w:r>
            <w:proofErr w:type="spellEnd"/>
            <w:r w:rsidRPr="007D6D67">
              <w:rPr>
                <w:rFonts w:ascii="Arial" w:hAnsi="Arial" w:cs="Arial"/>
                <w:sz w:val="20"/>
                <w:szCs w:val="20"/>
              </w:rPr>
              <w:t>, it should instead be ideally accomplished through standardized criteria to further distinguish levels of susceptibility which is supported by specific scientific evidence (which is not currently outlined in Chapter 1.5.).</w:t>
            </w:r>
          </w:p>
          <w:p w14:paraId="57FDBD8F" w14:textId="2C26B147" w:rsidR="00080150" w:rsidRPr="00080150" w:rsidRDefault="00080150" w:rsidP="00080150">
            <w:pPr>
              <w:pStyle w:val="paragraph"/>
              <w:spacing w:before="0" w:beforeAutospacing="0" w:after="0" w:afterAutospacing="0"/>
              <w:textAlignment w:val="baseline"/>
              <w:rPr>
                <w:rFonts w:ascii="Arial" w:hAnsi="Arial" w:cs="Arial"/>
                <w:sz w:val="20"/>
                <w:szCs w:val="20"/>
              </w:rPr>
            </w:pPr>
          </w:p>
        </w:tc>
      </w:tr>
    </w:tbl>
    <w:p w14:paraId="17F01D48" w14:textId="77777777" w:rsidR="00453C0F" w:rsidRPr="00CA38B4" w:rsidRDefault="00453C0F" w:rsidP="00080150">
      <w:pPr>
        <w:tabs>
          <w:tab w:val="clear" w:pos="284"/>
          <w:tab w:val="clear" w:pos="993"/>
          <w:tab w:val="clear" w:pos="1418"/>
        </w:tabs>
        <w:spacing w:after="240" w:line="240" w:lineRule="auto"/>
        <w:rPr>
          <w:rFonts w:eastAsia="Aptos"/>
          <w:sz w:val="20"/>
          <w:szCs w:val="20"/>
          <w:u w:val="double"/>
          <w:lang w:val="en-US" w:bidi="en-US"/>
        </w:rPr>
      </w:pPr>
    </w:p>
    <w:p w14:paraId="2BCA0FB9" w14:textId="77777777" w:rsidR="00131E87" w:rsidRPr="00131E87" w:rsidRDefault="00131E87" w:rsidP="00131E87">
      <w:pPr>
        <w:tabs>
          <w:tab w:val="clear" w:pos="284"/>
          <w:tab w:val="clear" w:pos="993"/>
          <w:tab w:val="clear" w:pos="1418"/>
        </w:tabs>
        <w:spacing w:after="240" w:line="240" w:lineRule="auto"/>
        <w:rPr>
          <w:rFonts w:eastAsia="Aptos"/>
          <w:sz w:val="20"/>
          <w:szCs w:val="20"/>
          <w:lang w:val="en-NZ" w:eastAsia="en-US" w:bidi="en-US"/>
        </w:rPr>
      </w:pPr>
      <w:r w:rsidRPr="00131E87">
        <w:rPr>
          <w:rFonts w:eastAsia="Aptos"/>
          <w:sz w:val="20"/>
          <w:szCs w:val="20"/>
          <w:lang w:val="en-NZ" w:eastAsia="en-US" w:bidi="en-US"/>
        </w:rPr>
        <w:t>OR</w:t>
      </w:r>
    </w:p>
    <w:p w14:paraId="01C9F75D" w14:textId="748E4312" w:rsidR="00131E87" w:rsidRPr="00131E87" w:rsidRDefault="00131E87" w:rsidP="00131E87">
      <w:pPr>
        <w:tabs>
          <w:tab w:val="clear" w:pos="284"/>
          <w:tab w:val="clear" w:pos="993"/>
          <w:tab w:val="clear" w:pos="1418"/>
        </w:tabs>
        <w:spacing w:after="240" w:line="240" w:lineRule="auto"/>
        <w:ind w:left="426" w:hanging="426"/>
        <w:rPr>
          <w:rFonts w:eastAsia="Arial"/>
          <w:sz w:val="20"/>
          <w:lang w:val="en-NZ" w:eastAsia="en-US" w:bidi="en-US"/>
        </w:rPr>
      </w:pPr>
      <w:r w:rsidRPr="00131E87">
        <w:rPr>
          <w:rFonts w:eastAsia="Aptos"/>
          <w:iCs/>
          <w:sz w:val="20"/>
          <w:lang w:val="en-NZ" w:bidi="en-US"/>
        </w:rPr>
        <w:t>3)</w:t>
      </w:r>
      <w:r w:rsidRPr="00131E87">
        <w:rPr>
          <w:rFonts w:eastAsia="Aptos"/>
          <w:iCs/>
          <w:sz w:val="20"/>
          <w:lang w:val="en-NZ" w:bidi="en-US"/>
        </w:rPr>
        <w:tab/>
      </w:r>
      <w:r w:rsidRPr="00131E87">
        <w:rPr>
          <w:rFonts w:eastAsia="Aptos"/>
          <w:i/>
          <w:sz w:val="20"/>
          <w:lang w:val="en-NZ" w:bidi="en-US"/>
        </w:rPr>
        <w:t>targeted surveillance</w:t>
      </w:r>
      <w:r w:rsidRPr="00131E87">
        <w:rPr>
          <w:rFonts w:eastAsia="Aptos"/>
          <w:sz w:val="20"/>
          <w:lang w:val="en-NZ" w:bidi="en-US"/>
        </w:rPr>
        <w:t xml:space="preserve">, as described in Chapter 1.4., has been in place for at least the last three years without detection of </w:t>
      </w:r>
      <w:r w:rsidRPr="00131E87">
        <w:rPr>
          <w:rFonts w:eastAsia="Aptos"/>
          <w:i/>
          <w:iCs/>
          <w:sz w:val="20"/>
          <w:lang w:val="en-NZ" w:eastAsia="en-US"/>
        </w:rPr>
        <w:t xml:space="preserve">G. </w:t>
      </w:r>
      <w:proofErr w:type="spellStart"/>
      <w:r w:rsidRPr="00131E87">
        <w:rPr>
          <w:rFonts w:eastAsia="Aptos"/>
          <w:i/>
          <w:iCs/>
          <w:sz w:val="20"/>
          <w:lang w:val="en-NZ" w:eastAsia="en-US"/>
        </w:rPr>
        <w:t>salaris</w:t>
      </w:r>
      <w:proofErr w:type="spellEnd"/>
      <w:r w:rsidRPr="00131E87">
        <w:rPr>
          <w:rFonts w:eastAsia="Aptos"/>
          <w:sz w:val="20"/>
          <w:lang w:val="en-NZ" w:eastAsia="en-US" w:bidi="en-US"/>
        </w:rPr>
        <w:t>,</w:t>
      </w:r>
      <w:r w:rsidRPr="00131E87">
        <w:rPr>
          <w:rFonts w:eastAsia="Aptos"/>
          <w:sz w:val="20"/>
          <w:lang w:val="en-NZ" w:bidi="en-US"/>
        </w:rPr>
        <w:t xml:space="preserve"> and </w:t>
      </w:r>
      <w:r w:rsidRPr="00131E87">
        <w:rPr>
          <w:rFonts w:eastAsia="Aptos"/>
          <w:i/>
          <w:sz w:val="20"/>
          <w:lang w:val="en-NZ" w:bidi="en-US"/>
        </w:rPr>
        <w:t>basic biosecurity conditions</w:t>
      </w:r>
      <w:r w:rsidRPr="00131E87">
        <w:rPr>
          <w:rFonts w:eastAsia="Aptos"/>
          <w:sz w:val="20"/>
          <w:lang w:val="en-NZ" w:bidi="en-US"/>
        </w:rPr>
        <w:t xml:space="preserve"> have been continuously met and have been in place for at least two years prior to commencement of </w:t>
      </w:r>
      <w:r w:rsidRPr="00131E87">
        <w:rPr>
          <w:rFonts w:eastAsia="Aptos"/>
          <w:i/>
          <w:iCs/>
          <w:sz w:val="20"/>
          <w:lang w:val="en-NZ" w:bidi="en-US"/>
        </w:rPr>
        <w:t xml:space="preserve">targeted </w:t>
      </w:r>
      <w:proofErr w:type="gramStart"/>
      <w:r w:rsidRPr="00131E87">
        <w:rPr>
          <w:rFonts w:eastAsia="Aptos"/>
          <w:i/>
          <w:iCs/>
          <w:sz w:val="20"/>
          <w:lang w:val="en-NZ" w:bidi="en-US"/>
        </w:rPr>
        <w:t>surveillance</w:t>
      </w:r>
      <w:r w:rsidRPr="00131E87">
        <w:rPr>
          <w:rFonts w:eastAsia="Aptos"/>
          <w:sz w:val="20"/>
          <w:lang w:val="en-NZ" w:bidi="en-US"/>
        </w:rPr>
        <w:t>;</w:t>
      </w:r>
      <w:proofErr w:type="gramEnd"/>
    </w:p>
    <w:p w14:paraId="3C236561" w14:textId="77777777" w:rsidR="00131E87" w:rsidRPr="00131E87" w:rsidRDefault="00131E87" w:rsidP="00131E87">
      <w:pPr>
        <w:tabs>
          <w:tab w:val="clear" w:pos="284"/>
          <w:tab w:val="clear" w:pos="993"/>
          <w:tab w:val="clear" w:pos="1418"/>
        </w:tabs>
        <w:spacing w:after="240" w:line="240" w:lineRule="auto"/>
        <w:rPr>
          <w:rFonts w:eastAsia="Aptos"/>
          <w:sz w:val="20"/>
          <w:szCs w:val="20"/>
          <w:lang w:val="en-NZ" w:eastAsia="en-US" w:bidi="en-US"/>
        </w:rPr>
      </w:pPr>
      <w:r w:rsidRPr="00131E87">
        <w:rPr>
          <w:rFonts w:eastAsia="Aptos"/>
          <w:sz w:val="20"/>
          <w:szCs w:val="20"/>
          <w:lang w:val="en-NZ" w:eastAsia="en-US" w:bidi="en-US"/>
        </w:rPr>
        <w:t>OR</w:t>
      </w:r>
    </w:p>
    <w:p w14:paraId="34F515BB" w14:textId="77777777" w:rsidR="00131E87" w:rsidRPr="00131E87" w:rsidRDefault="00131E87" w:rsidP="00131E87">
      <w:pPr>
        <w:tabs>
          <w:tab w:val="clear" w:pos="284"/>
          <w:tab w:val="clear" w:pos="993"/>
          <w:tab w:val="clear" w:pos="1418"/>
        </w:tabs>
        <w:spacing w:after="240" w:line="240" w:lineRule="auto"/>
        <w:ind w:left="426" w:hanging="426"/>
        <w:rPr>
          <w:rFonts w:eastAsia="Aptos"/>
          <w:sz w:val="20"/>
          <w:lang w:val="en-NZ" w:eastAsia="en-US" w:bidi="en-US"/>
        </w:rPr>
      </w:pPr>
      <w:r w:rsidRPr="00131E87">
        <w:rPr>
          <w:rFonts w:eastAsia="Aptos"/>
          <w:sz w:val="20"/>
          <w:lang w:val="en-NZ" w:eastAsia="en-US" w:bidi="en-US"/>
        </w:rPr>
        <w:t>4)</w:t>
      </w:r>
      <w:r w:rsidRPr="00131E87">
        <w:rPr>
          <w:rFonts w:eastAsia="Aptos"/>
          <w:sz w:val="20"/>
          <w:lang w:val="en-NZ" w:eastAsia="en-US" w:bidi="en-US"/>
        </w:rPr>
        <w:tab/>
        <w:t xml:space="preserve">it previously made a self-declaration of freedom from infection with </w:t>
      </w:r>
      <w:r w:rsidRPr="00131E87">
        <w:rPr>
          <w:rFonts w:eastAsia="Aptos"/>
          <w:i/>
          <w:sz w:val="20"/>
          <w:lang w:val="en-NZ" w:eastAsia="en-US" w:bidi="en-US"/>
        </w:rPr>
        <w:t xml:space="preserve">G. </w:t>
      </w:r>
      <w:proofErr w:type="spellStart"/>
      <w:r w:rsidRPr="00131E87">
        <w:rPr>
          <w:rFonts w:eastAsia="Aptos"/>
          <w:i/>
          <w:sz w:val="20"/>
          <w:lang w:val="en-NZ" w:eastAsia="en-US" w:bidi="en-US"/>
        </w:rPr>
        <w:t>salaris</w:t>
      </w:r>
      <w:proofErr w:type="spellEnd"/>
      <w:r w:rsidRPr="00131E87">
        <w:rPr>
          <w:rFonts w:eastAsia="Aptos"/>
          <w:i/>
          <w:sz w:val="20"/>
          <w:lang w:val="en-NZ" w:eastAsia="en-US" w:bidi="en-US"/>
        </w:rPr>
        <w:t xml:space="preserve"> </w:t>
      </w:r>
      <w:r w:rsidRPr="00131E87">
        <w:rPr>
          <w:rFonts w:eastAsia="Aptos"/>
          <w:sz w:val="20"/>
          <w:lang w:val="en-NZ" w:eastAsia="en-US" w:bidi="en-US"/>
        </w:rPr>
        <w:t xml:space="preserve">and subsequently lost its free status due to the detection of </w:t>
      </w:r>
      <w:r w:rsidRPr="00131E87">
        <w:rPr>
          <w:rFonts w:eastAsia="Aptos"/>
          <w:i/>
          <w:sz w:val="20"/>
          <w:lang w:val="en-NZ" w:eastAsia="en-US" w:bidi="en-US"/>
        </w:rPr>
        <w:t xml:space="preserve">G. </w:t>
      </w:r>
      <w:proofErr w:type="spellStart"/>
      <w:proofErr w:type="gramStart"/>
      <w:r w:rsidRPr="00131E87">
        <w:rPr>
          <w:rFonts w:eastAsia="Aptos"/>
          <w:i/>
          <w:sz w:val="20"/>
          <w:lang w:val="en-NZ" w:eastAsia="en-US" w:bidi="en-US"/>
        </w:rPr>
        <w:t>salaris</w:t>
      </w:r>
      <w:proofErr w:type="spellEnd"/>
      <w:proofErr w:type="gramEnd"/>
      <w:r w:rsidRPr="00131E87">
        <w:rPr>
          <w:rFonts w:eastAsia="Aptos"/>
          <w:i/>
          <w:sz w:val="20"/>
          <w:lang w:val="en-NZ" w:eastAsia="en-US" w:bidi="en-US"/>
        </w:rPr>
        <w:t xml:space="preserve"> </w:t>
      </w:r>
      <w:r w:rsidRPr="00131E87">
        <w:rPr>
          <w:rFonts w:eastAsia="Aptos"/>
          <w:sz w:val="20"/>
          <w:lang w:val="en-NZ" w:eastAsia="en-US" w:bidi="en-US"/>
        </w:rPr>
        <w:t>but the following conditions have been met:</w:t>
      </w:r>
    </w:p>
    <w:p w14:paraId="394F6919" w14:textId="77777777" w:rsidR="00131E87" w:rsidRPr="00131E87" w:rsidRDefault="00131E87" w:rsidP="00131E87">
      <w:pPr>
        <w:tabs>
          <w:tab w:val="clear" w:pos="284"/>
          <w:tab w:val="clear" w:pos="993"/>
          <w:tab w:val="clear" w:pos="1418"/>
        </w:tabs>
        <w:spacing w:after="240" w:line="240" w:lineRule="auto"/>
        <w:ind w:left="851" w:hanging="425"/>
        <w:rPr>
          <w:rFonts w:eastAsia="Aptos"/>
          <w:sz w:val="20"/>
          <w:lang w:eastAsia="en-US" w:bidi="en-US"/>
        </w:rPr>
      </w:pPr>
      <w:r w:rsidRPr="00131E87">
        <w:rPr>
          <w:rFonts w:eastAsia="Aptos"/>
          <w:sz w:val="20"/>
          <w:lang w:eastAsia="en-US" w:bidi="en-US"/>
        </w:rPr>
        <w:t>a)</w:t>
      </w:r>
      <w:r w:rsidRPr="00131E87">
        <w:rPr>
          <w:rFonts w:eastAsia="Aptos"/>
          <w:sz w:val="20"/>
          <w:lang w:eastAsia="en-US" w:bidi="en-US"/>
        </w:rPr>
        <w:tab/>
        <w:t xml:space="preserve">on detection of </w:t>
      </w:r>
      <w:r w:rsidRPr="00131E87">
        <w:rPr>
          <w:rFonts w:eastAsia="Aptos"/>
          <w:i/>
          <w:sz w:val="20"/>
          <w:lang w:eastAsia="en-US" w:bidi="en-US"/>
        </w:rPr>
        <w:t xml:space="preserve">G. </w:t>
      </w:r>
      <w:proofErr w:type="spellStart"/>
      <w:r w:rsidRPr="00131E87">
        <w:rPr>
          <w:rFonts w:eastAsia="Aptos"/>
          <w:i/>
          <w:sz w:val="20"/>
          <w:lang w:eastAsia="en-US" w:bidi="en-US"/>
        </w:rPr>
        <w:t>salaris</w:t>
      </w:r>
      <w:proofErr w:type="spellEnd"/>
      <w:r w:rsidRPr="00131E87">
        <w:rPr>
          <w:rFonts w:eastAsia="Aptos"/>
          <w:sz w:val="20"/>
          <w:lang w:eastAsia="en-US" w:bidi="en-US"/>
        </w:rPr>
        <w:t xml:space="preserve">, the affected area was declared an </w:t>
      </w:r>
      <w:hyperlink w:anchor="_bookmark79" w:history="1">
        <w:r w:rsidRPr="00131E87">
          <w:rPr>
            <w:rFonts w:eastAsia="Aptos"/>
            <w:i/>
            <w:sz w:val="20"/>
            <w:lang w:eastAsia="en-US" w:bidi="en-US"/>
          </w:rPr>
          <w:t>infected zone</w:t>
        </w:r>
      </w:hyperlink>
      <w:r w:rsidRPr="00131E87">
        <w:rPr>
          <w:rFonts w:eastAsia="Aptos"/>
          <w:i/>
          <w:sz w:val="20"/>
          <w:lang w:eastAsia="en-US" w:bidi="en-US"/>
        </w:rPr>
        <w:t xml:space="preserve"> </w:t>
      </w:r>
      <w:r w:rsidRPr="00131E87">
        <w:rPr>
          <w:rFonts w:eastAsia="Aptos"/>
          <w:sz w:val="20"/>
          <w:lang w:eastAsia="en-US" w:bidi="en-US"/>
        </w:rPr>
        <w:t xml:space="preserve">and a </w:t>
      </w:r>
      <w:hyperlink w:anchor="_bookmark97" w:history="1">
        <w:r w:rsidRPr="00131E87">
          <w:rPr>
            <w:rFonts w:eastAsia="Aptos"/>
            <w:i/>
            <w:sz w:val="20"/>
            <w:lang w:eastAsia="en-US" w:bidi="en-US"/>
          </w:rPr>
          <w:t>protection zone</w:t>
        </w:r>
      </w:hyperlink>
      <w:r w:rsidRPr="00131E87">
        <w:rPr>
          <w:rFonts w:eastAsia="Aptos"/>
          <w:i/>
          <w:sz w:val="20"/>
          <w:lang w:eastAsia="en-US" w:bidi="en-US"/>
        </w:rPr>
        <w:t xml:space="preserve"> </w:t>
      </w:r>
      <w:r w:rsidRPr="00131E87">
        <w:rPr>
          <w:rFonts w:eastAsia="Aptos"/>
          <w:sz w:val="20"/>
          <w:lang w:eastAsia="en-US" w:bidi="en-US"/>
        </w:rPr>
        <w:t>was established; and</w:t>
      </w:r>
    </w:p>
    <w:p w14:paraId="367FA678" w14:textId="77777777" w:rsidR="00131E87" w:rsidRPr="00131E87" w:rsidRDefault="00131E87" w:rsidP="00131E87">
      <w:pPr>
        <w:tabs>
          <w:tab w:val="clear" w:pos="284"/>
          <w:tab w:val="clear" w:pos="993"/>
          <w:tab w:val="clear" w:pos="1418"/>
        </w:tabs>
        <w:spacing w:after="240" w:line="240" w:lineRule="auto"/>
        <w:ind w:left="851" w:hanging="425"/>
        <w:rPr>
          <w:rFonts w:eastAsia="Aptos"/>
          <w:sz w:val="20"/>
          <w:lang w:eastAsia="en-US" w:bidi="en-US"/>
        </w:rPr>
      </w:pPr>
      <w:r w:rsidRPr="00131E87">
        <w:rPr>
          <w:rFonts w:eastAsia="Aptos"/>
          <w:sz w:val="20"/>
          <w:lang w:eastAsia="en-US" w:bidi="en-US"/>
        </w:rPr>
        <w:t>b)</w:t>
      </w:r>
      <w:r w:rsidRPr="00131E87">
        <w:rPr>
          <w:rFonts w:eastAsia="Aptos"/>
          <w:sz w:val="20"/>
          <w:lang w:eastAsia="en-US" w:bidi="en-US"/>
        </w:rPr>
        <w:tab/>
        <w:t xml:space="preserve">infected populations within the </w:t>
      </w:r>
      <w:hyperlink w:anchor="_bookmark79" w:history="1">
        <w:r w:rsidRPr="00131E87">
          <w:rPr>
            <w:rFonts w:eastAsia="Aptos"/>
            <w:i/>
            <w:sz w:val="20"/>
            <w:lang w:eastAsia="en-US" w:bidi="en-US"/>
          </w:rPr>
          <w:t xml:space="preserve">infected zone </w:t>
        </w:r>
      </w:hyperlink>
      <w:r w:rsidRPr="00131E87">
        <w:rPr>
          <w:rFonts w:eastAsia="Aptos"/>
          <w:sz w:val="20"/>
          <w:lang w:eastAsia="en-US" w:bidi="en-US"/>
        </w:rPr>
        <w:t xml:space="preserve">have been killed and disposed of by means that minimise the likelihood of further transmission of </w:t>
      </w:r>
      <w:r w:rsidRPr="00131E87">
        <w:rPr>
          <w:rFonts w:eastAsia="Aptos"/>
          <w:i/>
          <w:sz w:val="20"/>
          <w:lang w:eastAsia="en-US" w:bidi="en-US"/>
        </w:rPr>
        <w:t xml:space="preserve">G. </w:t>
      </w:r>
      <w:proofErr w:type="spellStart"/>
      <w:r w:rsidRPr="00131E87">
        <w:rPr>
          <w:rFonts w:eastAsia="Aptos"/>
          <w:i/>
          <w:sz w:val="20"/>
          <w:lang w:eastAsia="en-US" w:bidi="en-US"/>
        </w:rPr>
        <w:t>salaris</w:t>
      </w:r>
      <w:proofErr w:type="spellEnd"/>
      <w:r w:rsidRPr="00131E87">
        <w:rPr>
          <w:rFonts w:eastAsia="Aptos"/>
          <w:sz w:val="20"/>
          <w:lang w:eastAsia="en-US" w:bidi="en-US"/>
        </w:rPr>
        <w:t xml:space="preserve">, and the appropriate </w:t>
      </w:r>
      <w:hyperlink w:anchor="_bookmark48" w:history="1">
        <w:r w:rsidRPr="00131E87">
          <w:rPr>
            <w:rFonts w:eastAsia="Aptos"/>
            <w:i/>
            <w:sz w:val="20"/>
            <w:lang w:eastAsia="en-US" w:bidi="en-US"/>
          </w:rPr>
          <w:t xml:space="preserve">disinfection </w:t>
        </w:r>
      </w:hyperlink>
      <w:r w:rsidRPr="00131E87">
        <w:rPr>
          <w:rFonts w:eastAsia="Aptos"/>
          <w:sz w:val="20"/>
          <w:lang w:eastAsia="en-US" w:bidi="en-US"/>
        </w:rPr>
        <w:t xml:space="preserve">procedures (as described in Chapter </w:t>
      </w:r>
      <w:hyperlink w:anchor="_bookmark202" w:history="1">
        <w:r w:rsidRPr="00131E87">
          <w:rPr>
            <w:rFonts w:eastAsia="Aptos"/>
            <w:sz w:val="20"/>
            <w:lang w:eastAsia="en-US" w:bidi="en-US"/>
          </w:rPr>
          <w:t>4.4.</w:t>
        </w:r>
      </w:hyperlink>
      <w:r w:rsidRPr="00131E87">
        <w:rPr>
          <w:rFonts w:eastAsia="Aptos"/>
          <w:sz w:val="20"/>
          <w:lang w:eastAsia="en-US" w:bidi="en-US"/>
        </w:rPr>
        <w:t xml:space="preserve">) have been completed followed by </w:t>
      </w:r>
      <w:hyperlink w:anchor="_bookmark59" w:history="1">
        <w:r w:rsidRPr="00131E87">
          <w:rPr>
            <w:rFonts w:eastAsia="Aptos"/>
            <w:i/>
            <w:sz w:val="20"/>
            <w:lang w:eastAsia="en-US" w:bidi="en-US"/>
          </w:rPr>
          <w:t xml:space="preserve">fallowing </w:t>
        </w:r>
      </w:hyperlink>
      <w:r w:rsidRPr="00131E87">
        <w:rPr>
          <w:rFonts w:eastAsia="Aptos"/>
          <w:sz w:val="20"/>
          <w:lang w:eastAsia="en-US" w:bidi="en-US"/>
        </w:rPr>
        <w:t xml:space="preserve">as described in Chapter </w:t>
      </w:r>
      <w:hyperlink w:anchor="_bookmark207" w:history="1">
        <w:r w:rsidRPr="00131E87">
          <w:rPr>
            <w:rFonts w:eastAsia="Aptos"/>
            <w:sz w:val="20"/>
            <w:lang w:eastAsia="en-US" w:bidi="en-US"/>
          </w:rPr>
          <w:t>4.7.</w:t>
        </w:r>
      </w:hyperlink>
      <w:r w:rsidRPr="00131E87">
        <w:rPr>
          <w:rFonts w:eastAsia="Aptos"/>
          <w:sz w:val="20"/>
          <w:lang w:eastAsia="en-US" w:bidi="en-US"/>
        </w:rPr>
        <w:t>; and</w:t>
      </w:r>
    </w:p>
    <w:p w14:paraId="5A2220E2" w14:textId="77777777" w:rsidR="00131E87" w:rsidRPr="00131E87" w:rsidRDefault="00131E87" w:rsidP="00131E87">
      <w:pPr>
        <w:tabs>
          <w:tab w:val="clear" w:pos="284"/>
          <w:tab w:val="clear" w:pos="993"/>
          <w:tab w:val="clear" w:pos="1418"/>
        </w:tabs>
        <w:spacing w:after="240" w:line="240" w:lineRule="auto"/>
        <w:ind w:left="851" w:hanging="425"/>
        <w:rPr>
          <w:rFonts w:eastAsia="Aptos"/>
          <w:sz w:val="20"/>
          <w:lang w:eastAsia="en-US" w:bidi="en-US"/>
        </w:rPr>
      </w:pPr>
      <w:r w:rsidRPr="00131E87">
        <w:rPr>
          <w:rFonts w:eastAsia="Aptos"/>
          <w:sz w:val="20"/>
          <w:lang w:eastAsia="en-US" w:bidi="en-US"/>
        </w:rPr>
        <w:t>c)</w:t>
      </w:r>
      <w:r w:rsidRPr="00131E87">
        <w:rPr>
          <w:rFonts w:eastAsia="Aptos"/>
          <w:sz w:val="20"/>
          <w:lang w:eastAsia="en-US" w:bidi="en-US"/>
        </w:rPr>
        <w:tab/>
        <w:t xml:space="preserve">previously existing </w:t>
      </w:r>
      <w:hyperlink w:anchor="_bookmark22" w:history="1">
        <w:r w:rsidRPr="00131E87">
          <w:rPr>
            <w:rFonts w:eastAsia="Aptos"/>
            <w:i/>
            <w:sz w:val="20"/>
            <w:lang w:eastAsia="en-US" w:bidi="en-US"/>
          </w:rPr>
          <w:t xml:space="preserve">basic biosecurity conditions </w:t>
        </w:r>
      </w:hyperlink>
      <w:r w:rsidRPr="00131E87">
        <w:rPr>
          <w:rFonts w:eastAsia="Aptos"/>
          <w:sz w:val="20"/>
          <w:lang w:eastAsia="en-US" w:bidi="en-US"/>
        </w:rPr>
        <w:t xml:space="preserve">have been reviewed and modified as necessary and have continuously been in place since eradication of infection with </w:t>
      </w:r>
      <w:r w:rsidRPr="00131E87">
        <w:rPr>
          <w:rFonts w:eastAsia="Aptos"/>
          <w:i/>
          <w:sz w:val="20"/>
          <w:lang w:eastAsia="en-US" w:bidi="en-US"/>
        </w:rPr>
        <w:t xml:space="preserve">G. </w:t>
      </w:r>
      <w:proofErr w:type="spellStart"/>
      <w:r w:rsidRPr="00131E87">
        <w:rPr>
          <w:rFonts w:eastAsia="Aptos"/>
          <w:i/>
          <w:sz w:val="20"/>
          <w:lang w:eastAsia="en-US" w:bidi="en-US"/>
        </w:rPr>
        <w:t>salaris</w:t>
      </w:r>
      <w:proofErr w:type="spellEnd"/>
      <w:r w:rsidRPr="00131E87">
        <w:rPr>
          <w:rFonts w:eastAsia="Aptos"/>
          <w:sz w:val="20"/>
          <w:lang w:eastAsia="en-US" w:bidi="en-US"/>
        </w:rPr>
        <w:t>; and</w:t>
      </w:r>
    </w:p>
    <w:p w14:paraId="6A546F64" w14:textId="77777777" w:rsidR="00131E87" w:rsidRPr="00131E87" w:rsidRDefault="00131E87" w:rsidP="00131E87">
      <w:pPr>
        <w:tabs>
          <w:tab w:val="clear" w:pos="284"/>
          <w:tab w:val="clear" w:pos="993"/>
          <w:tab w:val="clear" w:pos="1418"/>
        </w:tabs>
        <w:spacing w:after="240" w:line="240" w:lineRule="auto"/>
        <w:ind w:left="851" w:hanging="425"/>
        <w:rPr>
          <w:rFonts w:eastAsia="Aptos"/>
          <w:sz w:val="20"/>
          <w:lang w:bidi="en-US"/>
        </w:rPr>
      </w:pPr>
      <w:r w:rsidRPr="00131E87">
        <w:rPr>
          <w:rFonts w:eastAsia="Aptos"/>
          <w:iCs/>
          <w:sz w:val="20"/>
          <w:lang w:bidi="en-US"/>
        </w:rPr>
        <w:t>d)</w:t>
      </w:r>
      <w:r w:rsidRPr="00131E87">
        <w:rPr>
          <w:rFonts w:eastAsia="Aptos"/>
          <w:iCs/>
          <w:sz w:val="20"/>
          <w:lang w:bidi="en-US"/>
        </w:rPr>
        <w:tab/>
      </w:r>
      <w:r w:rsidRPr="00131E87">
        <w:rPr>
          <w:rFonts w:eastAsia="Aptos"/>
          <w:i/>
          <w:sz w:val="20"/>
          <w:lang w:bidi="en-US"/>
        </w:rPr>
        <w:t>targeted surveillance</w:t>
      </w:r>
      <w:r w:rsidRPr="00131E87">
        <w:rPr>
          <w:rFonts w:eastAsia="Aptos"/>
          <w:sz w:val="20"/>
          <w:lang w:bidi="en-US"/>
        </w:rPr>
        <w:t>, as described in Chapter 1.4., has been in place for:</w:t>
      </w:r>
    </w:p>
    <w:p w14:paraId="444241BE" w14:textId="0762398E" w:rsidR="00131E87" w:rsidRPr="00131E87" w:rsidRDefault="00131E87" w:rsidP="00131E87">
      <w:pPr>
        <w:tabs>
          <w:tab w:val="clear" w:pos="284"/>
          <w:tab w:val="clear" w:pos="993"/>
          <w:tab w:val="clear" w:pos="1418"/>
        </w:tabs>
        <w:spacing w:after="240" w:line="240" w:lineRule="auto"/>
        <w:ind w:left="1276" w:hanging="425"/>
        <w:rPr>
          <w:rFonts w:eastAsia="Aptos"/>
          <w:sz w:val="20"/>
          <w:lang w:bidi="en-US"/>
        </w:rPr>
      </w:pPr>
      <w:r w:rsidRPr="00131E87">
        <w:rPr>
          <w:rFonts w:eastAsia="Aptos"/>
          <w:sz w:val="20"/>
          <w:lang w:bidi="en-US"/>
        </w:rPr>
        <w:t>i)</w:t>
      </w:r>
      <w:r w:rsidRPr="00131E87">
        <w:rPr>
          <w:rFonts w:eastAsia="Aptos"/>
          <w:sz w:val="20"/>
          <w:lang w:bidi="en-US"/>
        </w:rPr>
        <w:tab/>
        <w:t>at least the last three</w:t>
      </w:r>
      <w:r w:rsidR="00B90B8D" w:rsidRPr="006C0BD4">
        <w:rPr>
          <w:rFonts w:eastAsia="Aptos"/>
          <w:sz w:val="20"/>
          <w:lang w:bidi="en-US"/>
        </w:rPr>
        <w:t xml:space="preserve"> </w:t>
      </w:r>
      <w:r w:rsidRPr="00131E87">
        <w:rPr>
          <w:rFonts w:eastAsia="Aptos"/>
          <w:sz w:val="20"/>
          <w:lang w:bidi="en-US"/>
        </w:rPr>
        <w:t xml:space="preserve">years in wild and farmed </w:t>
      </w:r>
      <w:r w:rsidRPr="00131E87">
        <w:rPr>
          <w:rFonts w:eastAsia="Aptos"/>
          <w:i/>
          <w:iCs/>
          <w:sz w:val="20"/>
          <w:lang w:bidi="en-US"/>
        </w:rPr>
        <w:t xml:space="preserve">susceptible species </w:t>
      </w:r>
      <w:r w:rsidRPr="00131E87">
        <w:rPr>
          <w:rFonts w:eastAsia="Aptos"/>
          <w:sz w:val="20"/>
          <w:lang w:bidi="en-US"/>
        </w:rPr>
        <w:t xml:space="preserve">without detection of </w:t>
      </w:r>
      <w:r w:rsidRPr="00131E87">
        <w:rPr>
          <w:rFonts w:eastAsia="Aptos"/>
          <w:i/>
          <w:iCs/>
          <w:sz w:val="20"/>
          <w:lang w:eastAsia="en-US"/>
        </w:rPr>
        <w:t xml:space="preserve">G. </w:t>
      </w:r>
      <w:proofErr w:type="spellStart"/>
      <w:r w:rsidRPr="00131E87">
        <w:rPr>
          <w:rFonts w:eastAsia="Aptos"/>
          <w:i/>
          <w:iCs/>
          <w:sz w:val="20"/>
          <w:lang w:eastAsia="en-US"/>
        </w:rPr>
        <w:t>salaris</w:t>
      </w:r>
      <w:proofErr w:type="spellEnd"/>
      <w:r w:rsidRPr="00131E87">
        <w:rPr>
          <w:rFonts w:eastAsia="Aptos"/>
          <w:sz w:val="20"/>
          <w:lang w:bidi="en-US"/>
        </w:rPr>
        <w:t>; or</w:t>
      </w:r>
    </w:p>
    <w:p w14:paraId="3CE0FDE0" w14:textId="6C7DB619" w:rsidR="00131E87" w:rsidRPr="00131E87" w:rsidRDefault="00131E87" w:rsidP="00131E87">
      <w:pPr>
        <w:tabs>
          <w:tab w:val="clear" w:pos="284"/>
          <w:tab w:val="clear" w:pos="993"/>
          <w:tab w:val="clear" w:pos="1418"/>
        </w:tabs>
        <w:spacing w:after="240" w:line="240" w:lineRule="auto"/>
        <w:ind w:left="1276" w:hanging="425"/>
        <w:rPr>
          <w:rFonts w:eastAsia="Aptos"/>
          <w:sz w:val="20"/>
          <w:lang w:bidi="en-US"/>
        </w:rPr>
      </w:pPr>
      <w:r w:rsidRPr="00131E87">
        <w:rPr>
          <w:rFonts w:eastAsia="Aptos"/>
          <w:sz w:val="20"/>
          <w:lang w:bidi="en-US"/>
        </w:rPr>
        <w:t>ii)</w:t>
      </w:r>
      <w:r w:rsidRPr="00131E87">
        <w:rPr>
          <w:rFonts w:eastAsia="Calibri"/>
          <w:sz w:val="20"/>
          <w:lang w:eastAsia="en-US"/>
        </w:rPr>
        <w:tab/>
      </w:r>
      <w:r w:rsidRPr="00131E87">
        <w:rPr>
          <w:rFonts w:eastAsia="Aptos"/>
          <w:sz w:val="20"/>
          <w:lang w:bidi="en-US"/>
        </w:rPr>
        <w:t xml:space="preserve">at least the last one year without detection of </w:t>
      </w:r>
      <w:r w:rsidRPr="00131E87">
        <w:rPr>
          <w:rFonts w:eastAsia="Aptos"/>
          <w:i/>
          <w:iCs/>
          <w:sz w:val="20"/>
          <w:lang w:eastAsia="en-US"/>
        </w:rPr>
        <w:t xml:space="preserve">G. </w:t>
      </w:r>
      <w:proofErr w:type="spellStart"/>
      <w:r w:rsidRPr="00131E87">
        <w:rPr>
          <w:rFonts w:eastAsia="Aptos"/>
          <w:i/>
          <w:iCs/>
          <w:sz w:val="20"/>
          <w:lang w:eastAsia="en-US"/>
        </w:rPr>
        <w:t>salaris</w:t>
      </w:r>
      <w:proofErr w:type="spellEnd"/>
      <w:r w:rsidRPr="00131E87">
        <w:rPr>
          <w:rFonts w:eastAsia="Aptos"/>
          <w:sz w:val="20"/>
          <w:lang w:bidi="en-US"/>
        </w:rPr>
        <w:t xml:space="preserve"> if affected </w:t>
      </w:r>
      <w:r w:rsidRPr="00131E87">
        <w:rPr>
          <w:rFonts w:eastAsia="Aptos"/>
          <w:i/>
          <w:iCs/>
          <w:sz w:val="20"/>
          <w:lang w:bidi="en-US"/>
        </w:rPr>
        <w:t>aquaculture establishments</w:t>
      </w:r>
      <w:r w:rsidRPr="00131E87">
        <w:rPr>
          <w:rFonts w:eastAsia="Aptos"/>
          <w:sz w:val="20"/>
          <w:lang w:bidi="en-US"/>
        </w:rPr>
        <w:t xml:space="preserve"> were not epidemiologically connected to wild populations of </w:t>
      </w:r>
      <w:r w:rsidRPr="00131E87">
        <w:rPr>
          <w:rFonts w:eastAsia="Aptos"/>
          <w:i/>
          <w:sz w:val="20"/>
          <w:lang w:bidi="en-US"/>
        </w:rPr>
        <w:t>susceptible species</w:t>
      </w:r>
      <w:r w:rsidRPr="00131E87">
        <w:rPr>
          <w:rFonts w:eastAsia="Aptos"/>
          <w:sz w:val="20"/>
          <w:lang w:bidi="en-US"/>
        </w:rPr>
        <w:t>.</w:t>
      </w:r>
    </w:p>
    <w:p w14:paraId="1E784AC7" w14:textId="77777777" w:rsidR="00131E87" w:rsidRDefault="00131E87" w:rsidP="00131E87">
      <w:pPr>
        <w:tabs>
          <w:tab w:val="clear" w:pos="284"/>
          <w:tab w:val="clear" w:pos="993"/>
          <w:tab w:val="clear" w:pos="1418"/>
        </w:tabs>
        <w:spacing w:after="240" w:line="240" w:lineRule="auto"/>
        <w:ind w:left="426" w:hanging="426"/>
      </w:pPr>
      <w:r w:rsidRPr="00131E87">
        <w:rPr>
          <w:rFonts w:eastAsia="Aptos"/>
          <w:sz w:val="20"/>
          <w:lang w:val="en-NZ" w:eastAsia="en-US" w:bidi="en-US"/>
        </w:rPr>
        <w:tab/>
        <w:t xml:space="preserve">In the meantime, the part of the country outside the </w:t>
      </w:r>
      <w:hyperlink w:anchor="_bookmark79" w:history="1">
        <w:r w:rsidRPr="00131E87">
          <w:rPr>
            <w:rFonts w:eastAsia="Aptos"/>
            <w:i/>
            <w:sz w:val="20"/>
            <w:lang w:val="en-NZ" w:eastAsia="en-US" w:bidi="en-US"/>
          </w:rPr>
          <w:t xml:space="preserve">infected zone </w:t>
        </w:r>
      </w:hyperlink>
      <w:r w:rsidRPr="00131E87">
        <w:rPr>
          <w:rFonts w:eastAsia="Aptos"/>
          <w:sz w:val="20"/>
          <w:lang w:val="en-NZ" w:eastAsia="en-US" w:bidi="en-US"/>
        </w:rPr>
        <w:t xml:space="preserve">and </w:t>
      </w:r>
      <w:hyperlink w:anchor="_bookmark97" w:history="1">
        <w:r w:rsidRPr="00131E87">
          <w:rPr>
            <w:rFonts w:eastAsia="Aptos"/>
            <w:i/>
            <w:sz w:val="20"/>
            <w:lang w:val="en-NZ" w:eastAsia="en-US" w:bidi="en-US"/>
          </w:rPr>
          <w:t xml:space="preserve">protection zone </w:t>
        </w:r>
      </w:hyperlink>
      <w:r w:rsidRPr="00131E87">
        <w:rPr>
          <w:rFonts w:eastAsia="Aptos"/>
          <w:sz w:val="20"/>
          <w:lang w:val="en-NZ" w:eastAsia="en-US" w:bidi="en-US"/>
        </w:rPr>
        <w:t xml:space="preserve">may be declared a </w:t>
      </w:r>
      <w:hyperlink w:anchor="_bookmark67" w:history="1">
        <w:r w:rsidRPr="00131E87">
          <w:rPr>
            <w:rFonts w:eastAsia="Aptos"/>
            <w:i/>
            <w:sz w:val="20"/>
            <w:lang w:val="en-NZ" w:eastAsia="en-US" w:bidi="en-US"/>
          </w:rPr>
          <w:t xml:space="preserve">free zone </w:t>
        </w:r>
      </w:hyperlink>
      <w:r w:rsidRPr="00131E87">
        <w:rPr>
          <w:rFonts w:eastAsia="Aptos"/>
          <w:sz w:val="20"/>
          <w:lang w:val="en-NZ" w:eastAsia="en-US" w:bidi="en-US"/>
        </w:rPr>
        <w:t xml:space="preserve">as described in Article </w:t>
      </w:r>
      <w:hyperlink w:anchor="_bookmark149" w:history="1">
        <w:r w:rsidRPr="00131E87">
          <w:rPr>
            <w:rFonts w:eastAsia="Aptos"/>
            <w:sz w:val="20"/>
            <w:lang w:val="en-NZ" w:eastAsia="en-US" w:bidi="en-US"/>
          </w:rPr>
          <w:t>1.4.4.</w:t>
        </w:r>
      </w:hyperlink>
    </w:p>
    <w:p w14:paraId="71352817" w14:textId="77777777" w:rsidR="004972FF" w:rsidRDefault="004972FF" w:rsidP="00131E87">
      <w:pPr>
        <w:tabs>
          <w:tab w:val="clear" w:pos="284"/>
          <w:tab w:val="clear" w:pos="993"/>
          <w:tab w:val="clear" w:pos="1418"/>
        </w:tabs>
        <w:spacing w:after="240" w:line="240" w:lineRule="auto"/>
        <w:ind w:left="426" w:hanging="426"/>
      </w:pPr>
    </w:p>
    <w:p w14:paraId="5B34E725" w14:textId="77777777" w:rsidR="004972FF" w:rsidRDefault="004972FF" w:rsidP="00131E87">
      <w:pPr>
        <w:tabs>
          <w:tab w:val="clear" w:pos="284"/>
          <w:tab w:val="clear" w:pos="993"/>
          <w:tab w:val="clear" w:pos="1418"/>
        </w:tabs>
        <w:spacing w:after="240" w:line="240" w:lineRule="auto"/>
        <w:ind w:left="426" w:hanging="426"/>
      </w:pPr>
    </w:p>
    <w:p w14:paraId="317F38D2" w14:textId="77777777" w:rsidR="004972FF" w:rsidRPr="00131E87" w:rsidRDefault="004972FF" w:rsidP="00131E87">
      <w:pPr>
        <w:tabs>
          <w:tab w:val="clear" w:pos="284"/>
          <w:tab w:val="clear" w:pos="993"/>
          <w:tab w:val="clear" w:pos="1418"/>
        </w:tabs>
        <w:spacing w:after="240" w:line="240" w:lineRule="auto"/>
        <w:ind w:left="426" w:hanging="426"/>
        <w:rPr>
          <w:rFonts w:eastAsia="Aptos"/>
          <w:sz w:val="20"/>
          <w:lang w:val="en-NZ" w:eastAsia="en-US" w:bidi="en-US"/>
        </w:rPr>
      </w:pPr>
    </w:p>
    <w:p w14:paraId="07D963F3" w14:textId="77777777" w:rsidR="00131E87" w:rsidRPr="00131E87" w:rsidRDefault="00131E87" w:rsidP="00131E87">
      <w:pPr>
        <w:tabs>
          <w:tab w:val="clear" w:pos="284"/>
          <w:tab w:val="clear" w:pos="993"/>
          <w:tab w:val="clear" w:pos="1418"/>
        </w:tabs>
        <w:spacing w:after="240" w:line="240" w:lineRule="auto"/>
        <w:jc w:val="center"/>
        <w:rPr>
          <w:rFonts w:eastAsia="Aptos"/>
          <w:b/>
          <w:sz w:val="20"/>
          <w:szCs w:val="20"/>
          <w:lang w:val="en-NZ" w:eastAsia="en-US" w:bidi="en-US"/>
        </w:rPr>
      </w:pPr>
      <w:bookmarkStart w:id="1" w:name="_bookmark431"/>
      <w:bookmarkEnd w:id="1"/>
      <w:r w:rsidRPr="00131E87">
        <w:rPr>
          <w:rFonts w:eastAsia="Aptos"/>
          <w:b/>
          <w:sz w:val="20"/>
          <w:szCs w:val="20"/>
          <w:lang w:val="en-NZ" w:eastAsia="en-US" w:bidi="en-US"/>
        </w:rPr>
        <w:lastRenderedPageBreak/>
        <w:t>Article 10.3.6.</w:t>
      </w:r>
    </w:p>
    <w:p w14:paraId="39DC28D6" w14:textId="77777777" w:rsidR="00131E87" w:rsidRPr="00131E87" w:rsidRDefault="00131E87" w:rsidP="00131E87">
      <w:pPr>
        <w:tabs>
          <w:tab w:val="clear" w:pos="284"/>
          <w:tab w:val="clear" w:pos="993"/>
          <w:tab w:val="clear" w:pos="1418"/>
        </w:tabs>
        <w:spacing w:after="240" w:line="240" w:lineRule="auto"/>
        <w:rPr>
          <w:rFonts w:eastAsia="Aptos"/>
          <w:b/>
          <w:bCs/>
          <w:i/>
          <w:sz w:val="20"/>
          <w:szCs w:val="20"/>
          <w:lang w:val="en-NZ" w:eastAsia="en-US" w:bidi="en-US"/>
        </w:rPr>
      </w:pPr>
      <w:r w:rsidRPr="00131E87">
        <w:rPr>
          <w:rFonts w:eastAsia="Aptos"/>
          <w:b/>
          <w:bCs/>
          <w:sz w:val="20"/>
          <w:szCs w:val="20"/>
          <w:lang w:val="en-NZ" w:eastAsia="en-US" w:bidi="en-US"/>
        </w:rPr>
        <w:t xml:space="preserve">Zone free from infection with </w:t>
      </w:r>
      <w:r w:rsidRPr="00131E87">
        <w:rPr>
          <w:rFonts w:eastAsia="Aptos"/>
          <w:b/>
          <w:bCs/>
          <w:i/>
          <w:sz w:val="20"/>
          <w:szCs w:val="20"/>
          <w:lang w:val="en-NZ" w:eastAsia="en-US" w:bidi="en-US"/>
        </w:rPr>
        <w:t xml:space="preserve">G. </w:t>
      </w:r>
      <w:proofErr w:type="spellStart"/>
      <w:r w:rsidRPr="00131E87">
        <w:rPr>
          <w:rFonts w:eastAsia="Aptos"/>
          <w:b/>
          <w:bCs/>
          <w:i/>
          <w:sz w:val="20"/>
          <w:szCs w:val="20"/>
          <w:lang w:val="en-NZ" w:eastAsia="en-US" w:bidi="en-US"/>
        </w:rPr>
        <w:t>salaris</w:t>
      </w:r>
      <w:proofErr w:type="spellEnd"/>
    </w:p>
    <w:p w14:paraId="4E175F20" w14:textId="77777777" w:rsidR="00131E87" w:rsidRPr="00131E87" w:rsidRDefault="00131E87" w:rsidP="00131E87">
      <w:pPr>
        <w:tabs>
          <w:tab w:val="clear" w:pos="284"/>
          <w:tab w:val="clear" w:pos="993"/>
          <w:tab w:val="clear" w:pos="1418"/>
        </w:tabs>
        <w:spacing w:after="240" w:line="240" w:lineRule="auto"/>
        <w:rPr>
          <w:rFonts w:eastAsia="Arial"/>
          <w:sz w:val="20"/>
          <w:lang w:eastAsia="en-US" w:bidi="en-US"/>
        </w:rPr>
      </w:pPr>
      <w:r w:rsidRPr="00131E87">
        <w:rPr>
          <w:rFonts w:eastAsia="Aptos"/>
          <w:sz w:val="20"/>
          <w:szCs w:val="20"/>
          <w:lang w:val="en-NZ" w:eastAsia="en-US" w:bidi="en-US"/>
        </w:rPr>
        <w:t xml:space="preserve">If a </w:t>
      </w:r>
      <w:hyperlink w:anchor="_bookmark139" w:history="1">
        <w:r w:rsidRPr="00131E87">
          <w:rPr>
            <w:rFonts w:eastAsia="Aptos"/>
            <w:i/>
            <w:sz w:val="20"/>
            <w:szCs w:val="20"/>
            <w:lang w:val="en-NZ" w:eastAsia="en-US" w:bidi="en-US"/>
          </w:rPr>
          <w:t xml:space="preserve">zone </w:t>
        </w:r>
      </w:hyperlink>
      <w:r w:rsidRPr="00131E87">
        <w:rPr>
          <w:rFonts w:eastAsia="Aptos"/>
          <w:sz w:val="20"/>
          <w:szCs w:val="20"/>
          <w:lang w:val="en-NZ" w:eastAsia="en-US" w:bidi="en-US"/>
        </w:rPr>
        <w:t xml:space="preserve">extends over the </w:t>
      </w:r>
      <w:hyperlink w:anchor="_bookmark125" w:history="1">
        <w:r w:rsidRPr="00131E87">
          <w:rPr>
            <w:rFonts w:eastAsia="Aptos"/>
            <w:i/>
            <w:sz w:val="20"/>
            <w:szCs w:val="20"/>
            <w:lang w:val="en-NZ" w:eastAsia="en-US" w:bidi="en-US"/>
          </w:rPr>
          <w:t xml:space="preserve">territory </w:t>
        </w:r>
      </w:hyperlink>
      <w:r w:rsidRPr="00131E87">
        <w:rPr>
          <w:rFonts w:eastAsia="Aptos"/>
          <w:sz w:val="20"/>
          <w:szCs w:val="20"/>
          <w:lang w:val="en-NZ" w:eastAsia="en-US" w:bidi="en-US"/>
        </w:rPr>
        <w:t xml:space="preserve">of more than one country, it can only be declared a </w:t>
      </w:r>
      <w:hyperlink w:anchor="_bookmark139" w:history="1">
        <w:r w:rsidRPr="00131E87">
          <w:rPr>
            <w:rFonts w:eastAsia="Aptos"/>
            <w:i/>
            <w:sz w:val="20"/>
            <w:szCs w:val="20"/>
            <w:lang w:val="en-NZ" w:eastAsia="en-US" w:bidi="en-US"/>
          </w:rPr>
          <w:t xml:space="preserve">zone </w:t>
        </w:r>
      </w:hyperlink>
      <w:r w:rsidRPr="00131E87">
        <w:rPr>
          <w:rFonts w:eastAsia="Aptos"/>
          <w:sz w:val="20"/>
          <w:szCs w:val="20"/>
          <w:lang w:val="en-NZ" w:eastAsia="en-US" w:bidi="en-US"/>
        </w:rPr>
        <w:t xml:space="preserve">free from infection with </w:t>
      </w:r>
      <w:r w:rsidRPr="00131E87">
        <w:rPr>
          <w:rFonts w:eastAsia="Arial"/>
          <w:i/>
          <w:sz w:val="20"/>
          <w:lang w:eastAsia="en-US" w:bidi="en-US"/>
        </w:rPr>
        <w:t xml:space="preserve">G. </w:t>
      </w:r>
      <w:proofErr w:type="spellStart"/>
      <w:r w:rsidRPr="00131E87">
        <w:rPr>
          <w:rFonts w:eastAsia="Arial"/>
          <w:i/>
          <w:sz w:val="20"/>
          <w:lang w:eastAsia="en-US" w:bidi="en-US"/>
        </w:rPr>
        <w:t>salaris</w:t>
      </w:r>
      <w:proofErr w:type="spellEnd"/>
      <w:r w:rsidRPr="00131E87">
        <w:rPr>
          <w:rFonts w:eastAsia="Arial"/>
          <w:i/>
          <w:sz w:val="20"/>
          <w:lang w:eastAsia="en-US" w:bidi="en-US"/>
        </w:rPr>
        <w:t xml:space="preserve"> </w:t>
      </w:r>
      <w:r w:rsidRPr="00131E87">
        <w:rPr>
          <w:rFonts w:eastAsia="Arial"/>
          <w:sz w:val="20"/>
          <w:lang w:eastAsia="en-US" w:bidi="en-US"/>
        </w:rPr>
        <w:t xml:space="preserve">if all of the relevant </w:t>
      </w:r>
      <w:hyperlink w:anchor="_bookmark38" w:history="1">
        <w:r w:rsidRPr="00131E87">
          <w:rPr>
            <w:rFonts w:eastAsia="Arial"/>
            <w:i/>
            <w:sz w:val="20"/>
            <w:lang w:eastAsia="en-US" w:bidi="en-US"/>
          </w:rPr>
          <w:t xml:space="preserve">Competent Authorities </w:t>
        </w:r>
      </w:hyperlink>
      <w:r w:rsidRPr="00131E87">
        <w:rPr>
          <w:rFonts w:eastAsia="Arial"/>
          <w:sz w:val="20"/>
          <w:lang w:eastAsia="en-US" w:bidi="en-US"/>
        </w:rPr>
        <w:t>confirm that all relevant conditions have been met.</w:t>
      </w:r>
    </w:p>
    <w:p w14:paraId="71A9301B" w14:textId="77777777" w:rsidR="00131E87" w:rsidRPr="00131E87" w:rsidRDefault="00131E87" w:rsidP="00131E87">
      <w:pPr>
        <w:tabs>
          <w:tab w:val="clear" w:pos="284"/>
          <w:tab w:val="clear" w:pos="993"/>
          <w:tab w:val="clear" w:pos="1418"/>
        </w:tabs>
        <w:spacing w:after="240" w:line="240" w:lineRule="auto"/>
        <w:rPr>
          <w:rFonts w:eastAsia="Aptos"/>
          <w:sz w:val="20"/>
          <w:szCs w:val="20"/>
          <w:lang w:val="en-NZ" w:eastAsia="en-US" w:bidi="en-US"/>
        </w:rPr>
      </w:pPr>
      <w:r w:rsidRPr="00131E87">
        <w:rPr>
          <w:rFonts w:eastAsia="Aptos"/>
          <w:sz w:val="20"/>
          <w:szCs w:val="20"/>
          <w:lang w:val="en-NZ" w:eastAsia="en-US" w:bidi="en-US"/>
        </w:rPr>
        <w:t xml:space="preserve">As described in Article </w:t>
      </w:r>
      <w:hyperlink w:anchor="_bookmark149" w:history="1">
        <w:r w:rsidRPr="00131E87">
          <w:rPr>
            <w:rFonts w:eastAsia="Aptos"/>
            <w:sz w:val="20"/>
            <w:szCs w:val="20"/>
            <w:lang w:val="en-NZ" w:eastAsia="en-US" w:bidi="en-US"/>
          </w:rPr>
          <w:t>1.4.4.</w:t>
        </w:r>
      </w:hyperlink>
      <w:r w:rsidRPr="00131E87">
        <w:rPr>
          <w:rFonts w:eastAsia="Aptos"/>
          <w:sz w:val="20"/>
          <w:szCs w:val="20"/>
          <w:lang w:val="en-NZ" w:eastAsia="en-US" w:bidi="en-US"/>
        </w:rPr>
        <w:t xml:space="preserve">, a Member Country may make a self-declaration of freedom from infection with </w:t>
      </w:r>
      <w:r w:rsidRPr="00131E87">
        <w:rPr>
          <w:rFonts w:eastAsia="Aptos"/>
          <w:i/>
          <w:sz w:val="20"/>
          <w:szCs w:val="20"/>
          <w:lang w:val="en-NZ" w:eastAsia="en-US" w:bidi="en-US"/>
        </w:rPr>
        <w:t xml:space="preserve">G. </w:t>
      </w:r>
      <w:proofErr w:type="spellStart"/>
      <w:r w:rsidRPr="00131E87">
        <w:rPr>
          <w:rFonts w:eastAsia="Aptos"/>
          <w:i/>
          <w:sz w:val="20"/>
          <w:szCs w:val="20"/>
          <w:lang w:val="en-NZ" w:eastAsia="en-US" w:bidi="en-US"/>
        </w:rPr>
        <w:t>salaris</w:t>
      </w:r>
      <w:proofErr w:type="spellEnd"/>
      <w:r w:rsidRPr="00131E87">
        <w:rPr>
          <w:rFonts w:eastAsia="Aptos"/>
          <w:i/>
          <w:sz w:val="20"/>
          <w:szCs w:val="20"/>
          <w:lang w:val="en-NZ" w:eastAsia="en-US" w:bidi="en-US"/>
        </w:rPr>
        <w:t xml:space="preserve"> </w:t>
      </w:r>
      <w:r w:rsidRPr="00131E87">
        <w:rPr>
          <w:rFonts w:eastAsia="Aptos"/>
          <w:sz w:val="20"/>
          <w:szCs w:val="20"/>
          <w:lang w:val="en-NZ" w:eastAsia="en-US" w:bidi="en-US"/>
        </w:rPr>
        <w:t xml:space="preserve">for a </w:t>
      </w:r>
      <w:hyperlink w:anchor="_bookmark139" w:history="1">
        <w:r w:rsidRPr="00131E87">
          <w:rPr>
            <w:rFonts w:eastAsia="Aptos"/>
            <w:i/>
            <w:sz w:val="20"/>
            <w:szCs w:val="20"/>
            <w:lang w:val="en-NZ" w:eastAsia="en-US" w:bidi="en-US"/>
          </w:rPr>
          <w:t xml:space="preserve">zone </w:t>
        </w:r>
      </w:hyperlink>
      <w:r w:rsidRPr="00131E87">
        <w:rPr>
          <w:rFonts w:eastAsia="Aptos"/>
          <w:sz w:val="20"/>
          <w:szCs w:val="20"/>
          <w:lang w:val="en-NZ" w:eastAsia="en-US" w:bidi="en-US"/>
        </w:rPr>
        <w:t xml:space="preserve">within its </w:t>
      </w:r>
      <w:hyperlink w:anchor="_bookmark125" w:history="1">
        <w:r w:rsidRPr="00131E87">
          <w:rPr>
            <w:rFonts w:eastAsia="Aptos"/>
            <w:i/>
            <w:sz w:val="20"/>
            <w:szCs w:val="20"/>
            <w:lang w:val="en-NZ" w:eastAsia="en-US" w:bidi="en-US"/>
          </w:rPr>
          <w:t xml:space="preserve">territory </w:t>
        </w:r>
      </w:hyperlink>
      <w:r w:rsidRPr="00131E87">
        <w:rPr>
          <w:rFonts w:eastAsia="Aptos"/>
          <w:sz w:val="20"/>
          <w:szCs w:val="20"/>
          <w:lang w:val="en-NZ" w:eastAsia="en-US" w:bidi="en-US"/>
        </w:rPr>
        <w:t>if it can demonstrate that:</w:t>
      </w:r>
    </w:p>
    <w:p w14:paraId="02A761B7" w14:textId="652205F9" w:rsidR="00131E87" w:rsidRPr="00131E87" w:rsidRDefault="00131E87" w:rsidP="00131E87">
      <w:pPr>
        <w:tabs>
          <w:tab w:val="clear" w:pos="284"/>
          <w:tab w:val="clear" w:pos="993"/>
          <w:tab w:val="clear" w:pos="1418"/>
        </w:tabs>
        <w:spacing w:after="240" w:line="240" w:lineRule="auto"/>
        <w:ind w:left="426" w:hanging="426"/>
        <w:rPr>
          <w:rFonts w:eastAsia="Aptos"/>
          <w:sz w:val="20"/>
          <w:lang w:val="en-NZ" w:eastAsia="en-US" w:bidi="en-US"/>
        </w:rPr>
      </w:pPr>
      <w:r w:rsidRPr="00131E87">
        <w:rPr>
          <w:rFonts w:eastAsia="Aptos"/>
          <w:sz w:val="20"/>
          <w:lang w:val="en-NZ" w:eastAsia="en-US" w:bidi="en-US"/>
        </w:rPr>
        <w:t>1)</w:t>
      </w:r>
      <w:r w:rsidRPr="00131E87">
        <w:rPr>
          <w:rFonts w:eastAsia="Aptos"/>
          <w:sz w:val="20"/>
          <w:lang w:val="en-NZ" w:eastAsia="en-US" w:bidi="en-US"/>
        </w:rPr>
        <w:tab/>
        <w:t xml:space="preserve">none of the </w:t>
      </w:r>
      <w:hyperlink w:anchor="_bookmark120" w:history="1">
        <w:r w:rsidRPr="00131E87">
          <w:rPr>
            <w:rFonts w:eastAsia="Aptos"/>
            <w:i/>
            <w:sz w:val="20"/>
            <w:lang w:val="en-NZ" w:eastAsia="en-US" w:bidi="en-US"/>
          </w:rPr>
          <w:t xml:space="preserve">susceptible species </w:t>
        </w:r>
      </w:hyperlink>
      <w:r w:rsidRPr="00131E87">
        <w:rPr>
          <w:rFonts w:eastAsia="Aptos"/>
          <w:sz w:val="20"/>
          <w:lang w:val="en-NZ" w:eastAsia="en-US" w:bidi="en-US"/>
        </w:rPr>
        <w:t xml:space="preserve">referred to in Article </w:t>
      </w:r>
      <w:hyperlink w:anchor="_bookmark427" w:history="1">
        <w:r w:rsidRPr="00131E87">
          <w:rPr>
            <w:rFonts w:eastAsia="Aptos"/>
            <w:sz w:val="20"/>
            <w:lang w:val="en-NZ" w:eastAsia="en-US" w:bidi="en-US"/>
          </w:rPr>
          <w:t xml:space="preserve">10.3.2. </w:t>
        </w:r>
      </w:hyperlink>
      <w:r w:rsidRPr="00131E87">
        <w:rPr>
          <w:rFonts w:eastAsia="Aptos"/>
          <w:sz w:val="20"/>
          <w:lang w:val="en-NZ" w:eastAsia="en-US" w:bidi="en-US"/>
        </w:rPr>
        <w:t xml:space="preserve">are present and </w:t>
      </w:r>
      <w:hyperlink w:anchor="_bookmark22" w:history="1">
        <w:r w:rsidRPr="00131E87">
          <w:rPr>
            <w:rFonts w:eastAsia="Aptos"/>
            <w:i/>
            <w:sz w:val="20"/>
            <w:lang w:val="en-NZ" w:eastAsia="en-US" w:bidi="en-US"/>
          </w:rPr>
          <w:t xml:space="preserve">basic biosecurity conditions </w:t>
        </w:r>
      </w:hyperlink>
      <w:r w:rsidRPr="00131E87">
        <w:rPr>
          <w:rFonts w:eastAsia="Aptos"/>
          <w:sz w:val="20"/>
          <w:lang w:val="en-NZ" w:eastAsia="en-US" w:bidi="en-US"/>
        </w:rPr>
        <w:t xml:space="preserve">have been continuously met for at least the last </w:t>
      </w:r>
      <w:r w:rsidRPr="00131E87">
        <w:rPr>
          <w:rFonts w:eastAsia="Aptos"/>
          <w:sz w:val="20"/>
          <w:lang w:val="en-NZ" w:bidi="en-US"/>
        </w:rPr>
        <w:t>six</w:t>
      </w:r>
      <w:r w:rsidRPr="00131E87">
        <w:rPr>
          <w:rFonts w:eastAsia="Aptos"/>
          <w:sz w:val="20"/>
          <w:lang w:val="en-NZ" w:eastAsia="en-US" w:bidi="en-US"/>
        </w:rPr>
        <w:t xml:space="preserve"> </w:t>
      </w:r>
      <w:proofErr w:type="gramStart"/>
      <w:r w:rsidRPr="00131E87">
        <w:rPr>
          <w:rFonts w:eastAsia="Aptos"/>
          <w:sz w:val="20"/>
          <w:lang w:val="en-NZ" w:eastAsia="en-US" w:bidi="en-US"/>
        </w:rPr>
        <w:t>months;</w:t>
      </w:r>
      <w:proofErr w:type="gramEnd"/>
    </w:p>
    <w:p w14:paraId="15A48965" w14:textId="47376678" w:rsidR="004972FF" w:rsidRPr="00131E87" w:rsidRDefault="00131E87" w:rsidP="00131E87">
      <w:pPr>
        <w:tabs>
          <w:tab w:val="clear" w:pos="284"/>
          <w:tab w:val="clear" w:pos="993"/>
          <w:tab w:val="clear" w:pos="1418"/>
        </w:tabs>
        <w:spacing w:after="240" w:line="240" w:lineRule="auto"/>
        <w:rPr>
          <w:rFonts w:eastAsia="Aptos"/>
          <w:sz w:val="20"/>
          <w:szCs w:val="20"/>
          <w:lang w:val="en-NZ" w:eastAsia="en-US" w:bidi="en-US"/>
        </w:rPr>
      </w:pPr>
      <w:r w:rsidRPr="00131E87">
        <w:rPr>
          <w:rFonts w:eastAsia="Aptos"/>
          <w:sz w:val="20"/>
          <w:szCs w:val="20"/>
          <w:lang w:val="en-NZ" w:eastAsia="en-US" w:bidi="en-US"/>
        </w:rPr>
        <w:t>OR</w:t>
      </w:r>
    </w:p>
    <w:p w14:paraId="75BED7EE" w14:textId="77777777" w:rsidR="00467CFE" w:rsidRDefault="00131E87" w:rsidP="00467CFE">
      <w:pPr>
        <w:tabs>
          <w:tab w:val="clear" w:pos="284"/>
          <w:tab w:val="clear" w:pos="993"/>
          <w:tab w:val="clear" w:pos="1418"/>
        </w:tabs>
        <w:spacing w:after="240" w:line="240" w:lineRule="auto"/>
        <w:ind w:left="426" w:hanging="426"/>
        <w:rPr>
          <w:rFonts w:eastAsia="Calibri"/>
          <w:sz w:val="20"/>
          <w:u w:val="double"/>
          <w:lang w:eastAsia="en-US"/>
        </w:rPr>
      </w:pPr>
      <w:r w:rsidRPr="00131E87">
        <w:rPr>
          <w:rFonts w:eastAsia="Aptos"/>
          <w:sz w:val="20"/>
          <w:lang w:val="en-NZ" w:eastAsia="en-US" w:bidi="en-US"/>
        </w:rPr>
        <w:t>2)</w:t>
      </w:r>
      <w:r w:rsidRPr="00131E87">
        <w:rPr>
          <w:rFonts w:eastAsia="Aptos"/>
          <w:sz w:val="20"/>
          <w:lang w:val="en-NZ" w:eastAsia="en-US" w:bidi="en-US"/>
        </w:rPr>
        <w:tab/>
      </w:r>
      <w:r w:rsidR="00467CFE" w:rsidRPr="00F65138">
        <w:rPr>
          <w:rFonts w:eastAsia="Calibri"/>
          <w:strike/>
          <w:sz w:val="20"/>
          <w:lang w:eastAsia="en-US"/>
        </w:rPr>
        <w:t>pathway 2 (historical freedom) is [under study]</w:t>
      </w:r>
      <w:r w:rsidR="00467CFE">
        <w:rPr>
          <w:rFonts w:eastAsia="Calibri"/>
          <w:sz w:val="20"/>
          <w:lang w:eastAsia="en-US"/>
        </w:rPr>
        <w:t xml:space="preserve"> </w:t>
      </w:r>
      <w:r w:rsidR="00467CFE">
        <w:rPr>
          <w:rFonts w:eastAsia="Calibri"/>
          <w:sz w:val="20"/>
          <w:u w:val="double"/>
          <w:lang w:eastAsia="en-US"/>
        </w:rPr>
        <w:t xml:space="preserve">there has been no occurrence of infection with </w:t>
      </w:r>
      <w:r w:rsidR="00467CFE">
        <w:rPr>
          <w:rFonts w:eastAsia="Calibri"/>
          <w:i/>
          <w:iCs/>
          <w:sz w:val="20"/>
          <w:u w:val="double"/>
          <w:lang w:eastAsia="en-US"/>
        </w:rPr>
        <w:t xml:space="preserve">G. </w:t>
      </w:r>
      <w:proofErr w:type="spellStart"/>
      <w:r w:rsidR="00467CFE">
        <w:rPr>
          <w:rFonts w:eastAsia="Calibri"/>
          <w:i/>
          <w:iCs/>
          <w:sz w:val="20"/>
          <w:u w:val="double"/>
          <w:lang w:eastAsia="en-US"/>
        </w:rPr>
        <w:t>salaris</w:t>
      </w:r>
      <w:proofErr w:type="spellEnd"/>
      <w:r w:rsidR="00467CFE">
        <w:rPr>
          <w:rFonts w:eastAsia="Calibri"/>
          <w:sz w:val="20"/>
          <w:u w:val="double"/>
          <w:lang w:eastAsia="en-US"/>
        </w:rPr>
        <w:t xml:space="preserve"> for at least the last 15 years, </w:t>
      </w:r>
      <w:proofErr w:type="gramStart"/>
      <w:r w:rsidR="00467CFE">
        <w:rPr>
          <w:rFonts w:eastAsia="Calibri"/>
          <w:sz w:val="20"/>
          <w:u w:val="double"/>
          <w:lang w:eastAsia="en-US"/>
        </w:rPr>
        <w:t>and;</w:t>
      </w:r>
      <w:proofErr w:type="gramEnd"/>
      <w:r w:rsidR="00467CFE">
        <w:rPr>
          <w:rFonts w:eastAsia="Calibri"/>
          <w:sz w:val="20"/>
          <w:u w:val="double"/>
          <w:lang w:eastAsia="en-US"/>
        </w:rPr>
        <w:t xml:space="preserve"> </w:t>
      </w:r>
    </w:p>
    <w:tbl>
      <w:tblPr>
        <w:tblStyle w:val="TableGrid"/>
        <w:tblW w:w="0" w:type="auto"/>
        <w:tblInd w:w="-5" w:type="dxa"/>
        <w:tblLook w:val="04A0" w:firstRow="1" w:lastRow="0" w:firstColumn="1" w:lastColumn="0" w:noHBand="0" w:noVBand="1"/>
      </w:tblPr>
      <w:tblGrid>
        <w:gridCol w:w="1530"/>
        <w:gridCol w:w="7104"/>
      </w:tblGrid>
      <w:tr w:rsidR="00080150" w14:paraId="16CCC62E" w14:textId="77777777" w:rsidTr="00080150">
        <w:tc>
          <w:tcPr>
            <w:tcW w:w="1530" w:type="dxa"/>
          </w:tcPr>
          <w:p w14:paraId="6CE9284E" w14:textId="28ABD6A7" w:rsidR="00080150" w:rsidRPr="00080150" w:rsidRDefault="00080150" w:rsidP="00467CFE">
            <w:pPr>
              <w:tabs>
                <w:tab w:val="clear" w:pos="284"/>
                <w:tab w:val="clear" w:pos="993"/>
                <w:tab w:val="clear" w:pos="1418"/>
              </w:tabs>
              <w:spacing w:after="240" w:line="240" w:lineRule="auto"/>
              <w:rPr>
                <w:rFonts w:eastAsia="Calibri"/>
                <w:b/>
                <w:bCs/>
                <w:sz w:val="20"/>
                <w:lang w:eastAsia="en-US"/>
              </w:rPr>
            </w:pPr>
            <w:r w:rsidRPr="00080150">
              <w:rPr>
                <w:rFonts w:eastAsia="Calibri"/>
                <w:b/>
                <w:bCs/>
                <w:sz w:val="20"/>
                <w:lang w:eastAsia="en-US"/>
              </w:rPr>
              <w:t>United States</w:t>
            </w:r>
          </w:p>
        </w:tc>
        <w:tc>
          <w:tcPr>
            <w:tcW w:w="7104" w:type="dxa"/>
          </w:tcPr>
          <w:p w14:paraId="55DE085A" w14:textId="77777777" w:rsidR="00080150" w:rsidRDefault="00080150" w:rsidP="00080150">
            <w:pPr>
              <w:pStyle w:val="paragraph"/>
              <w:spacing w:before="0" w:beforeAutospacing="0" w:after="0" w:afterAutospacing="0"/>
              <w:textAlignment w:val="baseline"/>
              <w:rPr>
                <w:rStyle w:val="normaltextrun"/>
                <w:rFonts w:ascii="Arial" w:hAnsi="Arial" w:cs="Arial"/>
                <w:sz w:val="20"/>
                <w:szCs w:val="20"/>
              </w:rPr>
            </w:pPr>
            <w:r w:rsidRPr="00930018">
              <w:rPr>
                <w:rStyle w:val="normaltextrun"/>
                <w:rFonts w:ascii="Arial" w:hAnsi="Arial" w:cs="Arial"/>
                <w:b/>
                <w:bCs/>
                <w:sz w:val="20"/>
                <w:szCs w:val="20"/>
              </w:rPr>
              <w:t xml:space="preserve">Category: </w:t>
            </w:r>
            <w:r>
              <w:rPr>
                <w:rStyle w:val="normaltextrun"/>
                <w:rFonts w:ascii="Arial" w:hAnsi="Arial" w:cs="Arial"/>
                <w:sz w:val="20"/>
                <w:szCs w:val="20"/>
              </w:rPr>
              <w:t>change</w:t>
            </w:r>
          </w:p>
          <w:p w14:paraId="41F34FFE" w14:textId="77777777" w:rsidR="00080150" w:rsidRPr="00930018" w:rsidRDefault="00080150" w:rsidP="00080150">
            <w:pPr>
              <w:pStyle w:val="paragraph"/>
              <w:spacing w:before="0" w:beforeAutospacing="0" w:after="0" w:afterAutospacing="0"/>
              <w:textAlignment w:val="baseline"/>
              <w:rPr>
                <w:rStyle w:val="eop"/>
                <w:rFonts w:ascii="Arial" w:hAnsi="Arial" w:cs="Arial"/>
                <w:sz w:val="20"/>
                <w:szCs w:val="20"/>
              </w:rPr>
            </w:pPr>
          </w:p>
          <w:p w14:paraId="2E50A14F" w14:textId="77777777" w:rsidR="00080150" w:rsidRDefault="00080150" w:rsidP="00080150">
            <w:pPr>
              <w:pStyle w:val="paragraph"/>
              <w:spacing w:before="0" w:beforeAutospacing="0" w:after="0" w:afterAutospacing="0"/>
              <w:textAlignment w:val="baseline"/>
              <w:rPr>
                <w:rFonts w:ascii="Arial" w:hAnsi="Arial" w:cs="Arial"/>
                <w:b/>
                <w:bCs/>
                <w:sz w:val="20"/>
                <w:szCs w:val="20"/>
              </w:rPr>
            </w:pPr>
            <w:r w:rsidRPr="008B3304">
              <w:rPr>
                <w:rFonts w:ascii="Arial" w:hAnsi="Arial" w:cs="Arial"/>
                <w:b/>
                <w:bCs/>
                <w:sz w:val="20"/>
                <w:szCs w:val="20"/>
              </w:rPr>
              <w:t xml:space="preserve">Proposed amended texts (or precise suggested deletion): </w:t>
            </w:r>
          </w:p>
          <w:p w14:paraId="66492BF6" w14:textId="77777777" w:rsidR="00080150" w:rsidRPr="00C25365" w:rsidRDefault="00080150" w:rsidP="00080150">
            <w:pPr>
              <w:pStyle w:val="paragraph"/>
              <w:spacing w:before="0" w:beforeAutospacing="0" w:after="0" w:afterAutospacing="0"/>
              <w:textAlignment w:val="baseline"/>
              <w:rPr>
                <w:rFonts w:ascii="Arial" w:hAnsi="Arial" w:cs="Arial"/>
                <w:sz w:val="20"/>
                <w:szCs w:val="20"/>
                <w:lang w:val="en-GB"/>
              </w:rPr>
            </w:pPr>
            <w:r w:rsidRPr="008B3304">
              <w:rPr>
                <w:rFonts w:ascii="Arial" w:hAnsi="Arial" w:cs="Arial"/>
                <w:sz w:val="20"/>
                <w:szCs w:val="20"/>
              </w:rPr>
              <w:t xml:space="preserve">Please see the proposed </w:t>
            </w:r>
            <w:r>
              <w:rPr>
                <w:rFonts w:ascii="Arial" w:hAnsi="Arial" w:cs="Arial"/>
                <w:sz w:val="20"/>
                <w:szCs w:val="20"/>
              </w:rPr>
              <w:t xml:space="preserve">change </w:t>
            </w:r>
            <w:r w:rsidRPr="008B3304">
              <w:rPr>
                <w:rFonts w:ascii="Arial" w:hAnsi="Arial" w:cs="Arial"/>
                <w:sz w:val="20"/>
                <w:szCs w:val="20"/>
              </w:rPr>
              <w:t xml:space="preserve">in blue </w:t>
            </w:r>
            <w:r w:rsidRPr="00C25365">
              <w:rPr>
                <w:rFonts w:ascii="Arial" w:hAnsi="Arial" w:cs="Arial"/>
                <w:sz w:val="20"/>
                <w:szCs w:val="20"/>
              </w:rPr>
              <w:t>– “</w:t>
            </w:r>
            <w:r w:rsidRPr="008B3304">
              <w:rPr>
                <w:rFonts w:ascii="Arial" w:hAnsi="Arial" w:cs="Arial"/>
                <w:sz w:val="20"/>
                <w:szCs w:val="20"/>
              </w:rPr>
              <w:t xml:space="preserve">there has been no occurrence of infection with </w:t>
            </w:r>
            <w:r w:rsidRPr="008B3304">
              <w:rPr>
                <w:rFonts w:ascii="Arial" w:hAnsi="Arial" w:cs="Arial"/>
                <w:i/>
                <w:iCs/>
                <w:sz w:val="20"/>
                <w:szCs w:val="20"/>
              </w:rPr>
              <w:t xml:space="preserve">G. </w:t>
            </w:r>
            <w:proofErr w:type="spellStart"/>
            <w:r w:rsidRPr="008B3304">
              <w:rPr>
                <w:rFonts w:ascii="Arial" w:hAnsi="Arial" w:cs="Arial"/>
                <w:i/>
                <w:iCs/>
                <w:sz w:val="20"/>
                <w:szCs w:val="20"/>
              </w:rPr>
              <w:t>salaris</w:t>
            </w:r>
            <w:proofErr w:type="spellEnd"/>
            <w:r w:rsidRPr="008B3304">
              <w:rPr>
                <w:rFonts w:ascii="Arial" w:hAnsi="Arial" w:cs="Arial"/>
                <w:sz w:val="20"/>
                <w:szCs w:val="20"/>
              </w:rPr>
              <w:t xml:space="preserve"> for at least the last</w:t>
            </w:r>
            <w:r w:rsidRPr="008B3304">
              <w:rPr>
                <w:rFonts w:ascii="Arial" w:hAnsi="Arial" w:cs="Arial"/>
                <w:strike/>
                <w:color w:val="0000CC"/>
                <w:sz w:val="20"/>
                <w:szCs w:val="20"/>
              </w:rPr>
              <w:t xml:space="preserve"> 15</w:t>
            </w:r>
            <w:r w:rsidRPr="008B3304">
              <w:rPr>
                <w:rFonts w:ascii="Arial" w:hAnsi="Arial" w:cs="Arial"/>
                <w:color w:val="0000CC"/>
                <w:sz w:val="20"/>
                <w:szCs w:val="20"/>
              </w:rPr>
              <w:t xml:space="preserve"> </w:t>
            </w:r>
            <w:r w:rsidRPr="008B3304">
              <w:rPr>
                <w:rFonts w:ascii="Arial" w:hAnsi="Arial" w:cs="Arial"/>
                <w:color w:val="0000CC"/>
                <w:sz w:val="20"/>
                <w:szCs w:val="20"/>
                <w:u w:val="double"/>
              </w:rPr>
              <w:t xml:space="preserve">10 </w:t>
            </w:r>
            <w:r w:rsidRPr="008B3304">
              <w:rPr>
                <w:rFonts w:ascii="Arial" w:hAnsi="Arial" w:cs="Arial"/>
                <w:sz w:val="20"/>
                <w:szCs w:val="20"/>
              </w:rPr>
              <w:t xml:space="preserve">years, </w:t>
            </w:r>
            <w:proofErr w:type="gramStart"/>
            <w:r w:rsidRPr="008B3304">
              <w:rPr>
                <w:rFonts w:ascii="Arial" w:hAnsi="Arial" w:cs="Arial"/>
                <w:sz w:val="20"/>
                <w:szCs w:val="20"/>
              </w:rPr>
              <w:t>and;</w:t>
            </w:r>
            <w:proofErr w:type="gramEnd"/>
            <w:r w:rsidRPr="00FD2849">
              <w:rPr>
                <w:rFonts w:ascii="Arial" w:hAnsi="Arial" w:cs="Arial"/>
                <w:sz w:val="20"/>
                <w:szCs w:val="20"/>
              </w:rPr>
              <w:t>”</w:t>
            </w:r>
          </w:p>
          <w:p w14:paraId="20287B86" w14:textId="77777777" w:rsidR="00080150" w:rsidRPr="008B3304" w:rsidRDefault="00080150" w:rsidP="00080150">
            <w:pPr>
              <w:pStyle w:val="paragraph"/>
              <w:spacing w:before="0" w:beforeAutospacing="0" w:after="0" w:afterAutospacing="0"/>
              <w:textAlignment w:val="baseline"/>
              <w:rPr>
                <w:rFonts w:ascii="Arial" w:hAnsi="Arial" w:cs="Arial"/>
                <w:b/>
                <w:bCs/>
                <w:sz w:val="20"/>
                <w:szCs w:val="20"/>
              </w:rPr>
            </w:pPr>
          </w:p>
          <w:p w14:paraId="13F0F232" w14:textId="77777777" w:rsidR="00080150" w:rsidRDefault="00080150" w:rsidP="00080150">
            <w:pPr>
              <w:tabs>
                <w:tab w:val="clear" w:pos="284"/>
                <w:tab w:val="clear" w:pos="993"/>
                <w:tab w:val="clear" w:pos="1418"/>
              </w:tabs>
              <w:spacing w:line="240" w:lineRule="auto"/>
              <w:jc w:val="left"/>
              <w:rPr>
                <w:sz w:val="20"/>
                <w:szCs w:val="20"/>
              </w:rPr>
            </w:pPr>
            <w:r w:rsidRPr="008C3658">
              <w:rPr>
                <w:b/>
                <w:bCs/>
                <w:sz w:val="20"/>
                <w:szCs w:val="20"/>
              </w:rPr>
              <w:t xml:space="preserve">Rationale: </w:t>
            </w:r>
            <w:r w:rsidRPr="008B3304">
              <w:rPr>
                <w:sz w:val="20"/>
                <w:szCs w:val="20"/>
              </w:rPr>
              <w:t xml:space="preserve">We feel this should remain at 10 years because </w:t>
            </w:r>
            <w:r w:rsidRPr="008B3304">
              <w:rPr>
                <w:i/>
                <w:iCs/>
                <w:sz w:val="20"/>
                <w:szCs w:val="20"/>
              </w:rPr>
              <w:t xml:space="preserve">G. </w:t>
            </w:r>
            <w:proofErr w:type="spellStart"/>
            <w:r w:rsidRPr="008B3304">
              <w:rPr>
                <w:i/>
                <w:iCs/>
                <w:sz w:val="20"/>
                <w:szCs w:val="20"/>
              </w:rPr>
              <w:t>salaris</w:t>
            </w:r>
            <w:proofErr w:type="spellEnd"/>
            <w:r w:rsidRPr="008B3304">
              <w:rPr>
                <w:i/>
                <w:iCs/>
                <w:sz w:val="20"/>
                <w:szCs w:val="20"/>
              </w:rPr>
              <w:t xml:space="preserve"> </w:t>
            </w:r>
            <w:r w:rsidRPr="008B3304">
              <w:rPr>
                <w:sz w:val="20"/>
                <w:szCs w:val="20"/>
              </w:rPr>
              <w:t xml:space="preserve">is viviparous, with rapid reproduction cycles; </w:t>
            </w:r>
            <w:r w:rsidRPr="008C3658">
              <w:rPr>
                <w:sz w:val="20"/>
                <w:szCs w:val="20"/>
              </w:rPr>
              <w:t>thus,</w:t>
            </w:r>
            <w:r w:rsidRPr="008B3304">
              <w:rPr>
                <w:sz w:val="20"/>
                <w:szCs w:val="20"/>
              </w:rPr>
              <w:t xml:space="preserve"> supporting a shorter default basic biosecurity period, rather than &gt;10 years. </w:t>
            </w:r>
          </w:p>
          <w:p w14:paraId="47BC1DB7" w14:textId="477D0346" w:rsidR="00080150" w:rsidRPr="00080150" w:rsidRDefault="00080150" w:rsidP="00080150">
            <w:pPr>
              <w:tabs>
                <w:tab w:val="clear" w:pos="284"/>
                <w:tab w:val="clear" w:pos="993"/>
                <w:tab w:val="clear" w:pos="1418"/>
              </w:tabs>
              <w:spacing w:line="240" w:lineRule="auto"/>
              <w:jc w:val="left"/>
              <w:rPr>
                <w:sz w:val="20"/>
                <w:szCs w:val="20"/>
              </w:rPr>
            </w:pPr>
          </w:p>
        </w:tc>
      </w:tr>
    </w:tbl>
    <w:p w14:paraId="40D47C5A" w14:textId="77777777" w:rsidR="00300D02" w:rsidRDefault="00300D02" w:rsidP="00467CFE">
      <w:pPr>
        <w:tabs>
          <w:tab w:val="clear" w:pos="284"/>
          <w:tab w:val="clear" w:pos="993"/>
          <w:tab w:val="clear" w:pos="1418"/>
        </w:tabs>
        <w:spacing w:after="240" w:line="240" w:lineRule="auto"/>
        <w:ind w:left="426" w:hanging="426"/>
        <w:rPr>
          <w:rFonts w:eastAsia="Calibri"/>
          <w:sz w:val="20"/>
          <w:u w:val="double"/>
          <w:lang w:eastAsia="en-US"/>
        </w:rPr>
      </w:pPr>
    </w:p>
    <w:p w14:paraId="356EACA3" w14:textId="77777777" w:rsidR="00467CFE" w:rsidRDefault="00467CFE" w:rsidP="00467CFE">
      <w:pPr>
        <w:tabs>
          <w:tab w:val="clear" w:pos="284"/>
          <w:tab w:val="clear" w:pos="993"/>
          <w:tab w:val="clear" w:pos="1418"/>
        </w:tabs>
        <w:spacing w:after="240" w:line="240" w:lineRule="auto"/>
        <w:ind w:left="426"/>
        <w:rPr>
          <w:rFonts w:eastAsia="Calibri"/>
          <w:sz w:val="20"/>
          <w:u w:val="double"/>
          <w:lang w:eastAsia="en-US"/>
        </w:rPr>
      </w:pPr>
      <w:r>
        <w:rPr>
          <w:rFonts w:eastAsia="Calibri"/>
          <w:sz w:val="20"/>
          <w:u w:val="double"/>
          <w:lang w:eastAsia="en-US"/>
        </w:rPr>
        <w:t xml:space="preserve">a) the Member Country can demonstrate that conditions are conducive to the clinical expression of infection with </w:t>
      </w:r>
      <w:r>
        <w:rPr>
          <w:rFonts w:eastAsia="Calibri"/>
          <w:i/>
          <w:iCs/>
          <w:sz w:val="20"/>
          <w:u w:val="double"/>
          <w:lang w:eastAsia="en-US"/>
        </w:rPr>
        <w:t xml:space="preserve">G. </w:t>
      </w:r>
      <w:proofErr w:type="spellStart"/>
      <w:r>
        <w:rPr>
          <w:rFonts w:eastAsia="Calibri"/>
          <w:i/>
          <w:iCs/>
          <w:sz w:val="20"/>
          <w:u w:val="double"/>
          <w:lang w:eastAsia="en-US"/>
        </w:rPr>
        <w:t>salaris</w:t>
      </w:r>
      <w:proofErr w:type="spellEnd"/>
      <w:r>
        <w:rPr>
          <w:rFonts w:eastAsia="Calibri"/>
          <w:sz w:val="20"/>
          <w:u w:val="double"/>
          <w:lang w:eastAsia="en-US"/>
        </w:rPr>
        <w:t>, as described in Article 1.4.8. of Chapter 1.4.; and</w:t>
      </w:r>
    </w:p>
    <w:p w14:paraId="71E1C7B2" w14:textId="77777777" w:rsidR="00467CFE" w:rsidRDefault="00467CFE" w:rsidP="00467CFE">
      <w:pPr>
        <w:tabs>
          <w:tab w:val="clear" w:pos="284"/>
          <w:tab w:val="clear" w:pos="993"/>
          <w:tab w:val="clear" w:pos="1418"/>
        </w:tabs>
        <w:spacing w:after="240" w:line="240" w:lineRule="auto"/>
        <w:ind w:left="426"/>
        <w:rPr>
          <w:rFonts w:eastAsia="Calibri"/>
          <w:sz w:val="20"/>
          <w:u w:val="double"/>
          <w:lang w:eastAsia="en-US"/>
        </w:rPr>
      </w:pPr>
      <w:r>
        <w:rPr>
          <w:rFonts w:eastAsia="Calibri"/>
          <w:sz w:val="20"/>
          <w:u w:val="double"/>
          <w:lang w:eastAsia="en-US"/>
        </w:rPr>
        <w:t xml:space="preserve">b) </w:t>
      </w:r>
      <w:r>
        <w:rPr>
          <w:rFonts w:eastAsia="Calibri"/>
          <w:i/>
          <w:iCs/>
          <w:sz w:val="20"/>
          <w:u w:val="double"/>
          <w:lang w:eastAsia="en-US"/>
        </w:rPr>
        <w:t>basic biosecurity conditions</w:t>
      </w:r>
      <w:r>
        <w:rPr>
          <w:rFonts w:eastAsia="Calibri"/>
          <w:sz w:val="20"/>
          <w:u w:val="double"/>
          <w:lang w:eastAsia="en-US"/>
        </w:rPr>
        <w:t xml:space="preserve"> as described in Chapter 1.4. have been continuously met for at least the last 15 </w:t>
      </w:r>
      <w:proofErr w:type="gramStart"/>
      <w:r>
        <w:rPr>
          <w:rFonts w:eastAsia="Calibri"/>
          <w:sz w:val="20"/>
          <w:u w:val="double"/>
          <w:lang w:eastAsia="en-US"/>
        </w:rPr>
        <w:t>years;</w:t>
      </w:r>
      <w:proofErr w:type="gramEnd"/>
    </w:p>
    <w:tbl>
      <w:tblPr>
        <w:tblStyle w:val="TableGrid"/>
        <w:tblW w:w="0" w:type="auto"/>
        <w:tblInd w:w="-5" w:type="dxa"/>
        <w:tblLook w:val="04A0" w:firstRow="1" w:lastRow="0" w:firstColumn="1" w:lastColumn="0" w:noHBand="0" w:noVBand="1"/>
      </w:tblPr>
      <w:tblGrid>
        <w:gridCol w:w="1530"/>
        <w:gridCol w:w="7104"/>
      </w:tblGrid>
      <w:tr w:rsidR="00A379C2" w14:paraId="73A6382E" w14:textId="77777777" w:rsidTr="00A379C2">
        <w:tc>
          <w:tcPr>
            <w:tcW w:w="1530" w:type="dxa"/>
          </w:tcPr>
          <w:p w14:paraId="0D37304C" w14:textId="221E76B7" w:rsidR="00A379C2" w:rsidRPr="00A379C2" w:rsidRDefault="00A379C2" w:rsidP="00467CFE">
            <w:pPr>
              <w:tabs>
                <w:tab w:val="clear" w:pos="284"/>
                <w:tab w:val="clear" w:pos="993"/>
                <w:tab w:val="clear" w:pos="1418"/>
              </w:tabs>
              <w:spacing w:after="240" w:line="240" w:lineRule="auto"/>
              <w:rPr>
                <w:rFonts w:eastAsia="Calibri"/>
                <w:b/>
                <w:bCs/>
                <w:sz w:val="20"/>
                <w:lang w:eastAsia="en-US"/>
              </w:rPr>
            </w:pPr>
            <w:r w:rsidRPr="00A379C2">
              <w:rPr>
                <w:rFonts w:eastAsia="Calibri"/>
                <w:b/>
                <w:bCs/>
                <w:sz w:val="20"/>
                <w:lang w:eastAsia="en-US"/>
              </w:rPr>
              <w:t>United States</w:t>
            </w:r>
          </w:p>
        </w:tc>
        <w:tc>
          <w:tcPr>
            <w:tcW w:w="7104" w:type="dxa"/>
          </w:tcPr>
          <w:p w14:paraId="738EFF70" w14:textId="77777777" w:rsidR="00A379C2" w:rsidRDefault="00A379C2" w:rsidP="00A379C2">
            <w:pPr>
              <w:pStyle w:val="paragraph"/>
              <w:spacing w:before="0" w:beforeAutospacing="0" w:after="0" w:afterAutospacing="0"/>
              <w:textAlignment w:val="baseline"/>
              <w:rPr>
                <w:rStyle w:val="normaltextrun"/>
                <w:rFonts w:ascii="Arial" w:hAnsi="Arial" w:cs="Arial"/>
                <w:sz w:val="20"/>
                <w:szCs w:val="20"/>
              </w:rPr>
            </w:pPr>
            <w:r w:rsidRPr="00930018">
              <w:rPr>
                <w:rStyle w:val="normaltextrun"/>
                <w:rFonts w:ascii="Arial" w:hAnsi="Arial" w:cs="Arial"/>
                <w:b/>
                <w:bCs/>
                <w:sz w:val="20"/>
                <w:szCs w:val="20"/>
              </w:rPr>
              <w:t xml:space="preserve">Category: </w:t>
            </w:r>
            <w:r>
              <w:rPr>
                <w:rStyle w:val="normaltextrun"/>
                <w:rFonts w:ascii="Arial" w:hAnsi="Arial" w:cs="Arial"/>
                <w:sz w:val="20"/>
                <w:szCs w:val="20"/>
              </w:rPr>
              <w:t>change</w:t>
            </w:r>
          </w:p>
          <w:p w14:paraId="4FEA4FB7" w14:textId="77777777" w:rsidR="00A379C2" w:rsidRPr="00930018" w:rsidRDefault="00A379C2" w:rsidP="00A379C2">
            <w:pPr>
              <w:pStyle w:val="paragraph"/>
              <w:spacing w:before="0" w:beforeAutospacing="0" w:after="0" w:afterAutospacing="0"/>
              <w:textAlignment w:val="baseline"/>
              <w:rPr>
                <w:rStyle w:val="eop"/>
                <w:rFonts w:ascii="Arial" w:hAnsi="Arial" w:cs="Arial"/>
                <w:sz w:val="20"/>
                <w:szCs w:val="20"/>
              </w:rPr>
            </w:pPr>
          </w:p>
          <w:p w14:paraId="6B010C33" w14:textId="77777777" w:rsidR="00A379C2" w:rsidRDefault="00A379C2" w:rsidP="00A379C2">
            <w:pPr>
              <w:pStyle w:val="paragraph"/>
              <w:spacing w:before="0" w:beforeAutospacing="0" w:after="0" w:afterAutospacing="0"/>
              <w:textAlignment w:val="baseline"/>
              <w:rPr>
                <w:rFonts w:ascii="Arial" w:hAnsi="Arial" w:cs="Arial"/>
                <w:b/>
                <w:bCs/>
                <w:sz w:val="20"/>
                <w:szCs w:val="20"/>
              </w:rPr>
            </w:pPr>
            <w:r w:rsidRPr="008B3304">
              <w:rPr>
                <w:rFonts w:ascii="Arial" w:hAnsi="Arial" w:cs="Arial"/>
                <w:b/>
                <w:bCs/>
                <w:sz w:val="20"/>
                <w:szCs w:val="20"/>
              </w:rPr>
              <w:t xml:space="preserve">Proposed amended texts (or precise suggested deletion): </w:t>
            </w:r>
          </w:p>
          <w:p w14:paraId="223DEFDF" w14:textId="77777777" w:rsidR="00A379C2" w:rsidRPr="00C25365" w:rsidRDefault="00A379C2" w:rsidP="00A379C2">
            <w:pPr>
              <w:pStyle w:val="paragraph"/>
              <w:spacing w:before="0" w:beforeAutospacing="0" w:after="0" w:afterAutospacing="0"/>
              <w:textAlignment w:val="baseline"/>
              <w:rPr>
                <w:rFonts w:ascii="Arial" w:hAnsi="Arial" w:cs="Arial"/>
                <w:sz w:val="20"/>
                <w:szCs w:val="20"/>
                <w:lang w:val="en-GB"/>
              </w:rPr>
            </w:pPr>
            <w:r w:rsidRPr="008B3304">
              <w:rPr>
                <w:rFonts w:ascii="Arial" w:hAnsi="Arial" w:cs="Arial"/>
                <w:sz w:val="20"/>
                <w:szCs w:val="20"/>
              </w:rPr>
              <w:t xml:space="preserve">Please see the proposed </w:t>
            </w:r>
            <w:r>
              <w:rPr>
                <w:rFonts w:ascii="Arial" w:hAnsi="Arial" w:cs="Arial"/>
                <w:sz w:val="20"/>
                <w:szCs w:val="20"/>
              </w:rPr>
              <w:t xml:space="preserve">change </w:t>
            </w:r>
            <w:r w:rsidRPr="008B3304">
              <w:rPr>
                <w:rFonts w:ascii="Arial" w:hAnsi="Arial" w:cs="Arial"/>
                <w:sz w:val="20"/>
                <w:szCs w:val="20"/>
              </w:rPr>
              <w:t xml:space="preserve">in blue </w:t>
            </w:r>
            <w:r w:rsidRPr="00C25365">
              <w:rPr>
                <w:rFonts w:ascii="Arial" w:hAnsi="Arial" w:cs="Arial"/>
                <w:sz w:val="20"/>
                <w:szCs w:val="20"/>
              </w:rPr>
              <w:t>– “</w:t>
            </w:r>
            <w:r w:rsidRPr="008B3304">
              <w:rPr>
                <w:rFonts w:ascii="Arial" w:hAnsi="Arial" w:cs="Arial"/>
                <w:sz w:val="20"/>
                <w:szCs w:val="20"/>
              </w:rPr>
              <w:t xml:space="preserve">there has been no occurrence of infection with </w:t>
            </w:r>
            <w:r w:rsidRPr="008B3304">
              <w:rPr>
                <w:rFonts w:ascii="Arial" w:hAnsi="Arial" w:cs="Arial"/>
                <w:i/>
                <w:iCs/>
                <w:sz w:val="20"/>
                <w:szCs w:val="20"/>
              </w:rPr>
              <w:t xml:space="preserve">G. </w:t>
            </w:r>
            <w:proofErr w:type="spellStart"/>
            <w:r w:rsidRPr="008B3304">
              <w:rPr>
                <w:rFonts w:ascii="Arial" w:hAnsi="Arial" w:cs="Arial"/>
                <w:i/>
                <w:iCs/>
                <w:sz w:val="20"/>
                <w:szCs w:val="20"/>
              </w:rPr>
              <w:t>salaris</w:t>
            </w:r>
            <w:proofErr w:type="spellEnd"/>
            <w:r w:rsidRPr="008B3304">
              <w:rPr>
                <w:rFonts w:ascii="Arial" w:hAnsi="Arial" w:cs="Arial"/>
                <w:sz w:val="20"/>
                <w:szCs w:val="20"/>
              </w:rPr>
              <w:t xml:space="preserve"> for at least the last</w:t>
            </w:r>
            <w:r w:rsidRPr="008B3304">
              <w:rPr>
                <w:rFonts w:ascii="Arial" w:hAnsi="Arial" w:cs="Arial"/>
                <w:strike/>
                <w:color w:val="0000CC"/>
                <w:sz w:val="20"/>
                <w:szCs w:val="20"/>
              </w:rPr>
              <w:t xml:space="preserve"> 15</w:t>
            </w:r>
            <w:r w:rsidRPr="008B3304">
              <w:rPr>
                <w:rFonts w:ascii="Arial" w:hAnsi="Arial" w:cs="Arial"/>
                <w:color w:val="0000CC"/>
                <w:sz w:val="20"/>
                <w:szCs w:val="20"/>
              </w:rPr>
              <w:t xml:space="preserve"> </w:t>
            </w:r>
            <w:r w:rsidRPr="008B3304">
              <w:rPr>
                <w:rFonts w:ascii="Arial" w:hAnsi="Arial" w:cs="Arial"/>
                <w:color w:val="0000CC"/>
                <w:sz w:val="20"/>
                <w:szCs w:val="20"/>
                <w:u w:val="double"/>
              </w:rPr>
              <w:t xml:space="preserve">10 </w:t>
            </w:r>
            <w:r w:rsidRPr="008B3304">
              <w:rPr>
                <w:rFonts w:ascii="Arial" w:hAnsi="Arial" w:cs="Arial"/>
                <w:sz w:val="20"/>
                <w:szCs w:val="20"/>
              </w:rPr>
              <w:t xml:space="preserve">years, </w:t>
            </w:r>
            <w:proofErr w:type="gramStart"/>
            <w:r w:rsidRPr="008B3304">
              <w:rPr>
                <w:rFonts w:ascii="Arial" w:hAnsi="Arial" w:cs="Arial"/>
                <w:sz w:val="20"/>
                <w:szCs w:val="20"/>
              </w:rPr>
              <w:t>and;</w:t>
            </w:r>
            <w:proofErr w:type="gramEnd"/>
            <w:r w:rsidRPr="00FD2849">
              <w:rPr>
                <w:rFonts w:ascii="Arial" w:hAnsi="Arial" w:cs="Arial"/>
                <w:sz w:val="20"/>
                <w:szCs w:val="20"/>
              </w:rPr>
              <w:t>”</w:t>
            </w:r>
          </w:p>
          <w:p w14:paraId="3D2814DB" w14:textId="77777777" w:rsidR="00A379C2" w:rsidRPr="008B3304" w:rsidRDefault="00A379C2" w:rsidP="00A379C2">
            <w:pPr>
              <w:pStyle w:val="paragraph"/>
              <w:spacing w:before="0" w:beforeAutospacing="0" w:after="0" w:afterAutospacing="0"/>
              <w:textAlignment w:val="baseline"/>
              <w:rPr>
                <w:rFonts w:ascii="Arial" w:hAnsi="Arial" w:cs="Arial"/>
                <w:b/>
                <w:bCs/>
                <w:sz w:val="20"/>
                <w:szCs w:val="20"/>
              </w:rPr>
            </w:pPr>
          </w:p>
          <w:p w14:paraId="2BE20C16" w14:textId="77777777" w:rsidR="00A379C2" w:rsidRDefault="00A379C2" w:rsidP="00A379C2">
            <w:pPr>
              <w:tabs>
                <w:tab w:val="clear" w:pos="284"/>
                <w:tab w:val="clear" w:pos="993"/>
                <w:tab w:val="clear" w:pos="1418"/>
              </w:tabs>
              <w:spacing w:line="240" w:lineRule="auto"/>
              <w:jc w:val="left"/>
              <w:rPr>
                <w:sz w:val="20"/>
                <w:szCs w:val="20"/>
              </w:rPr>
            </w:pPr>
            <w:r w:rsidRPr="008C3658">
              <w:rPr>
                <w:b/>
                <w:bCs/>
                <w:sz w:val="20"/>
                <w:szCs w:val="20"/>
              </w:rPr>
              <w:t xml:space="preserve">Rationale: </w:t>
            </w:r>
            <w:r w:rsidRPr="008B3304">
              <w:rPr>
                <w:sz w:val="20"/>
                <w:szCs w:val="20"/>
              </w:rPr>
              <w:t xml:space="preserve">We feel this should remain at 10 years because </w:t>
            </w:r>
            <w:r w:rsidRPr="008B3304">
              <w:rPr>
                <w:i/>
                <w:iCs/>
                <w:sz w:val="20"/>
                <w:szCs w:val="20"/>
              </w:rPr>
              <w:t xml:space="preserve">G. </w:t>
            </w:r>
            <w:proofErr w:type="spellStart"/>
            <w:r w:rsidRPr="008B3304">
              <w:rPr>
                <w:i/>
                <w:iCs/>
                <w:sz w:val="20"/>
                <w:szCs w:val="20"/>
              </w:rPr>
              <w:t>salaris</w:t>
            </w:r>
            <w:proofErr w:type="spellEnd"/>
            <w:r w:rsidRPr="008B3304">
              <w:rPr>
                <w:i/>
                <w:iCs/>
                <w:sz w:val="20"/>
                <w:szCs w:val="20"/>
              </w:rPr>
              <w:t xml:space="preserve"> </w:t>
            </w:r>
            <w:r w:rsidRPr="008B3304">
              <w:rPr>
                <w:sz w:val="20"/>
                <w:szCs w:val="20"/>
              </w:rPr>
              <w:t xml:space="preserve">is viviparous, with rapid reproduction cycles; </w:t>
            </w:r>
            <w:r w:rsidRPr="008C3658">
              <w:rPr>
                <w:sz w:val="20"/>
                <w:szCs w:val="20"/>
              </w:rPr>
              <w:t>thus,</w:t>
            </w:r>
            <w:r w:rsidRPr="008B3304">
              <w:rPr>
                <w:sz w:val="20"/>
                <w:szCs w:val="20"/>
              </w:rPr>
              <w:t xml:space="preserve"> supporting a shorter default basic biosecurity period, rather than &gt;10 years. </w:t>
            </w:r>
          </w:p>
          <w:p w14:paraId="19447E19" w14:textId="16F7A997" w:rsidR="00A379C2" w:rsidRPr="00A379C2" w:rsidRDefault="00A379C2" w:rsidP="00A379C2">
            <w:pPr>
              <w:tabs>
                <w:tab w:val="clear" w:pos="284"/>
                <w:tab w:val="clear" w:pos="993"/>
                <w:tab w:val="clear" w:pos="1418"/>
              </w:tabs>
              <w:spacing w:line="240" w:lineRule="auto"/>
              <w:jc w:val="left"/>
              <w:rPr>
                <w:sz w:val="20"/>
                <w:szCs w:val="20"/>
              </w:rPr>
            </w:pPr>
          </w:p>
        </w:tc>
      </w:tr>
    </w:tbl>
    <w:p w14:paraId="37F6DE55" w14:textId="40B4C8A7" w:rsidR="000A0E40" w:rsidRDefault="000A0E40" w:rsidP="00A379C2">
      <w:pPr>
        <w:tabs>
          <w:tab w:val="clear" w:pos="284"/>
          <w:tab w:val="clear" w:pos="993"/>
          <w:tab w:val="clear" w:pos="1418"/>
        </w:tabs>
        <w:spacing w:after="240" w:line="240" w:lineRule="auto"/>
        <w:rPr>
          <w:rFonts w:eastAsia="Calibri"/>
          <w:sz w:val="20"/>
          <w:u w:val="double"/>
          <w:lang w:eastAsia="en-US"/>
        </w:rPr>
      </w:pPr>
    </w:p>
    <w:p w14:paraId="7494F29B" w14:textId="6794B7D2" w:rsidR="00131E87" w:rsidRDefault="00467CFE" w:rsidP="00467CFE">
      <w:pPr>
        <w:tabs>
          <w:tab w:val="clear" w:pos="284"/>
          <w:tab w:val="clear" w:pos="993"/>
          <w:tab w:val="clear" w:pos="1418"/>
        </w:tabs>
        <w:spacing w:after="240" w:line="240" w:lineRule="auto"/>
        <w:ind w:left="426"/>
        <w:rPr>
          <w:rFonts w:eastAsia="Calibri"/>
          <w:sz w:val="20"/>
          <w:u w:val="double"/>
          <w:lang w:eastAsia="en-US"/>
        </w:rPr>
      </w:pPr>
      <w:r>
        <w:rPr>
          <w:rFonts w:eastAsia="Calibri"/>
          <w:sz w:val="20"/>
          <w:u w:val="double"/>
          <w:lang w:eastAsia="en-US"/>
        </w:rPr>
        <w:t xml:space="preserve">Pathway 2 (historical freedom) is only applicable to make a </w:t>
      </w:r>
      <w:r w:rsidRPr="00467CFE">
        <w:rPr>
          <w:rFonts w:eastAsia="Calibri"/>
          <w:i/>
          <w:iCs/>
          <w:sz w:val="20"/>
          <w:u w:val="double"/>
          <w:lang w:eastAsia="en-US"/>
        </w:rPr>
        <w:t>self-declaration of freedom from disease</w:t>
      </w:r>
      <w:r>
        <w:rPr>
          <w:rFonts w:eastAsia="Calibri"/>
          <w:sz w:val="20"/>
          <w:u w:val="double"/>
          <w:lang w:eastAsia="en-US"/>
        </w:rPr>
        <w:t xml:space="preserve"> for infection with </w:t>
      </w:r>
      <w:r>
        <w:rPr>
          <w:rFonts w:eastAsia="Calibri"/>
          <w:i/>
          <w:iCs/>
          <w:sz w:val="20"/>
          <w:u w:val="double"/>
          <w:lang w:eastAsia="en-US"/>
        </w:rPr>
        <w:t xml:space="preserve">G. </w:t>
      </w:r>
      <w:proofErr w:type="spellStart"/>
      <w:r>
        <w:rPr>
          <w:rFonts w:eastAsia="Calibri"/>
          <w:i/>
          <w:iCs/>
          <w:sz w:val="20"/>
          <w:u w:val="double"/>
          <w:lang w:eastAsia="en-US"/>
        </w:rPr>
        <w:t>salaris</w:t>
      </w:r>
      <w:proofErr w:type="spellEnd"/>
      <w:r>
        <w:rPr>
          <w:rFonts w:eastAsia="Calibri"/>
          <w:i/>
          <w:iCs/>
          <w:sz w:val="20"/>
          <w:u w:val="double"/>
          <w:lang w:eastAsia="en-US"/>
        </w:rPr>
        <w:t xml:space="preserve"> </w:t>
      </w:r>
      <w:r>
        <w:rPr>
          <w:rFonts w:eastAsia="Calibri"/>
          <w:sz w:val="20"/>
          <w:u w:val="double"/>
          <w:lang w:eastAsia="en-US"/>
        </w:rPr>
        <w:t>for Atlantic salmon (</w:t>
      </w:r>
      <w:r>
        <w:rPr>
          <w:rFonts w:eastAsia="Calibri"/>
          <w:i/>
          <w:iCs/>
          <w:sz w:val="20"/>
          <w:u w:val="double"/>
          <w:lang w:eastAsia="en-US"/>
        </w:rPr>
        <w:t xml:space="preserve">Salmo </w:t>
      </w:r>
      <w:proofErr w:type="spellStart"/>
      <w:r>
        <w:rPr>
          <w:rFonts w:eastAsia="Calibri"/>
          <w:i/>
          <w:iCs/>
          <w:sz w:val="20"/>
          <w:u w:val="double"/>
          <w:lang w:eastAsia="en-US"/>
        </w:rPr>
        <w:t>salar</w:t>
      </w:r>
      <w:proofErr w:type="spellEnd"/>
      <w:r>
        <w:rPr>
          <w:rFonts w:eastAsia="Calibri"/>
          <w:sz w:val="20"/>
          <w:u w:val="double"/>
          <w:lang w:eastAsia="en-US"/>
        </w:rPr>
        <w:t xml:space="preserve">). If the study population comprises other </w:t>
      </w:r>
      <w:r>
        <w:rPr>
          <w:rFonts w:eastAsia="Calibri"/>
          <w:i/>
          <w:iCs/>
          <w:sz w:val="20"/>
          <w:u w:val="double"/>
          <w:lang w:eastAsia="en-US"/>
        </w:rPr>
        <w:t>susceptible species</w:t>
      </w:r>
      <w:r>
        <w:rPr>
          <w:rFonts w:eastAsia="Calibri"/>
          <w:sz w:val="20"/>
          <w:u w:val="double"/>
          <w:lang w:eastAsia="en-US"/>
        </w:rPr>
        <w:t xml:space="preserve"> that do not exhibit clinical </w:t>
      </w:r>
      <w:proofErr w:type="gramStart"/>
      <w:r>
        <w:rPr>
          <w:rFonts w:eastAsia="Calibri"/>
          <w:sz w:val="20"/>
          <w:u w:val="double"/>
          <w:lang w:eastAsia="en-US"/>
        </w:rPr>
        <w:t>signs</w:t>
      </w:r>
      <w:proofErr w:type="gramEnd"/>
      <w:r>
        <w:rPr>
          <w:rFonts w:eastAsia="Calibri"/>
          <w:sz w:val="20"/>
          <w:u w:val="double"/>
          <w:lang w:eastAsia="en-US"/>
        </w:rPr>
        <w:t xml:space="preserve"> then pathway 2 is not suitable. </w:t>
      </w:r>
    </w:p>
    <w:tbl>
      <w:tblPr>
        <w:tblStyle w:val="TableGrid"/>
        <w:tblW w:w="0" w:type="auto"/>
        <w:tblInd w:w="-5" w:type="dxa"/>
        <w:tblLook w:val="04A0" w:firstRow="1" w:lastRow="0" w:firstColumn="1" w:lastColumn="0" w:noHBand="0" w:noVBand="1"/>
      </w:tblPr>
      <w:tblGrid>
        <w:gridCol w:w="1530"/>
        <w:gridCol w:w="7104"/>
      </w:tblGrid>
      <w:tr w:rsidR="00A379C2" w14:paraId="11502D77" w14:textId="77777777" w:rsidTr="00A379C2">
        <w:tc>
          <w:tcPr>
            <w:tcW w:w="1530" w:type="dxa"/>
          </w:tcPr>
          <w:p w14:paraId="68A61738" w14:textId="068AA086" w:rsidR="00A379C2" w:rsidRPr="00A379C2" w:rsidRDefault="00A379C2" w:rsidP="00467CFE">
            <w:pPr>
              <w:tabs>
                <w:tab w:val="clear" w:pos="284"/>
                <w:tab w:val="clear" w:pos="993"/>
                <w:tab w:val="clear" w:pos="1418"/>
              </w:tabs>
              <w:spacing w:after="240" w:line="240" w:lineRule="auto"/>
              <w:rPr>
                <w:rFonts w:eastAsia="Calibri"/>
                <w:b/>
                <w:bCs/>
                <w:sz w:val="20"/>
                <w:lang w:eastAsia="en-US"/>
              </w:rPr>
            </w:pPr>
            <w:r w:rsidRPr="00A379C2">
              <w:rPr>
                <w:rFonts w:eastAsia="Calibri"/>
                <w:b/>
                <w:bCs/>
                <w:sz w:val="20"/>
                <w:lang w:eastAsia="en-US"/>
              </w:rPr>
              <w:t>United States</w:t>
            </w:r>
          </w:p>
        </w:tc>
        <w:tc>
          <w:tcPr>
            <w:tcW w:w="7104" w:type="dxa"/>
          </w:tcPr>
          <w:p w14:paraId="1B039663" w14:textId="77777777" w:rsidR="00A379C2" w:rsidRDefault="00A379C2" w:rsidP="00A379C2">
            <w:pPr>
              <w:pStyle w:val="paragraph"/>
              <w:spacing w:before="0" w:beforeAutospacing="0" w:after="0" w:afterAutospacing="0"/>
              <w:textAlignment w:val="baseline"/>
              <w:rPr>
                <w:rStyle w:val="normaltextrun"/>
                <w:rFonts w:ascii="Arial" w:hAnsi="Arial" w:cs="Arial"/>
                <w:sz w:val="20"/>
                <w:szCs w:val="20"/>
              </w:rPr>
            </w:pPr>
            <w:r w:rsidRPr="00930018">
              <w:rPr>
                <w:rStyle w:val="normaltextrun"/>
                <w:rFonts w:ascii="Arial" w:hAnsi="Arial" w:cs="Arial"/>
                <w:b/>
                <w:bCs/>
                <w:sz w:val="20"/>
                <w:szCs w:val="20"/>
              </w:rPr>
              <w:t xml:space="preserve">Category: </w:t>
            </w:r>
            <w:r>
              <w:rPr>
                <w:rStyle w:val="normaltextrun"/>
                <w:rFonts w:ascii="Arial" w:hAnsi="Arial" w:cs="Arial"/>
                <w:sz w:val="20"/>
                <w:szCs w:val="20"/>
              </w:rPr>
              <w:t>deletion</w:t>
            </w:r>
          </w:p>
          <w:p w14:paraId="73AD099C" w14:textId="77777777" w:rsidR="00A379C2" w:rsidRPr="00930018" w:rsidRDefault="00A379C2" w:rsidP="00A379C2">
            <w:pPr>
              <w:pStyle w:val="paragraph"/>
              <w:spacing w:before="0" w:beforeAutospacing="0" w:after="0" w:afterAutospacing="0"/>
              <w:textAlignment w:val="baseline"/>
              <w:rPr>
                <w:rStyle w:val="eop"/>
                <w:rFonts w:ascii="Arial" w:hAnsi="Arial" w:cs="Arial"/>
                <w:sz w:val="20"/>
                <w:szCs w:val="20"/>
              </w:rPr>
            </w:pPr>
          </w:p>
          <w:p w14:paraId="5056A7F9" w14:textId="77777777" w:rsidR="00A379C2" w:rsidRDefault="00A379C2" w:rsidP="00A379C2">
            <w:pPr>
              <w:pStyle w:val="paragraph"/>
              <w:spacing w:before="0" w:beforeAutospacing="0" w:after="0" w:afterAutospacing="0"/>
              <w:textAlignment w:val="baseline"/>
              <w:rPr>
                <w:rFonts w:ascii="Arial" w:hAnsi="Arial" w:cs="Arial"/>
                <w:b/>
                <w:bCs/>
                <w:sz w:val="20"/>
                <w:szCs w:val="20"/>
              </w:rPr>
            </w:pPr>
            <w:r w:rsidRPr="008B3304">
              <w:rPr>
                <w:rFonts w:ascii="Arial" w:hAnsi="Arial" w:cs="Arial"/>
                <w:b/>
                <w:bCs/>
                <w:sz w:val="20"/>
                <w:szCs w:val="20"/>
              </w:rPr>
              <w:t xml:space="preserve">Proposed amended texts (or precise suggested deletion): </w:t>
            </w:r>
          </w:p>
          <w:p w14:paraId="2776D081" w14:textId="77777777" w:rsidR="00A379C2" w:rsidRPr="008B3304" w:rsidRDefault="00A379C2" w:rsidP="00A379C2">
            <w:pPr>
              <w:pStyle w:val="paragraph"/>
              <w:spacing w:before="0" w:beforeAutospacing="0" w:after="0" w:afterAutospacing="0"/>
              <w:textAlignment w:val="baseline"/>
              <w:rPr>
                <w:rFonts w:ascii="Arial" w:hAnsi="Arial" w:cs="Arial"/>
                <w:sz w:val="20"/>
                <w:szCs w:val="20"/>
                <w:lang w:val="en-GB"/>
              </w:rPr>
            </w:pPr>
            <w:r w:rsidRPr="008B3304">
              <w:rPr>
                <w:rFonts w:ascii="Arial" w:hAnsi="Arial" w:cs="Arial"/>
                <w:sz w:val="20"/>
                <w:szCs w:val="20"/>
              </w:rPr>
              <w:t xml:space="preserve">Please see the proposed </w:t>
            </w:r>
            <w:r>
              <w:rPr>
                <w:rFonts w:ascii="Arial" w:hAnsi="Arial" w:cs="Arial"/>
                <w:sz w:val="20"/>
                <w:szCs w:val="20"/>
              </w:rPr>
              <w:t xml:space="preserve">deletion </w:t>
            </w:r>
            <w:r w:rsidRPr="008B3304">
              <w:rPr>
                <w:rFonts w:ascii="Arial" w:hAnsi="Arial" w:cs="Arial"/>
                <w:sz w:val="20"/>
                <w:szCs w:val="20"/>
              </w:rPr>
              <w:t xml:space="preserve">in blue </w:t>
            </w:r>
            <w:r>
              <w:rPr>
                <w:rFonts w:ascii="Arial" w:hAnsi="Arial" w:cs="Arial"/>
                <w:sz w:val="20"/>
                <w:szCs w:val="20"/>
              </w:rPr>
              <w:t>–</w:t>
            </w:r>
            <w:r w:rsidRPr="008B3304">
              <w:rPr>
                <w:rFonts w:ascii="Arial" w:hAnsi="Arial" w:cs="Arial"/>
                <w:sz w:val="20"/>
                <w:szCs w:val="20"/>
              </w:rPr>
              <w:t xml:space="preserve"> </w:t>
            </w:r>
            <w:r>
              <w:rPr>
                <w:rFonts w:ascii="Arial" w:hAnsi="Arial" w:cs="Arial"/>
                <w:sz w:val="20"/>
                <w:szCs w:val="20"/>
              </w:rPr>
              <w:t>“</w:t>
            </w:r>
            <w:r w:rsidRPr="008B3304">
              <w:rPr>
                <w:rFonts w:ascii="Arial" w:hAnsi="Arial" w:cs="Arial"/>
                <w:strike/>
                <w:color w:val="0000CC"/>
                <w:sz w:val="20"/>
                <w:szCs w:val="20"/>
              </w:rPr>
              <w:t xml:space="preserve">Pathway 2 (historical freedom) is only applicable to make a self-declaration of freedom from disease for infection with </w:t>
            </w:r>
            <w:r w:rsidRPr="008B3304">
              <w:rPr>
                <w:rFonts w:ascii="Arial" w:hAnsi="Arial" w:cs="Arial"/>
                <w:i/>
                <w:iCs/>
                <w:strike/>
                <w:color w:val="0000CC"/>
                <w:sz w:val="20"/>
                <w:szCs w:val="20"/>
              </w:rPr>
              <w:t xml:space="preserve">G. </w:t>
            </w:r>
            <w:proofErr w:type="spellStart"/>
            <w:r w:rsidRPr="008B3304">
              <w:rPr>
                <w:rFonts w:ascii="Arial" w:hAnsi="Arial" w:cs="Arial"/>
                <w:i/>
                <w:iCs/>
                <w:strike/>
                <w:color w:val="0000CC"/>
                <w:sz w:val="20"/>
                <w:szCs w:val="20"/>
              </w:rPr>
              <w:t>salaris</w:t>
            </w:r>
            <w:proofErr w:type="spellEnd"/>
            <w:r w:rsidRPr="008B3304">
              <w:rPr>
                <w:rFonts w:ascii="Arial" w:hAnsi="Arial" w:cs="Arial"/>
                <w:strike/>
                <w:color w:val="0000CC"/>
                <w:sz w:val="20"/>
                <w:szCs w:val="20"/>
              </w:rPr>
              <w:t xml:space="preserve"> for Atlantic salmon (</w:t>
            </w:r>
            <w:r w:rsidRPr="008B3304">
              <w:rPr>
                <w:rFonts w:ascii="Arial" w:hAnsi="Arial" w:cs="Arial"/>
                <w:i/>
                <w:iCs/>
                <w:strike/>
                <w:color w:val="0000CC"/>
                <w:sz w:val="20"/>
                <w:szCs w:val="20"/>
              </w:rPr>
              <w:t>Salmo</w:t>
            </w:r>
            <w:r w:rsidRPr="008B3304">
              <w:rPr>
                <w:rFonts w:ascii="Arial" w:hAnsi="Arial" w:cs="Arial"/>
                <w:strike/>
                <w:color w:val="0000CC"/>
                <w:sz w:val="20"/>
                <w:szCs w:val="20"/>
              </w:rPr>
              <w:t xml:space="preserve"> </w:t>
            </w:r>
            <w:proofErr w:type="spellStart"/>
            <w:r w:rsidRPr="008B3304">
              <w:rPr>
                <w:rFonts w:ascii="Arial" w:hAnsi="Arial" w:cs="Arial"/>
                <w:i/>
                <w:iCs/>
                <w:strike/>
                <w:color w:val="0000CC"/>
                <w:sz w:val="20"/>
                <w:szCs w:val="20"/>
              </w:rPr>
              <w:t>salar</w:t>
            </w:r>
            <w:proofErr w:type="spellEnd"/>
            <w:r w:rsidRPr="008B3304">
              <w:rPr>
                <w:rFonts w:ascii="Arial" w:hAnsi="Arial" w:cs="Arial"/>
                <w:strike/>
                <w:color w:val="0000CC"/>
                <w:sz w:val="20"/>
                <w:szCs w:val="20"/>
              </w:rPr>
              <w:t xml:space="preserve">). If the study </w:t>
            </w:r>
            <w:r w:rsidRPr="008B3304">
              <w:rPr>
                <w:rFonts w:ascii="Arial" w:hAnsi="Arial" w:cs="Arial"/>
                <w:strike/>
                <w:color w:val="0000CC"/>
                <w:sz w:val="20"/>
                <w:szCs w:val="20"/>
              </w:rPr>
              <w:lastRenderedPageBreak/>
              <w:t>population comprises other susceptible species that do not exhibit clinical signs then pathway 2 is not suitable.</w:t>
            </w:r>
            <w:r w:rsidRPr="00C25365">
              <w:rPr>
                <w:rFonts w:ascii="Arial" w:hAnsi="Arial" w:cs="Arial"/>
                <w:sz w:val="20"/>
                <w:szCs w:val="20"/>
              </w:rPr>
              <w:t>”</w:t>
            </w:r>
          </w:p>
          <w:p w14:paraId="14299E90" w14:textId="77777777" w:rsidR="00A379C2" w:rsidRPr="008B3304" w:rsidRDefault="00A379C2" w:rsidP="00A379C2">
            <w:pPr>
              <w:pStyle w:val="paragraph"/>
              <w:spacing w:before="0" w:beforeAutospacing="0" w:after="0" w:afterAutospacing="0"/>
              <w:textAlignment w:val="baseline"/>
              <w:rPr>
                <w:rFonts w:ascii="Arial" w:hAnsi="Arial" w:cs="Arial"/>
                <w:b/>
                <w:bCs/>
                <w:sz w:val="20"/>
                <w:szCs w:val="20"/>
              </w:rPr>
            </w:pPr>
          </w:p>
          <w:p w14:paraId="1BB4A88C" w14:textId="77777777" w:rsidR="00A379C2" w:rsidRDefault="00A379C2" w:rsidP="00A379C2">
            <w:pPr>
              <w:pStyle w:val="paragraph"/>
              <w:spacing w:before="0" w:beforeAutospacing="0" w:after="0" w:afterAutospacing="0"/>
              <w:textAlignment w:val="baseline"/>
              <w:rPr>
                <w:rStyle w:val="normaltextrun"/>
                <w:rFonts w:ascii="Arial" w:hAnsi="Arial" w:cs="Arial"/>
                <w:sz w:val="20"/>
                <w:szCs w:val="20"/>
              </w:rPr>
            </w:pPr>
            <w:r w:rsidRPr="008B3304">
              <w:rPr>
                <w:rFonts w:ascii="Arial" w:hAnsi="Arial" w:cs="Arial"/>
                <w:b/>
                <w:bCs/>
                <w:sz w:val="20"/>
                <w:szCs w:val="20"/>
              </w:rPr>
              <w:t>Rationale:</w:t>
            </w:r>
            <w:r>
              <w:rPr>
                <w:rFonts w:ascii="Arial" w:hAnsi="Arial" w:cs="Arial"/>
                <w:b/>
                <w:bCs/>
                <w:sz w:val="20"/>
                <w:szCs w:val="20"/>
              </w:rPr>
              <w:t xml:space="preserve"> </w:t>
            </w:r>
            <w:r w:rsidRPr="00930018">
              <w:rPr>
                <w:rStyle w:val="normaltextrun"/>
                <w:rFonts w:ascii="Arial" w:hAnsi="Arial" w:cs="Arial"/>
                <w:sz w:val="20"/>
                <w:szCs w:val="20"/>
              </w:rPr>
              <w:t xml:space="preserve">We appreciate the Aquatic Animal Health Standards Commission (‘Commission’) for their careful consideration of the comments and concerns raised during the 92nd General Session last May 2025, as well as the recommendation to the Assembly that pathway 2 (historical freedom) for </w:t>
            </w:r>
            <w:r w:rsidRPr="008B3304">
              <w:rPr>
                <w:rStyle w:val="normaltextrun"/>
                <w:rFonts w:ascii="Arial" w:hAnsi="Arial" w:cs="Arial"/>
                <w:i/>
                <w:iCs/>
                <w:sz w:val="20"/>
                <w:szCs w:val="20"/>
              </w:rPr>
              <w:t>Gyrodactylus</w:t>
            </w:r>
            <w:r w:rsidRPr="00930018">
              <w:rPr>
                <w:rStyle w:val="normaltextrun"/>
                <w:rFonts w:ascii="Arial" w:hAnsi="Arial" w:cs="Arial"/>
                <w:sz w:val="20"/>
                <w:szCs w:val="20"/>
              </w:rPr>
              <w:t xml:space="preserve"> </w:t>
            </w:r>
            <w:proofErr w:type="spellStart"/>
            <w:r w:rsidRPr="008B3304">
              <w:rPr>
                <w:rStyle w:val="normaltextrun"/>
                <w:rFonts w:ascii="Arial" w:hAnsi="Arial" w:cs="Arial"/>
                <w:i/>
                <w:iCs/>
                <w:sz w:val="20"/>
                <w:szCs w:val="20"/>
              </w:rPr>
              <w:t>salaris</w:t>
            </w:r>
            <w:proofErr w:type="spellEnd"/>
            <w:r w:rsidRPr="00930018">
              <w:rPr>
                <w:rStyle w:val="normaltextrun"/>
                <w:rFonts w:ascii="Arial" w:hAnsi="Arial" w:cs="Arial"/>
                <w:sz w:val="20"/>
                <w:szCs w:val="20"/>
              </w:rPr>
              <w:t xml:space="preserve"> (</w:t>
            </w:r>
            <w:r w:rsidRPr="008B3304">
              <w:rPr>
                <w:rStyle w:val="normaltextrun"/>
                <w:rFonts w:ascii="Arial" w:hAnsi="Arial" w:cs="Arial"/>
                <w:i/>
                <w:iCs/>
                <w:sz w:val="20"/>
                <w:szCs w:val="20"/>
              </w:rPr>
              <w:t xml:space="preserve">G. </w:t>
            </w:r>
            <w:proofErr w:type="spellStart"/>
            <w:r w:rsidRPr="008B3304">
              <w:rPr>
                <w:rStyle w:val="normaltextrun"/>
                <w:rFonts w:ascii="Arial" w:hAnsi="Arial" w:cs="Arial"/>
                <w:i/>
                <w:iCs/>
                <w:sz w:val="20"/>
                <w:szCs w:val="20"/>
              </w:rPr>
              <w:t>salaris</w:t>
            </w:r>
            <w:proofErr w:type="spellEnd"/>
            <w:r w:rsidRPr="00930018">
              <w:rPr>
                <w:rStyle w:val="normaltextrun"/>
                <w:rFonts w:ascii="Arial" w:hAnsi="Arial" w:cs="Arial"/>
                <w:sz w:val="20"/>
                <w:szCs w:val="20"/>
              </w:rPr>
              <w:t xml:space="preserve">) be placed under study and discussed by the Commission at its September 2025 meeting. </w:t>
            </w:r>
          </w:p>
          <w:p w14:paraId="7CB2B91B" w14:textId="77777777" w:rsidR="00A379C2" w:rsidRPr="00930018" w:rsidRDefault="00A379C2" w:rsidP="00A379C2">
            <w:pPr>
              <w:pStyle w:val="paragraph"/>
              <w:spacing w:before="0" w:beforeAutospacing="0" w:after="0" w:afterAutospacing="0"/>
              <w:textAlignment w:val="baseline"/>
              <w:rPr>
                <w:rStyle w:val="normaltextrun"/>
                <w:rFonts w:ascii="Arial" w:hAnsi="Arial" w:cs="Arial"/>
                <w:sz w:val="20"/>
                <w:szCs w:val="20"/>
              </w:rPr>
            </w:pPr>
          </w:p>
          <w:p w14:paraId="6F742E20" w14:textId="77777777" w:rsidR="00A379C2" w:rsidRPr="00930018" w:rsidRDefault="00A379C2" w:rsidP="00A379C2">
            <w:pPr>
              <w:pStyle w:val="paragraph"/>
              <w:spacing w:before="0" w:beforeAutospacing="0" w:after="0" w:afterAutospacing="0"/>
              <w:textAlignment w:val="baseline"/>
              <w:rPr>
                <w:rStyle w:val="eop"/>
                <w:rFonts w:ascii="Arial" w:hAnsi="Arial" w:cs="Arial"/>
                <w:sz w:val="20"/>
                <w:szCs w:val="20"/>
              </w:rPr>
            </w:pPr>
            <w:r w:rsidRPr="00930018">
              <w:rPr>
                <w:rStyle w:val="normaltextrun"/>
                <w:rFonts w:ascii="Arial" w:hAnsi="Arial" w:cs="Arial"/>
                <w:sz w:val="20"/>
                <w:szCs w:val="20"/>
              </w:rPr>
              <w:t xml:space="preserve">We urge the Commission to reconsider creating an exception for a new approach to the application of pathway 2 (historical freedom) solely for GS as we have concerns about setting a precedent that could negatively impact trade.  </w:t>
            </w:r>
          </w:p>
          <w:p w14:paraId="571A826D" w14:textId="77777777" w:rsidR="00A379C2" w:rsidRDefault="00A379C2" w:rsidP="00A379C2">
            <w:pPr>
              <w:pStyle w:val="paragraph"/>
              <w:spacing w:before="0" w:beforeAutospacing="0" w:after="0" w:afterAutospacing="0"/>
              <w:textAlignment w:val="baseline"/>
              <w:rPr>
                <w:rFonts w:ascii="Arial" w:hAnsi="Arial" w:cs="Arial"/>
                <w:b/>
                <w:bCs/>
                <w:sz w:val="20"/>
                <w:szCs w:val="20"/>
              </w:rPr>
            </w:pPr>
          </w:p>
          <w:p w14:paraId="5C6E37DA" w14:textId="5ABB663A" w:rsidR="00A379C2" w:rsidRDefault="00A379C2" w:rsidP="00A379C2">
            <w:pPr>
              <w:pStyle w:val="paragraph"/>
              <w:spacing w:before="0" w:beforeAutospacing="0" w:after="0" w:afterAutospacing="0"/>
              <w:textAlignment w:val="baseline"/>
              <w:rPr>
                <w:rFonts w:ascii="Arial" w:hAnsi="Arial" w:cs="Arial"/>
                <w:b/>
                <w:bCs/>
                <w:sz w:val="20"/>
                <w:szCs w:val="20"/>
              </w:rPr>
            </w:pPr>
            <w:r w:rsidRPr="008B3304">
              <w:rPr>
                <w:rFonts w:ascii="Arial" w:hAnsi="Arial" w:cs="Arial"/>
                <w:sz w:val="20"/>
                <w:szCs w:val="20"/>
              </w:rPr>
              <w:t xml:space="preserve">We recommend removing the proposal described in Annex 11 for Infection with </w:t>
            </w:r>
            <w:r w:rsidRPr="008B3304">
              <w:rPr>
                <w:rFonts w:ascii="Arial" w:hAnsi="Arial" w:cs="Arial"/>
                <w:i/>
                <w:iCs/>
                <w:sz w:val="20"/>
                <w:szCs w:val="20"/>
              </w:rPr>
              <w:t xml:space="preserve">Gyrodactylus </w:t>
            </w:r>
            <w:proofErr w:type="spellStart"/>
            <w:r w:rsidRPr="008B3304">
              <w:rPr>
                <w:rFonts w:ascii="Arial" w:hAnsi="Arial" w:cs="Arial"/>
                <w:sz w:val="20"/>
                <w:szCs w:val="20"/>
              </w:rPr>
              <w:t>salaris</w:t>
            </w:r>
            <w:proofErr w:type="spellEnd"/>
            <w:r w:rsidRPr="008B3304">
              <w:rPr>
                <w:rFonts w:ascii="Arial" w:hAnsi="Arial" w:cs="Arial"/>
                <w:sz w:val="20"/>
                <w:szCs w:val="20"/>
              </w:rPr>
              <w:t xml:space="preserve"> (</w:t>
            </w:r>
            <w:proofErr w:type="spellStart"/>
            <w:r w:rsidRPr="008B3304">
              <w:rPr>
                <w:rFonts w:ascii="Arial" w:hAnsi="Arial" w:cs="Arial"/>
                <w:i/>
                <w:iCs/>
                <w:sz w:val="20"/>
                <w:szCs w:val="20"/>
              </w:rPr>
              <w:t>G.salaris</w:t>
            </w:r>
            <w:proofErr w:type="spellEnd"/>
            <w:r w:rsidRPr="008B3304">
              <w:rPr>
                <w:rFonts w:ascii="Arial" w:hAnsi="Arial" w:cs="Arial"/>
                <w:sz w:val="20"/>
                <w:szCs w:val="20"/>
              </w:rPr>
              <w:t xml:space="preserve">) which proposes that pathway 2 (historical pathway) should only be used for Atlantic salmon (in both Articles 10.3.5. and 10.3.6). Restricting the use of the historical pathway for self-declaration of freedom to only those countries/regions with Atlantic salmon in freshwater ecosystems, limits the applicability of this pathway, and implies that only Atlantic salmon monocultures are eligible for assessment via the historical pathway. If so, this effectively negates the use of this pathway for any freedom claims at zone or country levels where there is more than one of the susceptible species </w:t>
            </w:r>
            <w:proofErr w:type="gramStart"/>
            <w:r w:rsidRPr="008B3304">
              <w:rPr>
                <w:rFonts w:ascii="Arial" w:hAnsi="Arial" w:cs="Arial"/>
                <w:sz w:val="20"/>
                <w:szCs w:val="20"/>
              </w:rPr>
              <w:t>present</w:t>
            </w:r>
            <w:proofErr w:type="gramEnd"/>
            <w:r w:rsidRPr="008B3304">
              <w:rPr>
                <w:rFonts w:ascii="Arial" w:hAnsi="Arial" w:cs="Arial"/>
                <w:sz w:val="20"/>
                <w:szCs w:val="20"/>
              </w:rPr>
              <w:t>.</w:t>
            </w:r>
            <w:r w:rsidRPr="006F6BA6">
              <w:rPr>
                <w:rFonts w:ascii="Arial" w:hAnsi="Arial" w:cs="Arial"/>
                <w:b/>
                <w:bCs/>
                <w:sz w:val="20"/>
                <w:szCs w:val="20"/>
              </w:rPr>
              <w:t xml:space="preserve">  </w:t>
            </w:r>
          </w:p>
          <w:p w14:paraId="58E1126F" w14:textId="77777777" w:rsidR="00A379C2" w:rsidRPr="00A379C2" w:rsidRDefault="00A379C2" w:rsidP="00A379C2">
            <w:pPr>
              <w:pStyle w:val="paragraph"/>
              <w:spacing w:before="0" w:beforeAutospacing="0" w:after="0" w:afterAutospacing="0"/>
              <w:textAlignment w:val="baseline"/>
              <w:rPr>
                <w:rFonts w:ascii="Arial" w:hAnsi="Arial" w:cs="Arial"/>
                <w:b/>
                <w:bCs/>
                <w:sz w:val="20"/>
                <w:szCs w:val="20"/>
              </w:rPr>
            </w:pPr>
          </w:p>
          <w:p w14:paraId="60169122" w14:textId="77777777" w:rsidR="00A379C2" w:rsidRDefault="00A379C2" w:rsidP="00A379C2">
            <w:pPr>
              <w:pStyle w:val="paragraph"/>
              <w:spacing w:before="0" w:beforeAutospacing="0" w:after="0" w:afterAutospacing="0"/>
              <w:textAlignment w:val="baseline"/>
              <w:rPr>
                <w:rFonts w:ascii="Arial" w:hAnsi="Arial" w:cs="Arial"/>
                <w:sz w:val="20"/>
                <w:szCs w:val="20"/>
              </w:rPr>
            </w:pPr>
            <w:r w:rsidRPr="007D6D67">
              <w:rPr>
                <w:rFonts w:ascii="Arial" w:hAnsi="Arial" w:cs="Arial"/>
                <w:sz w:val="20"/>
                <w:szCs w:val="20"/>
              </w:rPr>
              <w:t xml:space="preserve">We feel the Commission has not provided sufficient evidence to justify treating </w:t>
            </w:r>
            <w:r w:rsidRPr="008B3304">
              <w:rPr>
                <w:rFonts w:ascii="Arial" w:hAnsi="Arial" w:cs="Arial"/>
                <w:i/>
                <w:iCs/>
                <w:sz w:val="20"/>
                <w:szCs w:val="20"/>
              </w:rPr>
              <w:t xml:space="preserve">G. </w:t>
            </w:r>
            <w:proofErr w:type="spellStart"/>
            <w:r w:rsidRPr="008B3304">
              <w:rPr>
                <w:rFonts w:ascii="Arial" w:hAnsi="Arial" w:cs="Arial"/>
                <w:i/>
                <w:iCs/>
                <w:sz w:val="20"/>
                <w:szCs w:val="20"/>
              </w:rPr>
              <w:t>salaris</w:t>
            </w:r>
            <w:proofErr w:type="spellEnd"/>
            <w:r w:rsidRPr="007D6D67">
              <w:rPr>
                <w:rFonts w:ascii="Arial" w:hAnsi="Arial" w:cs="Arial"/>
                <w:sz w:val="20"/>
                <w:szCs w:val="20"/>
              </w:rPr>
              <w:t xml:space="preserve"> differently from other WOAH-listed pathogens, and that Chapter 1.4. already includes provisions to address the Commission's concerns. Specifically, Chapter 1.4. already accounts for the option to provide additional data from targeted surveillance to strengthen historical freedom claims via pathway 2 if some susceptible species don’t show clinical signs to a given pathogen of concern. It is unclear why this approach is being proposed for </w:t>
            </w:r>
            <w:r w:rsidRPr="008B3304">
              <w:rPr>
                <w:rFonts w:ascii="Arial" w:hAnsi="Arial" w:cs="Arial"/>
                <w:i/>
                <w:iCs/>
                <w:sz w:val="20"/>
                <w:szCs w:val="20"/>
              </w:rPr>
              <w:t xml:space="preserve">G. </w:t>
            </w:r>
            <w:proofErr w:type="spellStart"/>
            <w:r w:rsidRPr="008B3304">
              <w:rPr>
                <w:rFonts w:ascii="Arial" w:hAnsi="Arial" w:cs="Arial"/>
                <w:i/>
                <w:iCs/>
                <w:sz w:val="20"/>
                <w:szCs w:val="20"/>
              </w:rPr>
              <w:t>salaris</w:t>
            </w:r>
            <w:proofErr w:type="spellEnd"/>
            <w:r w:rsidRPr="007D6D67">
              <w:rPr>
                <w:rFonts w:ascii="Arial" w:hAnsi="Arial" w:cs="Arial"/>
                <w:sz w:val="20"/>
                <w:szCs w:val="20"/>
              </w:rPr>
              <w:t xml:space="preserve">, and not for any other pathogens where historical freedom is included as a pathway for self-declaration of freedom such as those as having been assessed as broad host range. In these cases, evidence for assessment of susceptibility in some species </w:t>
            </w:r>
            <w:proofErr w:type="gramStart"/>
            <w:r w:rsidRPr="007D6D67">
              <w:rPr>
                <w:rFonts w:ascii="Arial" w:hAnsi="Arial" w:cs="Arial"/>
                <w:sz w:val="20"/>
                <w:szCs w:val="20"/>
              </w:rPr>
              <w:t>are</w:t>
            </w:r>
            <w:proofErr w:type="gramEnd"/>
            <w:r w:rsidRPr="007D6D67">
              <w:rPr>
                <w:rFonts w:ascii="Arial" w:hAnsi="Arial" w:cs="Arial"/>
                <w:sz w:val="20"/>
                <w:szCs w:val="20"/>
              </w:rPr>
              <w:t xml:space="preserve"> evaluated against the criteria outlined in Chapter 1.5. and used to list all species as susceptible. In these cases, we are not aware if all species in the Genus or Family would show clinical signs, however the historical freedom pathway has remained for these pathogens. If the Commission plans to single out individual species where pathway 2 applies, such as is proposed for </w:t>
            </w:r>
            <w:r w:rsidRPr="008B3304">
              <w:rPr>
                <w:rFonts w:ascii="Arial" w:hAnsi="Arial" w:cs="Arial"/>
                <w:i/>
                <w:iCs/>
                <w:sz w:val="20"/>
                <w:szCs w:val="20"/>
              </w:rPr>
              <w:t xml:space="preserve">G. </w:t>
            </w:r>
            <w:proofErr w:type="spellStart"/>
            <w:r w:rsidRPr="008B3304">
              <w:rPr>
                <w:rFonts w:ascii="Arial" w:hAnsi="Arial" w:cs="Arial"/>
                <w:i/>
                <w:iCs/>
                <w:sz w:val="20"/>
                <w:szCs w:val="20"/>
              </w:rPr>
              <w:t>salaris</w:t>
            </w:r>
            <w:proofErr w:type="spellEnd"/>
            <w:r w:rsidRPr="007D6D67">
              <w:rPr>
                <w:rFonts w:ascii="Arial" w:hAnsi="Arial" w:cs="Arial"/>
                <w:sz w:val="20"/>
                <w:szCs w:val="20"/>
              </w:rPr>
              <w:t>, it should instead be ideally accomplished through standardized criteria to further distinguish levels of susceptibility which is supported by specific scientific evidence (which is not currently outlined in Chapter 1.5.).</w:t>
            </w:r>
          </w:p>
          <w:p w14:paraId="46D5C0BF" w14:textId="7D638996" w:rsidR="00A379C2" w:rsidRPr="00A379C2" w:rsidRDefault="00A379C2" w:rsidP="00A379C2">
            <w:pPr>
              <w:pStyle w:val="paragraph"/>
              <w:spacing w:before="0" w:beforeAutospacing="0" w:after="0" w:afterAutospacing="0"/>
              <w:textAlignment w:val="baseline"/>
              <w:rPr>
                <w:rFonts w:ascii="Arial" w:hAnsi="Arial" w:cs="Arial"/>
                <w:sz w:val="20"/>
                <w:szCs w:val="20"/>
              </w:rPr>
            </w:pPr>
          </w:p>
        </w:tc>
      </w:tr>
    </w:tbl>
    <w:p w14:paraId="3DB07FDC" w14:textId="7585CD25" w:rsidR="000A0E40" w:rsidRPr="00CA38B4" w:rsidRDefault="000A0E40" w:rsidP="00A379C2">
      <w:pPr>
        <w:tabs>
          <w:tab w:val="clear" w:pos="284"/>
          <w:tab w:val="clear" w:pos="993"/>
          <w:tab w:val="clear" w:pos="1418"/>
        </w:tabs>
        <w:spacing w:after="240" w:line="240" w:lineRule="auto"/>
        <w:rPr>
          <w:rFonts w:eastAsia="Aptos"/>
          <w:sz w:val="20"/>
          <w:u w:val="double"/>
          <w:lang w:val="en-US" w:bidi="en-US"/>
        </w:rPr>
      </w:pPr>
    </w:p>
    <w:p w14:paraId="58C1380E" w14:textId="77777777" w:rsidR="00131E87" w:rsidRPr="00131E87" w:rsidRDefault="00131E87" w:rsidP="00131E87">
      <w:pPr>
        <w:tabs>
          <w:tab w:val="clear" w:pos="284"/>
          <w:tab w:val="clear" w:pos="993"/>
          <w:tab w:val="clear" w:pos="1418"/>
        </w:tabs>
        <w:spacing w:after="240" w:line="240" w:lineRule="auto"/>
        <w:rPr>
          <w:rFonts w:eastAsia="Aptos"/>
          <w:sz w:val="20"/>
          <w:szCs w:val="20"/>
          <w:lang w:val="en-NZ" w:eastAsia="en-US" w:bidi="en-US"/>
        </w:rPr>
      </w:pPr>
      <w:r w:rsidRPr="00131E87">
        <w:rPr>
          <w:rFonts w:eastAsia="Aptos"/>
          <w:sz w:val="20"/>
          <w:szCs w:val="20"/>
          <w:lang w:val="en-NZ" w:eastAsia="en-US" w:bidi="en-US"/>
        </w:rPr>
        <w:t>OR</w:t>
      </w:r>
    </w:p>
    <w:p w14:paraId="07904C94" w14:textId="2F226237" w:rsidR="00131E87" w:rsidRPr="00131E87" w:rsidRDefault="00131E87" w:rsidP="00131E87">
      <w:pPr>
        <w:tabs>
          <w:tab w:val="clear" w:pos="284"/>
          <w:tab w:val="clear" w:pos="993"/>
          <w:tab w:val="clear" w:pos="1418"/>
        </w:tabs>
        <w:spacing w:after="240" w:line="240" w:lineRule="auto"/>
        <w:ind w:left="426" w:hanging="426"/>
        <w:rPr>
          <w:rFonts w:eastAsia="Arial"/>
          <w:sz w:val="20"/>
          <w:lang w:val="en-NZ" w:eastAsia="en-US" w:bidi="en-US"/>
        </w:rPr>
      </w:pPr>
      <w:r w:rsidRPr="00131E87">
        <w:rPr>
          <w:rFonts w:eastAsia="Aptos"/>
          <w:iCs/>
          <w:sz w:val="20"/>
          <w:lang w:val="en-NZ" w:bidi="en-US"/>
        </w:rPr>
        <w:t>3)</w:t>
      </w:r>
      <w:r w:rsidRPr="00131E87">
        <w:rPr>
          <w:rFonts w:eastAsia="Aptos"/>
          <w:iCs/>
          <w:sz w:val="20"/>
          <w:lang w:val="en-NZ" w:bidi="en-US"/>
        </w:rPr>
        <w:tab/>
      </w:r>
      <w:r w:rsidRPr="00131E87">
        <w:rPr>
          <w:rFonts w:eastAsia="Aptos"/>
          <w:i/>
          <w:sz w:val="20"/>
          <w:lang w:val="en-NZ" w:bidi="en-US"/>
        </w:rPr>
        <w:t>targeted surveillance</w:t>
      </w:r>
      <w:r w:rsidRPr="00131E87">
        <w:rPr>
          <w:rFonts w:eastAsia="Aptos"/>
          <w:sz w:val="20"/>
          <w:lang w:val="en-NZ" w:bidi="en-US"/>
        </w:rPr>
        <w:t xml:space="preserve">, as described in Chapter 1.4., has been in place in the </w:t>
      </w:r>
      <w:r w:rsidRPr="00131E87">
        <w:rPr>
          <w:rFonts w:eastAsia="Aptos"/>
          <w:i/>
          <w:sz w:val="20"/>
          <w:lang w:val="en-NZ" w:bidi="en-US"/>
        </w:rPr>
        <w:t>zone</w:t>
      </w:r>
      <w:r w:rsidRPr="00131E87">
        <w:rPr>
          <w:rFonts w:eastAsia="Aptos"/>
          <w:sz w:val="20"/>
          <w:lang w:val="en-NZ" w:bidi="en-US"/>
        </w:rPr>
        <w:t xml:space="preserve"> for at least the last three years without detection of </w:t>
      </w:r>
      <w:r w:rsidRPr="00131E87">
        <w:rPr>
          <w:rFonts w:eastAsia="Aptos"/>
          <w:i/>
          <w:iCs/>
          <w:sz w:val="20"/>
          <w:lang w:val="en-NZ" w:eastAsia="en-US"/>
        </w:rPr>
        <w:t xml:space="preserve">G. </w:t>
      </w:r>
      <w:proofErr w:type="spellStart"/>
      <w:r w:rsidRPr="00131E87">
        <w:rPr>
          <w:rFonts w:eastAsia="Aptos"/>
          <w:i/>
          <w:iCs/>
          <w:sz w:val="20"/>
          <w:lang w:val="en-NZ" w:eastAsia="en-US"/>
        </w:rPr>
        <w:t>salaris</w:t>
      </w:r>
      <w:proofErr w:type="spellEnd"/>
      <w:r w:rsidRPr="00131E87">
        <w:rPr>
          <w:rFonts w:eastAsia="Aptos"/>
          <w:sz w:val="20"/>
          <w:lang w:val="en-NZ" w:eastAsia="en-US"/>
        </w:rPr>
        <w:t xml:space="preserve"> </w:t>
      </w:r>
      <w:r w:rsidRPr="00131E87">
        <w:rPr>
          <w:rFonts w:eastAsia="Aptos"/>
          <w:sz w:val="20"/>
          <w:lang w:val="en-NZ" w:bidi="en-US"/>
        </w:rPr>
        <w:t xml:space="preserve">and </w:t>
      </w:r>
      <w:r w:rsidRPr="00131E87">
        <w:rPr>
          <w:rFonts w:eastAsia="Aptos"/>
          <w:i/>
          <w:sz w:val="20"/>
          <w:lang w:val="en-NZ" w:bidi="en-US"/>
        </w:rPr>
        <w:t>basic biosecurity conditions</w:t>
      </w:r>
      <w:r w:rsidRPr="00131E87">
        <w:rPr>
          <w:rFonts w:eastAsia="Aptos"/>
          <w:sz w:val="20"/>
          <w:lang w:val="en-NZ" w:bidi="en-US"/>
        </w:rPr>
        <w:t xml:space="preserve"> have been continuously met and have been in place for at least two years prior to commencement of </w:t>
      </w:r>
      <w:r w:rsidRPr="00131E87">
        <w:rPr>
          <w:rFonts w:eastAsia="Aptos"/>
          <w:i/>
          <w:sz w:val="20"/>
          <w:lang w:val="en-NZ" w:bidi="en-US"/>
        </w:rPr>
        <w:t xml:space="preserve">targeted </w:t>
      </w:r>
      <w:proofErr w:type="gramStart"/>
      <w:r w:rsidRPr="00131E87">
        <w:rPr>
          <w:rFonts w:eastAsia="Aptos"/>
          <w:i/>
          <w:sz w:val="20"/>
          <w:lang w:val="en-NZ" w:bidi="en-US"/>
        </w:rPr>
        <w:t>surveillance</w:t>
      </w:r>
      <w:r w:rsidRPr="00131E87">
        <w:rPr>
          <w:rFonts w:eastAsia="Aptos"/>
          <w:sz w:val="20"/>
          <w:lang w:val="en-NZ" w:bidi="en-US"/>
        </w:rPr>
        <w:t>;</w:t>
      </w:r>
      <w:proofErr w:type="gramEnd"/>
    </w:p>
    <w:p w14:paraId="45D674ED" w14:textId="77777777" w:rsidR="00131E87" w:rsidRPr="00131E87" w:rsidRDefault="00131E87" w:rsidP="00131E87">
      <w:pPr>
        <w:tabs>
          <w:tab w:val="clear" w:pos="284"/>
          <w:tab w:val="clear" w:pos="993"/>
          <w:tab w:val="clear" w:pos="1418"/>
        </w:tabs>
        <w:spacing w:after="240" w:line="240" w:lineRule="auto"/>
        <w:rPr>
          <w:rFonts w:eastAsia="Aptos"/>
          <w:sz w:val="20"/>
          <w:szCs w:val="20"/>
          <w:lang w:val="en-NZ" w:eastAsia="en-US" w:bidi="en-US"/>
        </w:rPr>
      </w:pPr>
      <w:r w:rsidRPr="00131E87">
        <w:rPr>
          <w:rFonts w:eastAsia="Aptos"/>
          <w:sz w:val="20"/>
          <w:szCs w:val="20"/>
          <w:lang w:val="en-NZ" w:eastAsia="en-US" w:bidi="en-US"/>
        </w:rPr>
        <w:t>OR</w:t>
      </w:r>
    </w:p>
    <w:p w14:paraId="4F50738D" w14:textId="77777777" w:rsidR="00131E87" w:rsidRPr="00131E87" w:rsidRDefault="00131E87" w:rsidP="00131E87">
      <w:pPr>
        <w:tabs>
          <w:tab w:val="clear" w:pos="284"/>
          <w:tab w:val="clear" w:pos="993"/>
          <w:tab w:val="clear" w:pos="1418"/>
        </w:tabs>
        <w:spacing w:after="240" w:line="240" w:lineRule="auto"/>
        <w:ind w:left="426" w:hanging="426"/>
        <w:rPr>
          <w:rFonts w:eastAsia="Aptos"/>
          <w:sz w:val="20"/>
          <w:lang w:val="en-NZ" w:eastAsia="en-US" w:bidi="en-US"/>
        </w:rPr>
      </w:pPr>
      <w:r w:rsidRPr="00131E87">
        <w:rPr>
          <w:rFonts w:eastAsia="Aptos"/>
          <w:sz w:val="20"/>
          <w:lang w:val="en-NZ" w:eastAsia="en-US" w:bidi="en-US"/>
        </w:rPr>
        <w:t>4)</w:t>
      </w:r>
      <w:r w:rsidRPr="00131E87">
        <w:rPr>
          <w:rFonts w:eastAsia="Aptos"/>
          <w:sz w:val="20"/>
          <w:lang w:val="en-NZ" w:eastAsia="en-US" w:bidi="en-US"/>
        </w:rPr>
        <w:tab/>
        <w:t xml:space="preserve">it previously made a self-declaration of freedom for a </w:t>
      </w:r>
      <w:hyperlink w:anchor="_bookmark139" w:history="1">
        <w:r w:rsidRPr="00131E87">
          <w:rPr>
            <w:rFonts w:eastAsia="Aptos"/>
            <w:i/>
            <w:sz w:val="20"/>
            <w:lang w:val="en-NZ" w:eastAsia="en-US" w:bidi="en-US"/>
          </w:rPr>
          <w:t xml:space="preserve">zone </w:t>
        </w:r>
      </w:hyperlink>
      <w:r w:rsidRPr="00131E87">
        <w:rPr>
          <w:rFonts w:eastAsia="Aptos"/>
          <w:sz w:val="20"/>
          <w:lang w:val="en-NZ" w:eastAsia="en-US" w:bidi="en-US"/>
        </w:rPr>
        <w:t xml:space="preserve">from infection with </w:t>
      </w:r>
      <w:r w:rsidRPr="00131E87">
        <w:rPr>
          <w:rFonts w:eastAsia="Aptos"/>
          <w:i/>
          <w:sz w:val="20"/>
          <w:lang w:val="en-NZ" w:eastAsia="en-US" w:bidi="en-US"/>
        </w:rPr>
        <w:t xml:space="preserve">G. </w:t>
      </w:r>
      <w:proofErr w:type="spellStart"/>
      <w:r w:rsidRPr="00131E87">
        <w:rPr>
          <w:rFonts w:eastAsia="Aptos"/>
          <w:i/>
          <w:sz w:val="20"/>
          <w:lang w:val="en-NZ" w:eastAsia="en-US" w:bidi="en-US"/>
        </w:rPr>
        <w:t>salaris</w:t>
      </w:r>
      <w:proofErr w:type="spellEnd"/>
      <w:r w:rsidRPr="00131E87">
        <w:rPr>
          <w:rFonts w:eastAsia="Aptos"/>
          <w:i/>
          <w:sz w:val="20"/>
          <w:lang w:val="en-NZ" w:eastAsia="en-US" w:bidi="en-US"/>
        </w:rPr>
        <w:t xml:space="preserve"> </w:t>
      </w:r>
      <w:r w:rsidRPr="00131E87">
        <w:rPr>
          <w:rFonts w:eastAsia="Aptos"/>
          <w:sz w:val="20"/>
          <w:lang w:val="en-NZ" w:eastAsia="en-US" w:bidi="en-US"/>
        </w:rPr>
        <w:t xml:space="preserve">and subsequently lost its free status due to the detection of </w:t>
      </w:r>
      <w:r w:rsidRPr="00131E87">
        <w:rPr>
          <w:rFonts w:eastAsia="Aptos"/>
          <w:i/>
          <w:sz w:val="20"/>
          <w:lang w:val="en-NZ" w:eastAsia="en-US" w:bidi="en-US"/>
        </w:rPr>
        <w:t xml:space="preserve">G. </w:t>
      </w:r>
      <w:proofErr w:type="spellStart"/>
      <w:r w:rsidRPr="00131E87">
        <w:rPr>
          <w:rFonts w:eastAsia="Aptos"/>
          <w:i/>
          <w:sz w:val="20"/>
          <w:lang w:val="en-NZ" w:eastAsia="en-US" w:bidi="en-US"/>
        </w:rPr>
        <w:t>salaris</w:t>
      </w:r>
      <w:proofErr w:type="spellEnd"/>
      <w:r w:rsidRPr="00131E87">
        <w:rPr>
          <w:rFonts w:eastAsia="Aptos"/>
          <w:i/>
          <w:sz w:val="20"/>
          <w:lang w:val="en-NZ" w:eastAsia="en-US" w:bidi="en-US"/>
        </w:rPr>
        <w:t xml:space="preserve"> </w:t>
      </w:r>
      <w:r w:rsidRPr="00131E87">
        <w:rPr>
          <w:rFonts w:eastAsia="Aptos"/>
          <w:sz w:val="20"/>
          <w:lang w:val="en-NZ" w:eastAsia="en-US" w:bidi="en-US"/>
        </w:rPr>
        <w:t xml:space="preserve">in the </w:t>
      </w:r>
      <w:hyperlink w:anchor="_bookmark139" w:history="1">
        <w:r w:rsidRPr="00131E87">
          <w:rPr>
            <w:rFonts w:eastAsia="Aptos"/>
            <w:i/>
            <w:sz w:val="20"/>
            <w:lang w:val="en-NZ" w:eastAsia="en-US" w:bidi="en-US"/>
          </w:rPr>
          <w:t xml:space="preserve">zone </w:t>
        </w:r>
      </w:hyperlink>
      <w:r w:rsidRPr="00131E87">
        <w:rPr>
          <w:rFonts w:eastAsia="Aptos"/>
          <w:sz w:val="20"/>
          <w:lang w:val="en-NZ" w:eastAsia="en-US" w:bidi="en-US"/>
        </w:rPr>
        <w:t>but the following conditions have been met:</w:t>
      </w:r>
    </w:p>
    <w:p w14:paraId="5C6DBEB0" w14:textId="77777777" w:rsidR="00131E87" w:rsidRPr="00131E87" w:rsidRDefault="00131E87" w:rsidP="00131E87">
      <w:pPr>
        <w:tabs>
          <w:tab w:val="clear" w:pos="284"/>
          <w:tab w:val="clear" w:pos="993"/>
          <w:tab w:val="clear" w:pos="1418"/>
        </w:tabs>
        <w:spacing w:after="240" w:line="240" w:lineRule="auto"/>
        <w:ind w:left="851" w:hanging="425"/>
        <w:rPr>
          <w:rFonts w:eastAsia="Aptos"/>
          <w:sz w:val="20"/>
          <w:lang w:eastAsia="en-US" w:bidi="en-US"/>
        </w:rPr>
      </w:pPr>
      <w:r w:rsidRPr="00131E87">
        <w:rPr>
          <w:rFonts w:eastAsia="Aptos"/>
          <w:sz w:val="20"/>
          <w:lang w:eastAsia="en-US" w:bidi="en-US"/>
        </w:rPr>
        <w:lastRenderedPageBreak/>
        <w:t>a)</w:t>
      </w:r>
      <w:r w:rsidRPr="00131E87">
        <w:rPr>
          <w:rFonts w:eastAsia="Aptos"/>
          <w:sz w:val="20"/>
          <w:lang w:eastAsia="en-US" w:bidi="en-US"/>
        </w:rPr>
        <w:tab/>
        <w:t xml:space="preserve">on detection of </w:t>
      </w:r>
      <w:r w:rsidRPr="00131E87">
        <w:rPr>
          <w:rFonts w:eastAsia="Aptos"/>
          <w:i/>
          <w:sz w:val="20"/>
          <w:lang w:eastAsia="en-US" w:bidi="en-US"/>
        </w:rPr>
        <w:t xml:space="preserve">G. </w:t>
      </w:r>
      <w:proofErr w:type="spellStart"/>
      <w:r w:rsidRPr="00131E87">
        <w:rPr>
          <w:rFonts w:eastAsia="Aptos"/>
          <w:i/>
          <w:sz w:val="20"/>
          <w:lang w:eastAsia="en-US" w:bidi="en-US"/>
        </w:rPr>
        <w:t>salaris</w:t>
      </w:r>
      <w:proofErr w:type="spellEnd"/>
      <w:r w:rsidRPr="00131E87">
        <w:rPr>
          <w:rFonts w:eastAsia="Aptos"/>
          <w:sz w:val="20"/>
          <w:lang w:eastAsia="en-US" w:bidi="en-US"/>
        </w:rPr>
        <w:t xml:space="preserve">, the affected area was declared an </w:t>
      </w:r>
      <w:hyperlink w:anchor="_bookmark79" w:history="1">
        <w:r w:rsidRPr="00131E87">
          <w:rPr>
            <w:rFonts w:eastAsia="Aptos"/>
            <w:i/>
            <w:sz w:val="20"/>
            <w:lang w:eastAsia="en-US" w:bidi="en-US"/>
          </w:rPr>
          <w:t>infected zone</w:t>
        </w:r>
      </w:hyperlink>
      <w:r w:rsidRPr="00131E87">
        <w:rPr>
          <w:rFonts w:eastAsia="Aptos"/>
          <w:i/>
          <w:sz w:val="20"/>
          <w:lang w:eastAsia="en-US" w:bidi="en-US"/>
        </w:rPr>
        <w:t xml:space="preserve"> </w:t>
      </w:r>
      <w:r w:rsidRPr="00131E87">
        <w:rPr>
          <w:rFonts w:eastAsia="Aptos"/>
          <w:sz w:val="20"/>
          <w:lang w:eastAsia="en-US" w:bidi="en-US"/>
        </w:rPr>
        <w:t xml:space="preserve">and a </w:t>
      </w:r>
      <w:hyperlink w:anchor="_bookmark97" w:history="1">
        <w:r w:rsidRPr="00131E87">
          <w:rPr>
            <w:rFonts w:eastAsia="Aptos"/>
            <w:i/>
            <w:sz w:val="20"/>
            <w:lang w:eastAsia="en-US" w:bidi="en-US"/>
          </w:rPr>
          <w:t>protection zone</w:t>
        </w:r>
      </w:hyperlink>
      <w:r w:rsidRPr="00131E87">
        <w:rPr>
          <w:rFonts w:eastAsia="Aptos"/>
          <w:i/>
          <w:sz w:val="20"/>
          <w:lang w:eastAsia="en-US" w:bidi="en-US"/>
        </w:rPr>
        <w:t xml:space="preserve"> </w:t>
      </w:r>
      <w:r w:rsidRPr="00131E87">
        <w:rPr>
          <w:rFonts w:eastAsia="Aptos"/>
          <w:sz w:val="20"/>
          <w:lang w:eastAsia="en-US" w:bidi="en-US"/>
        </w:rPr>
        <w:t>was established; and</w:t>
      </w:r>
    </w:p>
    <w:p w14:paraId="7939574D" w14:textId="77777777" w:rsidR="00131E87" w:rsidRPr="00131E87" w:rsidRDefault="00131E87" w:rsidP="00131E87">
      <w:pPr>
        <w:tabs>
          <w:tab w:val="clear" w:pos="284"/>
          <w:tab w:val="clear" w:pos="993"/>
          <w:tab w:val="clear" w:pos="1418"/>
        </w:tabs>
        <w:spacing w:after="240" w:line="240" w:lineRule="auto"/>
        <w:ind w:left="851" w:hanging="425"/>
        <w:rPr>
          <w:rFonts w:eastAsia="Aptos"/>
          <w:sz w:val="20"/>
          <w:lang w:val="en-US" w:eastAsia="en-US" w:bidi="en-US"/>
        </w:rPr>
      </w:pPr>
      <w:r w:rsidRPr="00131E87">
        <w:rPr>
          <w:rFonts w:eastAsia="Aptos"/>
          <w:sz w:val="20"/>
          <w:lang w:val="en-US" w:eastAsia="en-US" w:bidi="en-US"/>
        </w:rPr>
        <w:t>b)</w:t>
      </w:r>
      <w:r w:rsidRPr="00131E87">
        <w:rPr>
          <w:rFonts w:eastAsia="Aptos"/>
          <w:sz w:val="20"/>
          <w:lang w:val="en-US" w:eastAsia="en-US" w:bidi="en-US"/>
        </w:rPr>
        <w:tab/>
        <w:t xml:space="preserve">infected populations within the </w:t>
      </w:r>
      <w:hyperlink w:anchor="_bookmark79" w:history="1">
        <w:r w:rsidRPr="00131E87">
          <w:rPr>
            <w:rFonts w:eastAsia="Aptos"/>
            <w:i/>
            <w:sz w:val="20"/>
            <w:lang w:val="en-US" w:eastAsia="en-US" w:bidi="en-US"/>
          </w:rPr>
          <w:t xml:space="preserve">infected zone </w:t>
        </w:r>
      </w:hyperlink>
      <w:r w:rsidRPr="00131E87">
        <w:rPr>
          <w:rFonts w:eastAsia="Aptos"/>
          <w:sz w:val="20"/>
          <w:lang w:val="en-US" w:eastAsia="en-US" w:bidi="en-US"/>
        </w:rPr>
        <w:t xml:space="preserve">have been killed and disposed of by means that </w:t>
      </w:r>
      <w:proofErr w:type="spellStart"/>
      <w:r w:rsidRPr="00131E87">
        <w:rPr>
          <w:rFonts w:eastAsia="Aptos"/>
          <w:sz w:val="20"/>
          <w:lang w:val="en-US" w:eastAsia="en-US" w:bidi="en-US"/>
        </w:rPr>
        <w:t>minimise</w:t>
      </w:r>
      <w:proofErr w:type="spellEnd"/>
      <w:r w:rsidRPr="00131E87">
        <w:rPr>
          <w:rFonts w:eastAsia="Aptos"/>
          <w:sz w:val="20"/>
          <w:lang w:val="en-US" w:eastAsia="en-US" w:bidi="en-US"/>
        </w:rPr>
        <w:t xml:space="preserve"> the likelihood of further transmission of </w:t>
      </w:r>
      <w:r w:rsidRPr="00131E87">
        <w:rPr>
          <w:rFonts w:eastAsia="Aptos"/>
          <w:i/>
          <w:sz w:val="20"/>
          <w:lang w:val="en-US" w:eastAsia="en-US" w:bidi="en-US"/>
        </w:rPr>
        <w:t xml:space="preserve">G. </w:t>
      </w:r>
      <w:proofErr w:type="spellStart"/>
      <w:r w:rsidRPr="00131E87">
        <w:rPr>
          <w:rFonts w:eastAsia="Aptos"/>
          <w:i/>
          <w:sz w:val="20"/>
          <w:lang w:val="en-US" w:eastAsia="en-US" w:bidi="en-US"/>
        </w:rPr>
        <w:t>salaris</w:t>
      </w:r>
      <w:proofErr w:type="spellEnd"/>
      <w:r w:rsidRPr="00131E87">
        <w:rPr>
          <w:rFonts w:eastAsia="Aptos"/>
          <w:sz w:val="20"/>
          <w:lang w:val="en-US" w:eastAsia="en-US" w:bidi="en-US"/>
        </w:rPr>
        <w:t xml:space="preserve">, and the appropriate </w:t>
      </w:r>
      <w:hyperlink w:anchor="_bookmark48" w:history="1">
        <w:r w:rsidRPr="00131E87">
          <w:rPr>
            <w:rFonts w:eastAsia="Aptos"/>
            <w:i/>
            <w:sz w:val="20"/>
            <w:lang w:val="en-US" w:eastAsia="en-US" w:bidi="en-US"/>
          </w:rPr>
          <w:t xml:space="preserve">disinfection </w:t>
        </w:r>
      </w:hyperlink>
      <w:r w:rsidRPr="00131E87">
        <w:rPr>
          <w:rFonts w:eastAsia="Aptos"/>
          <w:sz w:val="20"/>
          <w:lang w:val="en-US" w:eastAsia="en-US" w:bidi="en-US"/>
        </w:rPr>
        <w:t xml:space="preserve">procedures (as described in Chapter </w:t>
      </w:r>
      <w:hyperlink w:anchor="_bookmark202" w:history="1">
        <w:r w:rsidRPr="00131E87">
          <w:rPr>
            <w:rFonts w:eastAsia="Aptos"/>
            <w:sz w:val="20"/>
            <w:lang w:val="en-US" w:eastAsia="en-US" w:bidi="en-US"/>
          </w:rPr>
          <w:t>4.4.</w:t>
        </w:r>
      </w:hyperlink>
      <w:r w:rsidRPr="00131E87">
        <w:rPr>
          <w:rFonts w:eastAsia="Aptos"/>
          <w:sz w:val="20"/>
          <w:lang w:val="en-US" w:eastAsia="en-US" w:bidi="en-US"/>
        </w:rPr>
        <w:t xml:space="preserve">) have been completed followed by </w:t>
      </w:r>
      <w:hyperlink w:anchor="_bookmark59" w:history="1">
        <w:r w:rsidRPr="00131E87">
          <w:rPr>
            <w:rFonts w:eastAsia="Aptos"/>
            <w:i/>
            <w:sz w:val="20"/>
            <w:lang w:val="en-US" w:eastAsia="en-US" w:bidi="en-US"/>
          </w:rPr>
          <w:t xml:space="preserve">fallowing </w:t>
        </w:r>
      </w:hyperlink>
      <w:r w:rsidRPr="00131E87">
        <w:rPr>
          <w:rFonts w:eastAsia="Aptos"/>
          <w:sz w:val="20"/>
          <w:lang w:val="en-US" w:eastAsia="en-US" w:bidi="en-US"/>
        </w:rPr>
        <w:t xml:space="preserve">as described in Chapter </w:t>
      </w:r>
      <w:hyperlink w:anchor="_bookmark207" w:history="1">
        <w:r w:rsidRPr="00131E87">
          <w:rPr>
            <w:rFonts w:eastAsia="Aptos"/>
            <w:sz w:val="20"/>
            <w:lang w:val="en-US" w:eastAsia="en-US" w:bidi="en-US"/>
          </w:rPr>
          <w:t>4.7.</w:t>
        </w:r>
      </w:hyperlink>
      <w:r w:rsidRPr="00131E87">
        <w:rPr>
          <w:rFonts w:eastAsia="Aptos"/>
          <w:sz w:val="20"/>
          <w:lang w:val="en-US" w:eastAsia="en-US" w:bidi="en-US"/>
        </w:rPr>
        <w:t>; and</w:t>
      </w:r>
    </w:p>
    <w:p w14:paraId="27D71E5C" w14:textId="77777777" w:rsidR="00131E87" w:rsidRPr="00131E87" w:rsidRDefault="00131E87" w:rsidP="00131E87">
      <w:pPr>
        <w:tabs>
          <w:tab w:val="clear" w:pos="284"/>
          <w:tab w:val="clear" w:pos="993"/>
          <w:tab w:val="clear" w:pos="1418"/>
        </w:tabs>
        <w:spacing w:after="240" w:line="240" w:lineRule="auto"/>
        <w:ind w:left="851" w:hanging="425"/>
        <w:rPr>
          <w:rFonts w:eastAsia="Aptos"/>
          <w:sz w:val="20"/>
          <w:lang w:eastAsia="en-US" w:bidi="en-US"/>
        </w:rPr>
      </w:pPr>
      <w:r w:rsidRPr="00131E87">
        <w:rPr>
          <w:rFonts w:eastAsia="Aptos"/>
          <w:sz w:val="20"/>
          <w:lang w:eastAsia="en-US" w:bidi="en-US"/>
        </w:rPr>
        <w:t>c)</w:t>
      </w:r>
      <w:r w:rsidRPr="00131E87">
        <w:rPr>
          <w:rFonts w:eastAsia="Aptos"/>
          <w:sz w:val="20"/>
          <w:lang w:eastAsia="en-US" w:bidi="en-US"/>
        </w:rPr>
        <w:tab/>
        <w:t xml:space="preserve">previously existing </w:t>
      </w:r>
      <w:hyperlink w:anchor="_bookmark22" w:history="1">
        <w:r w:rsidRPr="00131E87">
          <w:rPr>
            <w:rFonts w:eastAsia="Aptos"/>
            <w:i/>
            <w:sz w:val="20"/>
            <w:lang w:eastAsia="en-US" w:bidi="en-US"/>
          </w:rPr>
          <w:t xml:space="preserve">basic biosecurity conditions </w:t>
        </w:r>
      </w:hyperlink>
      <w:r w:rsidRPr="00131E87">
        <w:rPr>
          <w:rFonts w:eastAsia="Aptos"/>
          <w:sz w:val="20"/>
          <w:lang w:eastAsia="en-US" w:bidi="en-US"/>
        </w:rPr>
        <w:t xml:space="preserve">have been reviewed and modified as necessary and have continuously been in place since eradication of infection with </w:t>
      </w:r>
      <w:r w:rsidRPr="00131E87">
        <w:rPr>
          <w:rFonts w:eastAsia="Aptos"/>
          <w:i/>
          <w:sz w:val="20"/>
          <w:lang w:eastAsia="en-US" w:bidi="en-US"/>
        </w:rPr>
        <w:t xml:space="preserve">G. </w:t>
      </w:r>
      <w:proofErr w:type="spellStart"/>
      <w:r w:rsidRPr="00131E87">
        <w:rPr>
          <w:rFonts w:eastAsia="Aptos"/>
          <w:i/>
          <w:sz w:val="20"/>
          <w:lang w:eastAsia="en-US" w:bidi="en-US"/>
        </w:rPr>
        <w:t>salaris</w:t>
      </w:r>
      <w:proofErr w:type="spellEnd"/>
      <w:r w:rsidRPr="00131E87">
        <w:rPr>
          <w:rFonts w:eastAsia="Aptos"/>
          <w:sz w:val="20"/>
          <w:lang w:eastAsia="en-US" w:bidi="en-US"/>
        </w:rPr>
        <w:t>; and</w:t>
      </w:r>
    </w:p>
    <w:p w14:paraId="02B46CCB" w14:textId="551E95CC" w:rsidR="00131E87" w:rsidRPr="00131E87" w:rsidRDefault="00131E87" w:rsidP="00131E87">
      <w:pPr>
        <w:tabs>
          <w:tab w:val="clear" w:pos="284"/>
          <w:tab w:val="clear" w:pos="993"/>
          <w:tab w:val="clear" w:pos="1418"/>
        </w:tabs>
        <w:spacing w:after="240" w:line="240" w:lineRule="auto"/>
        <w:ind w:left="851" w:hanging="425"/>
        <w:rPr>
          <w:rFonts w:eastAsia="Arial"/>
          <w:sz w:val="20"/>
          <w:lang w:eastAsia="en-US" w:bidi="en-US"/>
        </w:rPr>
      </w:pPr>
      <w:r w:rsidRPr="00131E87">
        <w:rPr>
          <w:rFonts w:eastAsia="Aptos"/>
          <w:iCs/>
          <w:sz w:val="20"/>
          <w:lang w:bidi="en-US"/>
        </w:rPr>
        <w:t>d)</w:t>
      </w:r>
      <w:r w:rsidRPr="00131E87">
        <w:rPr>
          <w:rFonts w:eastAsia="Aptos"/>
          <w:iCs/>
          <w:sz w:val="20"/>
          <w:lang w:bidi="en-US"/>
        </w:rPr>
        <w:tab/>
      </w:r>
      <w:r w:rsidRPr="00131E87">
        <w:rPr>
          <w:rFonts w:eastAsia="Aptos"/>
          <w:i/>
          <w:sz w:val="20"/>
          <w:lang w:bidi="en-US"/>
        </w:rPr>
        <w:t>targeted surveillance</w:t>
      </w:r>
      <w:r w:rsidRPr="00131E87">
        <w:rPr>
          <w:rFonts w:eastAsia="Aptos"/>
          <w:sz w:val="20"/>
          <w:lang w:bidi="en-US"/>
        </w:rPr>
        <w:t xml:space="preserve">, as described in Chapter 1.4., has been in place for: </w:t>
      </w:r>
    </w:p>
    <w:p w14:paraId="5EBE5227" w14:textId="77777777" w:rsidR="00131E87" w:rsidRPr="00131E87" w:rsidRDefault="00131E87" w:rsidP="00131E87">
      <w:pPr>
        <w:tabs>
          <w:tab w:val="clear" w:pos="284"/>
          <w:tab w:val="clear" w:pos="993"/>
          <w:tab w:val="clear" w:pos="1418"/>
        </w:tabs>
        <w:spacing w:after="240" w:line="240" w:lineRule="auto"/>
        <w:ind w:left="1276" w:hanging="425"/>
        <w:rPr>
          <w:rFonts w:eastAsia="Aptos"/>
          <w:sz w:val="20"/>
          <w:lang w:bidi="en-US"/>
        </w:rPr>
      </w:pPr>
      <w:r w:rsidRPr="00131E87">
        <w:rPr>
          <w:rFonts w:eastAsia="Aptos"/>
          <w:sz w:val="20"/>
          <w:lang w:bidi="en-US"/>
        </w:rPr>
        <w:t>i)</w:t>
      </w:r>
      <w:r w:rsidRPr="00131E87">
        <w:rPr>
          <w:rFonts w:eastAsia="Aptos"/>
          <w:sz w:val="20"/>
          <w:lang w:bidi="en-US"/>
        </w:rPr>
        <w:tab/>
        <w:t xml:space="preserve">at least the last three years in wild and farmed </w:t>
      </w:r>
      <w:r w:rsidRPr="00131E87">
        <w:rPr>
          <w:rFonts w:eastAsia="Aptos"/>
          <w:i/>
          <w:iCs/>
          <w:sz w:val="20"/>
          <w:lang w:bidi="en-US"/>
        </w:rPr>
        <w:t xml:space="preserve">susceptible species </w:t>
      </w:r>
      <w:r w:rsidRPr="00131E87">
        <w:rPr>
          <w:rFonts w:eastAsia="Aptos"/>
          <w:sz w:val="20"/>
          <w:lang w:bidi="en-US"/>
        </w:rPr>
        <w:t xml:space="preserve">without detection of </w:t>
      </w:r>
      <w:r w:rsidRPr="00131E87">
        <w:rPr>
          <w:rFonts w:eastAsia="Aptos"/>
          <w:i/>
          <w:iCs/>
          <w:sz w:val="20"/>
          <w:lang w:eastAsia="en-US"/>
        </w:rPr>
        <w:t xml:space="preserve">G. </w:t>
      </w:r>
      <w:proofErr w:type="spellStart"/>
      <w:r w:rsidRPr="00131E87">
        <w:rPr>
          <w:rFonts w:eastAsia="Aptos"/>
          <w:i/>
          <w:iCs/>
          <w:sz w:val="20"/>
          <w:lang w:eastAsia="en-US"/>
        </w:rPr>
        <w:t>salaris</w:t>
      </w:r>
      <w:proofErr w:type="spellEnd"/>
      <w:r w:rsidRPr="00131E87">
        <w:rPr>
          <w:rFonts w:eastAsia="Aptos"/>
          <w:sz w:val="20"/>
          <w:lang w:bidi="en-US"/>
        </w:rPr>
        <w:t>; or</w:t>
      </w:r>
    </w:p>
    <w:p w14:paraId="46629B08" w14:textId="77777777" w:rsidR="00131E87" w:rsidRPr="00131E87" w:rsidRDefault="00131E87" w:rsidP="00131E87">
      <w:pPr>
        <w:tabs>
          <w:tab w:val="clear" w:pos="284"/>
          <w:tab w:val="clear" w:pos="993"/>
          <w:tab w:val="clear" w:pos="1418"/>
        </w:tabs>
        <w:spacing w:after="240" w:line="240" w:lineRule="auto"/>
        <w:ind w:left="1276" w:hanging="425"/>
        <w:rPr>
          <w:rFonts w:eastAsia="Arial"/>
          <w:sz w:val="20"/>
          <w:lang w:eastAsia="en-US" w:bidi="en-US"/>
        </w:rPr>
      </w:pPr>
      <w:r w:rsidRPr="00131E87">
        <w:rPr>
          <w:rFonts w:eastAsia="Aptos"/>
          <w:sz w:val="20"/>
          <w:lang w:bidi="en-US"/>
        </w:rPr>
        <w:t>ii)</w:t>
      </w:r>
      <w:r w:rsidRPr="00131E87">
        <w:rPr>
          <w:rFonts w:eastAsia="Aptos"/>
          <w:sz w:val="20"/>
          <w:lang w:bidi="en-US"/>
        </w:rPr>
        <w:tab/>
        <w:t xml:space="preserve">at least the last one year without detection of </w:t>
      </w:r>
      <w:r w:rsidRPr="00131E87">
        <w:rPr>
          <w:rFonts w:eastAsia="Aptos"/>
          <w:i/>
          <w:iCs/>
          <w:sz w:val="20"/>
          <w:lang w:eastAsia="en-US"/>
        </w:rPr>
        <w:t xml:space="preserve">G. </w:t>
      </w:r>
      <w:proofErr w:type="spellStart"/>
      <w:r w:rsidRPr="00131E87">
        <w:rPr>
          <w:rFonts w:eastAsia="Aptos"/>
          <w:i/>
          <w:iCs/>
          <w:sz w:val="20"/>
          <w:lang w:eastAsia="en-US"/>
        </w:rPr>
        <w:t>salaris</w:t>
      </w:r>
      <w:proofErr w:type="spellEnd"/>
      <w:r w:rsidRPr="00131E87">
        <w:rPr>
          <w:rFonts w:eastAsia="Aptos"/>
          <w:sz w:val="20"/>
          <w:lang w:bidi="en-US"/>
        </w:rPr>
        <w:t xml:space="preserve"> if affected </w:t>
      </w:r>
      <w:r w:rsidRPr="00131E87">
        <w:rPr>
          <w:rFonts w:eastAsia="Aptos"/>
          <w:i/>
          <w:iCs/>
          <w:sz w:val="20"/>
          <w:lang w:bidi="en-US"/>
        </w:rPr>
        <w:t>aquaculture establishments</w:t>
      </w:r>
      <w:r w:rsidRPr="00131E87">
        <w:rPr>
          <w:rFonts w:eastAsia="Aptos"/>
          <w:sz w:val="20"/>
          <w:lang w:bidi="en-US"/>
        </w:rPr>
        <w:t xml:space="preserve"> were not epidemiologically connected to wild populations of </w:t>
      </w:r>
      <w:r w:rsidRPr="00131E87">
        <w:rPr>
          <w:rFonts w:eastAsia="Aptos"/>
          <w:i/>
          <w:sz w:val="20"/>
          <w:lang w:bidi="en-US"/>
        </w:rPr>
        <w:t>susceptible species</w:t>
      </w:r>
      <w:r w:rsidRPr="00131E87">
        <w:rPr>
          <w:rFonts w:eastAsia="Aptos"/>
          <w:sz w:val="20"/>
          <w:lang w:bidi="en-US"/>
        </w:rPr>
        <w:t>.</w:t>
      </w:r>
    </w:p>
    <w:p w14:paraId="4FE24BDC" w14:textId="77777777" w:rsidR="00131E87" w:rsidRPr="00131E87" w:rsidRDefault="00131E87" w:rsidP="00131E87">
      <w:pPr>
        <w:tabs>
          <w:tab w:val="clear" w:pos="284"/>
          <w:tab w:val="clear" w:pos="993"/>
          <w:tab w:val="clear" w:pos="1418"/>
        </w:tabs>
        <w:spacing w:after="240" w:line="240" w:lineRule="auto"/>
        <w:ind w:left="426" w:hanging="426"/>
        <w:rPr>
          <w:rFonts w:eastAsia="Aptos"/>
          <w:sz w:val="20"/>
          <w:lang w:val="en-NZ" w:eastAsia="en-US" w:bidi="en-US"/>
        </w:rPr>
      </w:pPr>
      <w:r w:rsidRPr="00131E87">
        <w:rPr>
          <w:rFonts w:eastAsia="Aptos"/>
          <w:sz w:val="20"/>
          <w:lang w:val="en-NZ" w:eastAsia="en-US" w:bidi="en-US"/>
        </w:rPr>
        <w:tab/>
        <w:t xml:space="preserve">In the meantime, a part of the </w:t>
      </w:r>
      <w:hyperlink w:anchor="_bookmark139" w:history="1">
        <w:r w:rsidRPr="00131E87">
          <w:rPr>
            <w:rFonts w:eastAsia="Aptos"/>
            <w:i/>
            <w:sz w:val="20"/>
            <w:lang w:val="en-NZ" w:eastAsia="en-US" w:bidi="en-US"/>
          </w:rPr>
          <w:t xml:space="preserve">zone </w:t>
        </w:r>
      </w:hyperlink>
      <w:r w:rsidRPr="00131E87">
        <w:rPr>
          <w:rFonts w:eastAsia="Aptos"/>
          <w:sz w:val="20"/>
          <w:lang w:val="en-NZ" w:eastAsia="en-US" w:bidi="en-US"/>
        </w:rPr>
        <w:t xml:space="preserve">outside the </w:t>
      </w:r>
      <w:hyperlink w:anchor="_bookmark79" w:history="1">
        <w:r w:rsidRPr="00131E87">
          <w:rPr>
            <w:rFonts w:eastAsia="Aptos"/>
            <w:i/>
            <w:sz w:val="20"/>
            <w:lang w:val="en-NZ" w:eastAsia="en-US" w:bidi="en-US"/>
          </w:rPr>
          <w:t xml:space="preserve">infected zone </w:t>
        </w:r>
      </w:hyperlink>
      <w:r w:rsidRPr="00131E87">
        <w:rPr>
          <w:rFonts w:eastAsia="Aptos"/>
          <w:sz w:val="20"/>
          <w:lang w:val="en-NZ" w:eastAsia="en-US" w:bidi="en-US"/>
        </w:rPr>
        <w:t xml:space="preserve">and </w:t>
      </w:r>
      <w:hyperlink w:anchor="_bookmark97" w:history="1">
        <w:r w:rsidRPr="00131E87">
          <w:rPr>
            <w:rFonts w:eastAsia="Aptos"/>
            <w:i/>
            <w:sz w:val="20"/>
            <w:lang w:val="en-NZ" w:eastAsia="en-US" w:bidi="en-US"/>
          </w:rPr>
          <w:t xml:space="preserve">protection zone </w:t>
        </w:r>
      </w:hyperlink>
      <w:r w:rsidRPr="00131E87">
        <w:rPr>
          <w:rFonts w:eastAsia="Aptos"/>
          <w:sz w:val="20"/>
          <w:lang w:val="en-NZ" w:eastAsia="en-US" w:bidi="en-US"/>
        </w:rPr>
        <w:t xml:space="preserve">may be declared a new </w:t>
      </w:r>
      <w:hyperlink w:anchor="_bookmark67" w:history="1">
        <w:r w:rsidRPr="00131E87">
          <w:rPr>
            <w:rFonts w:eastAsia="Aptos"/>
            <w:i/>
            <w:sz w:val="20"/>
            <w:lang w:val="en-NZ" w:eastAsia="en-US" w:bidi="en-US"/>
          </w:rPr>
          <w:t xml:space="preserve">free zone </w:t>
        </w:r>
      </w:hyperlink>
      <w:r w:rsidRPr="00131E87">
        <w:rPr>
          <w:rFonts w:eastAsia="Aptos"/>
          <w:sz w:val="20"/>
          <w:lang w:val="en-NZ" w:eastAsia="en-US" w:bidi="en-US"/>
        </w:rPr>
        <w:t xml:space="preserve">as described in Article </w:t>
      </w:r>
      <w:hyperlink w:anchor="_bookmark149" w:history="1">
        <w:r w:rsidRPr="00131E87">
          <w:rPr>
            <w:rFonts w:eastAsia="Aptos"/>
            <w:sz w:val="20"/>
            <w:lang w:val="en-NZ" w:eastAsia="en-US" w:bidi="en-US"/>
          </w:rPr>
          <w:t>1.4.4.</w:t>
        </w:r>
      </w:hyperlink>
    </w:p>
    <w:p w14:paraId="64B56E44" w14:textId="77777777" w:rsidR="00131E87" w:rsidRPr="00673569" w:rsidRDefault="00131E87" w:rsidP="00793DE5">
      <w:pPr>
        <w:tabs>
          <w:tab w:val="clear" w:pos="284"/>
          <w:tab w:val="clear" w:pos="993"/>
          <w:tab w:val="clear" w:pos="1418"/>
        </w:tabs>
        <w:spacing w:after="240" w:line="240" w:lineRule="auto"/>
        <w:jc w:val="center"/>
        <w:rPr>
          <w:rFonts w:ascii="Söhne" w:hAnsi="Söhne"/>
          <w:color w:val="27282A"/>
          <w:lang w:val="en-US" w:eastAsia="fr-FR"/>
        </w:rPr>
      </w:pPr>
    </w:p>
    <w:p w14:paraId="0B6A0DFB" w14:textId="07C67CFB" w:rsidR="0086425C" w:rsidRPr="00621BF3" w:rsidRDefault="00F060F1" w:rsidP="00793DE5">
      <w:pPr>
        <w:tabs>
          <w:tab w:val="clear" w:pos="284"/>
          <w:tab w:val="clear" w:pos="993"/>
          <w:tab w:val="clear" w:pos="1418"/>
        </w:tabs>
        <w:spacing w:after="240" w:line="240" w:lineRule="auto"/>
        <w:jc w:val="center"/>
        <w:rPr>
          <w:rFonts w:ascii="Söhne" w:hAnsi="Söhne"/>
          <w:color w:val="27282A"/>
          <w:lang w:val="es-ES" w:eastAsia="fr-FR"/>
        </w:rPr>
      </w:pPr>
      <w:r w:rsidRPr="00621BF3">
        <w:rPr>
          <w:rFonts w:ascii="Söhne" w:hAnsi="Söhne"/>
          <w:color w:val="27282A"/>
          <w:lang w:val="es-ES" w:eastAsia="fr-FR"/>
        </w:rPr>
        <w:t>[…]</w:t>
      </w:r>
    </w:p>
    <w:p w14:paraId="43B8F46B" w14:textId="77777777" w:rsidR="000D6F6D" w:rsidRPr="00A86D35" w:rsidRDefault="000D6F6D" w:rsidP="000D6F6D">
      <w:pPr>
        <w:jc w:val="center"/>
        <w:rPr>
          <w:b/>
          <w:bCs/>
          <w:sz w:val="20"/>
          <w:szCs w:val="20"/>
        </w:rPr>
      </w:pPr>
      <w:r w:rsidRPr="00621BF3">
        <w:rPr>
          <w:rFonts w:eastAsia="Calibri"/>
        </w:rPr>
        <w:t>____________</w:t>
      </w:r>
    </w:p>
    <w:p w14:paraId="39FD4125" w14:textId="77777777" w:rsidR="000D6F6D" w:rsidRPr="000D6F6D" w:rsidRDefault="000D6F6D" w:rsidP="00793DE5">
      <w:pPr>
        <w:tabs>
          <w:tab w:val="clear" w:pos="284"/>
          <w:tab w:val="clear" w:pos="993"/>
          <w:tab w:val="clear" w:pos="1418"/>
        </w:tabs>
        <w:spacing w:after="240" w:line="240" w:lineRule="auto"/>
        <w:jc w:val="center"/>
        <w:rPr>
          <w:rFonts w:ascii="Söhne" w:hAnsi="Söhne"/>
          <w:color w:val="27282A"/>
          <w:lang w:val="es-ES" w:eastAsia="fr-FR"/>
        </w:rPr>
      </w:pPr>
    </w:p>
    <w:sectPr w:rsidR="000D6F6D" w:rsidRPr="000D6F6D" w:rsidSect="00E25D61">
      <w:headerReference w:type="default" r:id="rId11"/>
      <w:footerReference w:type="default" r:id="rId12"/>
      <w:pgSz w:w="11906" w:h="16838" w:code="9"/>
      <w:pgMar w:top="1418" w:right="1418" w:bottom="1418" w:left="1418" w:header="709"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804E3" w14:textId="77777777" w:rsidR="00783B9A" w:rsidRDefault="00783B9A" w:rsidP="00D01468">
      <w:pPr>
        <w:spacing w:line="240" w:lineRule="auto"/>
      </w:pPr>
      <w:r>
        <w:separator/>
      </w:r>
    </w:p>
  </w:endnote>
  <w:endnote w:type="continuationSeparator" w:id="0">
    <w:p w14:paraId="7823D1B2" w14:textId="77777777" w:rsidR="00783B9A" w:rsidRDefault="00783B9A" w:rsidP="00D014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Medium">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öhne Kräftig">
    <w:altName w:val="Calibri"/>
    <w:panose1 w:val="00000000000000000000"/>
    <w:charset w:val="00"/>
    <w:family w:val="swiss"/>
    <w:notTrueType/>
    <w:pitch w:val="variable"/>
    <w:sig w:usb0="20000007" w:usb1="10000001" w:usb2="00000000" w:usb3="00000000" w:csb0="00000193" w:csb1="00000000"/>
  </w:font>
  <w:font w:name="Söhne">
    <w:altName w:val="Calibri"/>
    <w:panose1 w:val="00000000000000000000"/>
    <w:charset w:val="00"/>
    <w:family w:val="swiss"/>
    <w:notTrueType/>
    <w:pitch w:val="variable"/>
    <w:sig w:usb0="20000007" w:usb1="10000001" w:usb2="00000000" w:usb3="00000000" w:csb0="00000193" w:csb1="00000000"/>
  </w:font>
  <w:font w:name="Söhne Halbfett">
    <w:altName w:val="Calibri"/>
    <w:panose1 w:val="00000000000000000000"/>
    <w:charset w:val="00"/>
    <w:family w:val="swiss"/>
    <w:notTrueType/>
    <w:pitch w:val="variable"/>
    <w:sig w:usb0="20000007" w:usb1="10000001" w:usb2="00000000" w:usb3="00000000" w:csb0="00000193" w:csb1="00000000"/>
  </w:font>
  <w:font w:name="Malgun Gothic">
    <w:panose1 w:val="020B0503020000020004"/>
    <w:charset w:val="81"/>
    <w:family w:val="swiss"/>
    <w:pitch w:val="variable"/>
    <w:sig w:usb0="9000002F" w:usb1="29D77CFB" w:usb2="00000012" w:usb3="00000000" w:csb0="00080001" w:csb1="00000000"/>
  </w:font>
  <w:font w:name="Franklin Gothic Demi Cond">
    <w:panose1 w:val="020B0706030402020204"/>
    <w:charset w:val="00"/>
    <w:family w:val="swiss"/>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ECE17" w14:textId="77777777" w:rsidR="00673569" w:rsidRPr="00A76AE4" w:rsidRDefault="00673569" w:rsidP="00673569">
    <w:pPr>
      <w:spacing w:before="240" w:after="240"/>
    </w:pPr>
    <w:r w:rsidRPr="00D77DD3">
      <w:rPr>
        <w:noProof/>
        <w:color w:val="E05435"/>
      </w:rPr>
      <mc:AlternateContent>
        <mc:Choice Requires="wps">
          <w:drawing>
            <wp:anchor distT="0" distB="0" distL="114300" distR="114300" simplePos="0" relativeHeight="251658240" behindDoc="0" locked="0" layoutInCell="1" allowOverlap="1" wp14:anchorId="22810A57" wp14:editId="4B766872">
              <wp:simplePos x="0" y="0"/>
              <wp:positionH relativeFrom="margin">
                <wp:posOffset>-911447</wp:posOffset>
              </wp:positionH>
              <wp:positionV relativeFrom="paragraph">
                <wp:posOffset>222968</wp:posOffset>
              </wp:positionV>
              <wp:extent cx="9948231" cy="11017"/>
              <wp:effectExtent l="0" t="0" r="34290" b="27305"/>
              <wp:wrapNone/>
              <wp:docPr id="1373098117" name="Straight Connector 6"/>
              <wp:cNvGraphicFramePr/>
              <a:graphic xmlns:a="http://schemas.openxmlformats.org/drawingml/2006/main">
                <a:graphicData uri="http://schemas.microsoft.com/office/word/2010/wordprocessingShape">
                  <wps:wsp>
                    <wps:cNvCnPr/>
                    <wps:spPr>
                      <a:xfrm>
                        <a:off x="0" y="0"/>
                        <a:ext cx="9948231" cy="11017"/>
                      </a:xfrm>
                      <a:prstGeom prst="line">
                        <a:avLst/>
                      </a:prstGeom>
                      <a:ln>
                        <a:solidFill>
                          <a:srgbClr val="E0543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924B86" id="Straight Connector 6"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1.75pt,17.55pt" to="711.6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t8vAEAANkDAAAOAAAAZHJzL2Uyb0RvYy54bWysU9tu1DAQfUfiHyy/s062LbTRZvvQUl4Q&#10;VIV+gNcZbyz5Jttssn/P2MlmK0BCRbxMfJlz5szxZHM7Gk0OEKJytqX1qqIErHCdsvuWPn9/eHdN&#10;SUzcdlw7Cy09QqS327dvNoNvYO16pzsIBElsbAbf0j4l3zAWRQ+Gx5XzYPFSumB4wm3Ysy7wAdmN&#10;Zuuqes8GFzofnIAY8fR+uqTbwi8liPRVygiJ6JaitlRiKHGXI9tueLMP3PdKzDL4P6gwXFksulDd&#10;88TJj6B+ozJKBBedTCvhDHNSKgGlB+ymrn7p5lvPPZRe0JzoF5vi/6MVXw539jGgDYOPTfSPIXcx&#10;ymDyF/WRsZh1XMyCMRGBhzc3l9fri5oSgXd1XdUfspnsDPYhpk/gDMmLlmplcy+84YfPMU2pp5R8&#10;rG2O0WnVPSityybsd3c6kAPH1/tYXV1eXM01XqRhxQxlZ/1llY4aJtonkER1qLgu5ctowULLhQCb&#10;6plXW8zOMIkSFmD1d+Ccn6FQxu414AVRKjubFrBR1oU/VU/jSbKc8k8OTH1nC3auO5aXLdbg/JTX&#10;mWc9D+jLfYGf/8jtTwAAAP//AwBQSwMEFAAGAAgAAAAhAIVN14bgAAAACwEAAA8AAABkcnMvZG93&#10;bnJldi54bWxMj8tOwzAQRfdI/IM1SOxa59FGURqnQkUsYEdBhe7ceEgi7LEVu2n4e9wVLGfm6M65&#10;9XY2mk04+sGSgHSZAENqrRqoE/D+9rQogfkgSUltCQX8oIdtc3tTy0rZC73itA8diyHkKymgD8FV&#10;nPu2RyP90jqkePuyo5EhjmPH1SgvMdxoniVJwY0cKH7opcNdj+33/mwEuI+Wdp07DIdjYV+ePx8n&#10;r8tJiPu7+WEDLOAc/mC46kd1aKLTyZ5JeaYFLNJVvo6sgHydArsSqyzPgJ3ipiiBNzX/36H5BQAA&#10;//8DAFBLAQItABQABgAIAAAAIQC2gziS/gAAAOEBAAATAAAAAAAAAAAAAAAAAAAAAABbQ29udGVu&#10;dF9UeXBlc10ueG1sUEsBAi0AFAAGAAgAAAAhADj9If/WAAAAlAEAAAsAAAAAAAAAAAAAAAAALwEA&#10;AF9yZWxzLy5yZWxzUEsBAi0AFAAGAAgAAAAhAM78i3y8AQAA2QMAAA4AAAAAAAAAAAAAAAAALgIA&#10;AGRycy9lMm9Eb2MueG1sUEsBAi0AFAAGAAgAAAAhAIVN14bgAAAACwEAAA8AAAAAAAAAAAAAAAAA&#10;FgQAAGRycy9kb3ducmV2LnhtbFBLBQYAAAAABAAEAPMAAAAjBQAAAAA=&#10;" strokecolor="#e05435" strokeweight=".5pt">
              <v:stroke joinstyle="miter"/>
              <w10:wrap anchorx="margin"/>
            </v:line>
          </w:pict>
        </mc:Fallback>
      </mc:AlternateContent>
    </w:r>
  </w:p>
  <w:p w14:paraId="639C8648" w14:textId="5700F3E6" w:rsidR="004554F4" w:rsidRPr="00673569" w:rsidRDefault="00673569" w:rsidP="00673569">
    <w:pPr>
      <w:tabs>
        <w:tab w:val="center" w:pos="4536"/>
        <w:tab w:val="right" w:pos="12758"/>
      </w:tabs>
      <w:rPr>
        <w:lang w:val="en-CA"/>
      </w:rPr>
    </w:pPr>
    <w:r w:rsidRPr="00F24761">
      <w:rPr>
        <w:lang w:val="en-CA"/>
      </w:rPr>
      <w:t>Report of the Meeting of the WOAH Aquatic Animal Health Standards Commission</w:t>
    </w:r>
    <w:r w:rsidRPr="00F24761">
      <w:rPr>
        <w:rFonts w:eastAsia="MS Mincho"/>
        <w:lang w:val="en-CA" w:eastAsia="ja-JP"/>
      </w:rPr>
      <w:t xml:space="preserve"> </w:t>
    </w:r>
    <w:r w:rsidRPr="00F24761">
      <w:rPr>
        <w:lang w:val="en-CA"/>
      </w:rPr>
      <w:t>/</w:t>
    </w:r>
    <w:r w:rsidRPr="00F24761">
      <w:rPr>
        <w:rFonts w:eastAsia="MS Mincho"/>
        <w:lang w:val="en-CA" w:eastAsia="ja-JP"/>
      </w:rPr>
      <w:t xml:space="preserve"> September 2025</w:t>
    </w:r>
    <w:r w:rsidRPr="00F24761">
      <w:rPr>
        <w:lang w:val="en-CA"/>
      </w:rPr>
      <w:tab/>
    </w:r>
    <w:r w:rsidRPr="00F24761">
      <w:fldChar w:fldCharType="begin"/>
    </w:r>
    <w:r w:rsidRPr="00F24761">
      <w:rPr>
        <w:lang w:val="en-CA"/>
      </w:rPr>
      <w:instrText>PAGE   \* MERGEFORMAT</w:instrText>
    </w:r>
    <w:r w:rsidRPr="00F24761">
      <w:fldChar w:fldCharType="separate"/>
    </w:r>
    <w:r>
      <w:t>30</w:t>
    </w:r>
    <w:r w:rsidRPr="00F2476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EEB95" w14:textId="77777777" w:rsidR="00783B9A" w:rsidRDefault="00783B9A" w:rsidP="00D01468">
      <w:pPr>
        <w:spacing w:line="240" w:lineRule="auto"/>
      </w:pPr>
      <w:r>
        <w:separator/>
      </w:r>
    </w:p>
  </w:footnote>
  <w:footnote w:type="continuationSeparator" w:id="0">
    <w:p w14:paraId="07BED3B0" w14:textId="77777777" w:rsidR="00783B9A" w:rsidRDefault="00783B9A" w:rsidP="00D0146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ACD86" w14:textId="77777777" w:rsidR="00E25D61" w:rsidRDefault="00E25D61" w:rsidP="00E25D61">
    <w:pPr>
      <w:tabs>
        <w:tab w:val="left" w:pos="2765"/>
      </w:tabs>
    </w:pPr>
    <w:bookmarkStart w:id="2" w:name="_Hlk213072163"/>
    <w:bookmarkStart w:id="3" w:name="_Hlk213072164"/>
    <w:r w:rsidRPr="00D77DD3">
      <w:rPr>
        <w:noProof/>
        <w:color w:val="E05435"/>
      </w:rPr>
      <mc:AlternateContent>
        <mc:Choice Requires="wps">
          <w:drawing>
            <wp:anchor distT="0" distB="0" distL="114300" distR="114300" simplePos="0" relativeHeight="251658241" behindDoc="0" locked="0" layoutInCell="1" allowOverlap="1" wp14:anchorId="45AC5BAC" wp14:editId="0045A969">
              <wp:simplePos x="0" y="0"/>
              <wp:positionH relativeFrom="margin">
                <wp:posOffset>-908685</wp:posOffset>
              </wp:positionH>
              <wp:positionV relativeFrom="paragraph">
                <wp:posOffset>223400</wp:posOffset>
              </wp:positionV>
              <wp:extent cx="9059641" cy="0"/>
              <wp:effectExtent l="0" t="0" r="0" b="0"/>
              <wp:wrapNone/>
              <wp:docPr id="707447878" name="Straight Connector 6"/>
              <wp:cNvGraphicFramePr/>
              <a:graphic xmlns:a="http://schemas.openxmlformats.org/drawingml/2006/main">
                <a:graphicData uri="http://schemas.microsoft.com/office/word/2010/wordprocessingShape">
                  <wps:wsp>
                    <wps:cNvCnPr/>
                    <wps:spPr>
                      <a:xfrm>
                        <a:off x="0" y="0"/>
                        <a:ext cx="9059641" cy="0"/>
                      </a:xfrm>
                      <a:prstGeom prst="line">
                        <a:avLst/>
                      </a:prstGeom>
                      <a:ln>
                        <a:solidFill>
                          <a:srgbClr val="E0543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BB64E4" id="Straight Connector 6" o:spid="_x0000_s1026" style="position:absolute;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1.55pt,17.6pt" to="641.8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IWNuQEAANUDAAAOAAAAZHJzL2Uyb0RvYy54bWysU8tu2zAQvBfoPxC815LSOGgEyznk0UvR&#10;Bk36ATS1tAiQXIJkLfnvu6RtOUgKFC16objkzuzscLW6maxhOwhRo+t4s6g5Ayex127b8R/PDx8+&#10;cRaTcL0w6KDje4j8Zv3+3Wr0LVzggKaHwIjExXb0HR9S8m1VRTmAFXGBHhxdKgxWJArDtuqDGInd&#10;muqirq+qEUPvA0qIkU7vDpd8XfiVApm+KRUhMdNx0pbKGsq6yWu1Xol2G4QftDzKEP+gwgrtqOhM&#10;dSeSYD+DfkNltQwYUaWFRFuhUlpC6YG6aepX3TwNwkPphcyJfrYp/j9a+XV36x4D2TD62Eb/GHIX&#10;kwo2f0kfm4pZ+9ksmBKTdHhdL6+vLhvO5OmuOgN9iOkzoGV503GjXe5DtGL3JSYqRqmnlHxsXF4j&#10;Gt0/aGNKELabWxPYTtDL3dfLy4/L/FgEfJFGUYZWZ+1ll/YGDrTfQTHdk9qmlC9jBTOtkBJcao68&#10;xlF2himSMAPrPwOP+RkKZeT+BjwjSmV0aQZb7TD8rnqaTpLVIf/kwKHvbMEG+3151WINzU5x7jjn&#10;eThfxgV+/hvXvwAAAP//AwBQSwMEFAAGAAgAAAAhADfZEW3fAAAACwEAAA8AAABkcnMvZG93bnJl&#10;di54bWxMj8tOwzAQRfdI/IM1SOxa5wFRlMapUBEL2NGiQnduPCQR9tiK3TT8Pa5YwHJmju6cW69n&#10;o9mEox8sCUiXCTCk1qqBOgFvu6dFCcwHSUpqSyjgGz2sm+urWlbKnukVp23oWAwhX0kBfQiu4ty3&#10;PRrpl9YhxdunHY0McRw7rkZ5juFG8yxJCm7kQPFDLx1uemy/ticjwL23tOncftgfCvvy/PE4eV1O&#10;QtzezA8rYAHn8AfDRT+qQxOdjvZEyjMtYJHe5WlkBeT3GbALkZV5Aez4u+FNzf93aH4AAAD//wMA&#10;UEsBAi0AFAAGAAgAAAAhALaDOJL+AAAA4QEAABMAAAAAAAAAAAAAAAAAAAAAAFtDb250ZW50X1R5&#10;cGVzXS54bWxQSwECLQAUAAYACAAAACEAOP0h/9YAAACUAQAACwAAAAAAAAAAAAAAAAAvAQAAX3Jl&#10;bHMvLnJlbHNQSwECLQAUAAYACAAAACEAhuiFjbkBAADVAwAADgAAAAAAAAAAAAAAAAAuAgAAZHJz&#10;L2Uyb0RvYy54bWxQSwECLQAUAAYACAAAACEAN9kRbd8AAAALAQAADwAAAAAAAAAAAAAAAAATBAAA&#10;ZHJzL2Rvd25yZXYueG1sUEsFBgAAAAAEAAQA8wAAAB8FAAAAAA==&#10;" strokecolor="#e05435" strokeweight=".5pt">
              <v:stroke joinstyle="miter"/>
              <w10:wrap anchorx="margin"/>
            </v:line>
          </w:pict>
        </mc:Fallback>
      </mc:AlternateContent>
    </w:r>
  </w:p>
  <w:bookmarkEnd w:id="2"/>
  <w:bookmarkEnd w:id="3"/>
  <w:p w14:paraId="0288B882" w14:textId="77777777" w:rsidR="00D01468" w:rsidRDefault="00D014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07E72"/>
    <w:multiLevelType w:val="hybridMultilevel"/>
    <w:tmpl w:val="6316C53C"/>
    <w:lvl w:ilvl="0" w:tplc="03ECE5E2">
      <w:start w:val="1"/>
      <w:numFmt w:val="lowerLetter"/>
      <w:pStyle w:val="WOAHListletter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4E7231"/>
    <w:multiLevelType w:val="hybridMultilevel"/>
    <w:tmpl w:val="1982ED56"/>
    <w:lvl w:ilvl="0" w:tplc="4DB8EF4C">
      <w:start w:val="1"/>
      <w:numFmt w:val="bullet"/>
      <w:pStyle w:val="WOAHListbullet-tick"/>
      <w:lvlText w:val=""/>
      <w:lvlJc w:val="left"/>
      <w:pPr>
        <w:ind w:left="1497" w:hanging="360"/>
      </w:pPr>
      <w:rPr>
        <w:rFonts w:ascii="Wingdings" w:hAnsi="Wingdings" w:hint="default"/>
      </w:rPr>
    </w:lvl>
    <w:lvl w:ilvl="1" w:tplc="08090003" w:tentative="1">
      <w:start w:val="1"/>
      <w:numFmt w:val="bullet"/>
      <w:lvlText w:val="o"/>
      <w:lvlJc w:val="left"/>
      <w:pPr>
        <w:ind w:left="2217" w:hanging="360"/>
      </w:pPr>
      <w:rPr>
        <w:rFonts w:ascii="Courier New" w:hAnsi="Courier New" w:cs="Courier New" w:hint="default"/>
      </w:rPr>
    </w:lvl>
    <w:lvl w:ilvl="2" w:tplc="08090005" w:tentative="1">
      <w:start w:val="1"/>
      <w:numFmt w:val="bullet"/>
      <w:lvlText w:val=""/>
      <w:lvlJc w:val="left"/>
      <w:pPr>
        <w:ind w:left="2937" w:hanging="360"/>
      </w:pPr>
      <w:rPr>
        <w:rFonts w:ascii="Wingdings" w:hAnsi="Wingdings" w:hint="default"/>
      </w:rPr>
    </w:lvl>
    <w:lvl w:ilvl="3" w:tplc="08090001" w:tentative="1">
      <w:start w:val="1"/>
      <w:numFmt w:val="bullet"/>
      <w:lvlText w:val=""/>
      <w:lvlJc w:val="left"/>
      <w:pPr>
        <w:ind w:left="3657" w:hanging="360"/>
      </w:pPr>
      <w:rPr>
        <w:rFonts w:ascii="Symbol" w:hAnsi="Symbol" w:hint="default"/>
      </w:rPr>
    </w:lvl>
    <w:lvl w:ilvl="4" w:tplc="08090003" w:tentative="1">
      <w:start w:val="1"/>
      <w:numFmt w:val="bullet"/>
      <w:lvlText w:val="o"/>
      <w:lvlJc w:val="left"/>
      <w:pPr>
        <w:ind w:left="4377" w:hanging="360"/>
      </w:pPr>
      <w:rPr>
        <w:rFonts w:ascii="Courier New" w:hAnsi="Courier New" w:cs="Courier New" w:hint="default"/>
      </w:rPr>
    </w:lvl>
    <w:lvl w:ilvl="5" w:tplc="08090005" w:tentative="1">
      <w:start w:val="1"/>
      <w:numFmt w:val="bullet"/>
      <w:lvlText w:val=""/>
      <w:lvlJc w:val="left"/>
      <w:pPr>
        <w:ind w:left="5097" w:hanging="360"/>
      </w:pPr>
      <w:rPr>
        <w:rFonts w:ascii="Wingdings" w:hAnsi="Wingdings" w:hint="default"/>
      </w:rPr>
    </w:lvl>
    <w:lvl w:ilvl="6" w:tplc="08090001" w:tentative="1">
      <w:start w:val="1"/>
      <w:numFmt w:val="bullet"/>
      <w:lvlText w:val=""/>
      <w:lvlJc w:val="left"/>
      <w:pPr>
        <w:ind w:left="5817" w:hanging="360"/>
      </w:pPr>
      <w:rPr>
        <w:rFonts w:ascii="Symbol" w:hAnsi="Symbol" w:hint="default"/>
      </w:rPr>
    </w:lvl>
    <w:lvl w:ilvl="7" w:tplc="08090003" w:tentative="1">
      <w:start w:val="1"/>
      <w:numFmt w:val="bullet"/>
      <w:lvlText w:val="o"/>
      <w:lvlJc w:val="left"/>
      <w:pPr>
        <w:ind w:left="6537" w:hanging="360"/>
      </w:pPr>
      <w:rPr>
        <w:rFonts w:ascii="Courier New" w:hAnsi="Courier New" w:cs="Courier New" w:hint="default"/>
      </w:rPr>
    </w:lvl>
    <w:lvl w:ilvl="8" w:tplc="08090005" w:tentative="1">
      <w:start w:val="1"/>
      <w:numFmt w:val="bullet"/>
      <w:lvlText w:val=""/>
      <w:lvlJc w:val="left"/>
      <w:pPr>
        <w:ind w:left="7257" w:hanging="360"/>
      </w:pPr>
      <w:rPr>
        <w:rFonts w:ascii="Wingdings" w:hAnsi="Wingdings" w:hint="default"/>
      </w:rPr>
    </w:lvl>
  </w:abstractNum>
  <w:abstractNum w:abstractNumId="2" w15:restartNumberingAfterBreak="0">
    <w:nsid w:val="4DA74A51"/>
    <w:multiLevelType w:val="hybridMultilevel"/>
    <w:tmpl w:val="CFD6C8EC"/>
    <w:lvl w:ilvl="0" w:tplc="7A86E7FE">
      <w:start w:val="1"/>
      <w:numFmt w:val="bullet"/>
      <w:pStyle w:val="WOAHListbullet"/>
      <w:lvlText w:val=""/>
      <w:lvlJc w:val="left"/>
      <w:pPr>
        <w:ind w:left="720" w:hanging="360"/>
      </w:pPr>
      <w:rPr>
        <w:rFonts w:ascii="Symbol" w:hAnsi="Symbol" w:hint="default"/>
      </w:rPr>
    </w:lvl>
    <w:lvl w:ilvl="1" w:tplc="0809000D">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6B2997"/>
    <w:multiLevelType w:val="hybridMultilevel"/>
    <w:tmpl w:val="86F29208"/>
    <w:lvl w:ilvl="0" w:tplc="2E32A4D8">
      <w:start w:val="1"/>
      <w:numFmt w:val="decimal"/>
      <w:pStyle w:val="WOAHListnumbered"/>
      <w:lvlText w:val="%1."/>
      <w:lvlJc w:val="left"/>
      <w:pPr>
        <w:ind w:left="720" w:hanging="360"/>
      </w:pPr>
      <w:rPr>
        <w:rFonts w:ascii="Arial" w:hAnsi="Arial"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7293C60"/>
    <w:multiLevelType w:val="multilevel"/>
    <w:tmpl w:val="15B65030"/>
    <w:lvl w:ilvl="0">
      <w:start w:val="1"/>
      <w:numFmt w:val="decimal"/>
      <w:pStyle w:val="WOAHNH1"/>
      <w:lvlText w:val="%1."/>
      <w:lvlJc w:val="left"/>
      <w:pPr>
        <w:ind w:left="425" w:hanging="425"/>
      </w:pPr>
      <w:rPr>
        <w:rFonts w:ascii="Arial" w:hAnsi="Arial" w:hint="default"/>
        <w:b/>
        <w:i w:val="0"/>
        <w:sz w:val="18"/>
        <w:szCs w:val="18"/>
      </w:rPr>
    </w:lvl>
    <w:lvl w:ilvl="1">
      <w:start w:val="1"/>
      <w:numFmt w:val="decimal"/>
      <w:pStyle w:val="WOAHNH2"/>
      <w:lvlText w:val="%1.%2."/>
      <w:lvlJc w:val="left"/>
      <w:pPr>
        <w:ind w:left="1135" w:hanging="567"/>
      </w:pPr>
      <w:rPr>
        <w:rFonts w:ascii="Arial" w:hAnsi="Arial" w:hint="default"/>
        <w:b/>
        <w:i w:val="0"/>
        <w:sz w:val="18"/>
        <w:szCs w:val="18"/>
      </w:rPr>
    </w:lvl>
    <w:lvl w:ilvl="2">
      <w:start w:val="1"/>
      <w:numFmt w:val="decimal"/>
      <w:pStyle w:val="WOAHNH3"/>
      <w:lvlText w:val="%1.%2.%3."/>
      <w:lvlJc w:val="left"/>
      <w:pPr>
        <w:ind w:left="1418" w:hanging="567"/>
      </w:pPr>
      <w:rPr>
        <w:rFonts w:hint="default"/>
      </w:rPr>
    </w:lvl>
    <w:lvl w:ilvl="3">
      <w:start w:val="1"/>
      <w:numFmt w:val="decimal"/>
      <w:pStyle w:val="WOAHNH4"/>
      <w:lvlText w:val="%1.%2.%3.%4."/>
      <w:lvlJc w:val="left"/>
      <w:pPr>
        <w:ind w:left="2155" w:hanging="73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15682385">
    <w:abstractNumId w:val="2"/>
  </w:num>
  <w:num w:numId="2" w16cid:durableId="395324152">
    <w:abstractNumId w:val="4"/>
  </w:num>
  <w:num w:numId="3" w16cid:durableId="481431777">
    <w:abstractNumId w:val="1"/>
  </w:num>
  <w:num w:numId="4" w16cid:durableId="975914541">
    <w:abstractNumId w:val="3"/>
  </w:num>
  <w:num w:numId="5" w16cid:durableId="1924098991">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0F1"/>
    <w:rsid w:val="00045193"/>
    <w:rsid w:val="00053435"/>
    <w:rsid w:val="00071EC5"/>
    <w:rsid w:val="00080150"/>
    <w:rsid w:val="000A0E40"/>
    <w:rsid w:val="000C39BD"/>
    <w:rsid w:val="000D6F6D"/>
    <w:rsid w:val="0010513B"/>
    <w:rsid w:val="0011230B"/>
    <w:rsid w:val="00113C16"/>
    <w:rsid w:val="0012380C"/>
    <w:rsid w:val="00125258"/>
    <w:rsid w:val="00131537"/>
    <w:rsid w:val="00131E87"/>
    <w:rsid w:val="00151C86"/>
    <w:rsid w:val="00171661"/>
    <w:rsid w:val="001847BF"/>
    <w:rsid w:val="00185A92"/>
    <w:rsid w:val="00187AA3"/>
    <w:rsid w:val="001B4850"/>
    <w:rsid w:val="001D4F30"/>
    <w:rsid w:val="001D60BD"/>
    <w:rsid w:val="00221C51"/>
    <w:rsid w:val="00236289"/>
    <w:rsid w:val="00264177"/>
    <w:rsid w:val="00266694"/>
    <w:rsid w:val="00267D82"/>
    <w:rsid w:val="00274534"/>
    <w:rsid w:val="00277167"/>
    <w:rsid w:val="00282B4D"/>
    <w:rsid w:val="00286832"/>
    <w:rsid w:val="002A36D1"/>
    <w:rsid w:val="002C50CA"/>
    <w:rsid w:val="002F7359"/>
    <w:rsid w:val="00300D02"/>
    <w:rsid w:val="003053AC"/>
    <w:rsid w:val="00307C13"/>
    <w:rsid w:val="003376A9"/>
    <w:rsid w:val="00346539"/>
    <w:rsid w:val="003631D7"/>
    <w:rsid w:val="00394040"/>
    <w:rsid w:val="003C39DA"/>
    <w:rsid w:val="003D3E18"/>
    <w:rsid w:val="003E2AA0"/>
    <w:rsid w:val="003E5F58"/>
    <w:rsid w:val="003F1D04"/>
    <w:rsid w:val="003F4F80"/>
    <w:rsid w:val="00423D91"/>
    <w:rsid w:val="00441DF2"/>
    <w:rsid w:val="00453C0F"/>
    <w:rsid w:val="004554F4"/>
    <w:rsid w:val="004673DC"/>
    <w:rsid w:val="00467CFE"/>
    <w:rsid w:val="00475576"/>
    <w:rsid w:val="00491FF1"/>
    <w:rsid w:val="00497041"/>
    <w:rsid w:val="004972FF"/>
    <w:rsid w:val="004A28B8"/>
    <w:rsid w:val="004A4F25"/>
    <w:rsid w:val="004E5209"/>
    <w:rsid w:val="00501A9A"/>
    <w:rsid w:val="00523A6E"/>
    <w:rsid w:val="00540813"/>
    <w:rsid w:val="005460CF"/>
    <w:rsid w:val="00551B39"/>
    <w:rsid w:val="0056278D"/>
    <w:rsid w:val="005855DD"/>
    <w:rsid w:val="005912C1"/>
    <w:rsid w:val="00591E80"/>
    <w:rsid w:val="005A6747"/>
    <w:rsid w:val="005C03B0"/>
    <w:rsid w:val="005D2286"/>
    <w:rsid w:val="005E277A"/>
    <w:rsid w:val="005E6FFD"/>
    <w:rsid w:val="005F1D11"/>
    <w:rsid w:val="005F5BA0"/>
    <w:rsid w:val="005F68DB"/>
    <w:rsid w:val="00605C4C"/>
    <w:rsid w:val="00606572"/>
    <w:rsid w:val="00621BF3"/>
    <w:rsid w:val="00673569"/>
    <w:rsid w:val="00692945"/>
    <w:rsid w:val="006B00A3"/>
    <w:rsid w:val="006C0BD4"/>
    <w:rsid w:val="006C1832"/>
    <w:rsid w:val="006C1EAD"/>
    <w:rsid w:val="006C1FF6"/>
    <w:rsid w:val="006C64A6"/>
    <w:rsid w:val="006D48C8"/>
    <w:rsid w:val="006E47A6"/>
    <w:rsid w:val="006E699F"/>
    <w:rsid w:val="006F6BA6"/>
    <w:rsid w:val="00720E03"/>
    <w:rsid w:val="00773247"/>
    <w:rsid w:val="00783B9A"/>
    <w:rsid w:val="00792369"/>
    <w:rsid w:val="00793DE5"/>
    <w:rsid w:val="007A3E47"/>
    <w:rsid w:val="007B6F9C"/>
    <w:rsid w:val="007D6D67"/>
    <w:rsid w:val="00814D06"/>
    <w:rsid w:val="008168E6"/>
    <w:rsid w:val="008254E2"/>
    <w:rsid w:val="008268DE"/>
    <w:rsid w:val="00833BAF"/>
    <w:rsid w:val="008528FE"/>
    <w:rsid w:val="008614A2"/>
    <w:rsid w:val="0086425C"/>
    <w:rsid w:val="00886E98"/>
    <w:rsid w:val="008A4F90"/>
    <w:rsid w:val="008B60AC"/>
    <w:rsid w:val="008C3658"/>
    <w:rsid w:val="008C3C61"/>
    <w:rsid w:val="008C3DE2"/>
    <w:rsid w:val="00930018"/>
    <w:rsid w:val="009455A9"/>
    <w:rsid w:val="00961780"/>
    <w:rsid w:val="0096438E"/>
    <w:rsid w:val="009747D4"/>
    <w:rsid w:val="00977CE8"/>
    <w:rsid w:val="00986D84"/>
    <w:rsid w:val="00986F19"/>
    <w:rsid w:val="009876FE"/>
    <w:rsid w:val="00991194"/>
    <w:rsid w:val="009B21CC"/>
    <w:rsid w:val="009B268A"/>
    <w:rsid w:val="009B4FE7"/>
    <w:rsid w:val="009C5B44"/>
    <w:rsid w:val="009D02B2"/>
    <w:rsid w:val="009E67D8"/>
    <w:rsid w:val="00A01761"/>
    <w:rsid w:val="00A36472"/>
    <w:rsid w:val="00A379C2"/>
    <w:rsid w:val="00A61F17"/>
    <w:rsid w:val="00A83E4D"/>
    <w:rsid w:val="00A93421"/>
    <w:rsid w:val="00A9663F"/>
    <w:rsid w:val="00B11309"/>
    <w:rsid w:val="00B15BC1"/>
    <w:rsid w:val="00B163EC"/>
    <w:rsid w:val="00B26814"/>
    <w:rsid w:val="00B71A8A"/>
    <w:rsid w:val="00B7695E"/>
    <w:rsid w:val="00B90B8D"/>
    <w:rsid w:val="00BC55EE"/>
    <w:rsid w:val="00BC76AA"/>
    <w:rsid w:val="00BD691F"/>
    <w:rsid w:val="00BD7228"/>
    <w:rsid w:val="00BF1F0B"/>
    <w:rsid w:val="00C03F3E"/>
    <w:rsid w:val="00C13955"/>
    <w:rsid w:val="00C25365"/>
    <w:rsid w:val="00C2595A"/>
    <w:rsid w:val="00C269D5"/>
    <w:rsid w:val="00C55F4C"/>
    <w:rsid w:val="00C75882"/>
    <w:rsid w:val="00C83DE8"/>
    <w:rsid w:val="00CA38B4"/>
    <w:rsid w:val="00D01468"/>
    <w:rsid w:val="00D23C75"/>
    <w:rsid w:val="00D24F71"/>
    <w:rsid w:val="00D32A29"/>
    <w:rsid w:val="00D42AFC"/>
    <w:rsid w:val="00D50458"/>
    <w:rsid w:val="00D552C5"/>
    <w:rsid w:val="00D57A07"/>
    <w:rsid w:val="00DA2203"/>
    <w:rsid w:val="00DC3EB6"/>
    <w:rsid w:val="00DD24AA"/>
    <w:rsid w:val="00DD363E"/>
    <w:rsid w:val="00DD3C5C"/>
    <w:rsid w:val="00DE3DE4"/>
    <w:rsid w:val="00E25D61"/>
    <w:rsid w:val="00E3670E"/>
    <w:rsid w:val="00E53121"/>
    <w:rsid w:val="00E57FB2"/>
    <w:rsid w:val="00E603A6"/>
    <w:rsid w:val="00E719E1"/>
    <w:rsid w:val="00EC19C3"/>
    <w:rsid w:val="00EC2565"/>
    <w:rsid w:val="00ED2AC2"/>
    <w:rsid w:val="00EF31D9"/>
    <w:rsid w:val="00F060F1"/>
    <w:rsid w:val="00F20DDE"/>
    <w:rsid w:val="00F23CCC"/>
    <w:rsid w:val="00F57581"/>
    <w:rsid w:val="00F61CC1"/>
    <w:rsid w:val="00F64E75"/>
    <w:rsid w:val="00F65138"/>
    <w:rsid w:val="00F6727A"/>
    <w:rsid w:val="00F72BE1"/>
    <w:rsid w:val="00F735F1"/>
    <w:rsid w:val="00FD2849"/>
    <w:rsid w:val="00FD2955"/>
    <w:rsid w:val="00FD2E16"/>
    <w:rsid w:val="00FF14FD"/>
    <w:rsid w:val="08F8B383"/>
    <w:rsid w:val="13504935"/>
    <w:rsid w:val="20A8E0CF"/>
    <w:rsid w:val="2FAA2DD1"/>
    <w:rsid w:val="3B075788"/>
    <w:rsid w:val="45230747"/>
    <w:rsid w:val="46DFC144"/>
    <w:rsid w:val="481622EB"/>
    <w:rsid w:val="4ACB111F"/>
    <w:rsid w:val="70069F45"/>
    <w:rsid w:val="7040FE22"/>
    <w:rsid w:val="76830030"/>
    <w:rsid w:val="78369315"/>
    <w:rsid w:val="7CFA08A7"/>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34132"/>
  <w15:chartTrackingRefBased/>
  <w15:docId w15:val="{F85BCE23-4A0E-414A-8B15-6BFB60BB2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kern w:val="2"/>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etter body"/>
    <w:rsid w:val="00792369"/>
    <w:pPr>
      <w:tabs>
        <w:tab w:val="left" w:pos="284"/>
        <w:tab w:val="left" w:pos="993"/>
        <w:tab w:val="left" w:pos="1418"/>
      </w:tabs>
      <w:spacing w:line="240" w:lineRule="exact"/>
      <w:jc w:val="both"/>
    </w:pPr>
    <w:rPr>
      <w:rFonts w:ascii="Arial" w:hAnsi="Arial" w:cs="Arial"/>
      <w:kern w:val="0"/>
      <w:sz w:val="18"/>
      <w:szCs w:val="18"/>
      <w:lang w:val="en-GB" w:eastAsia="en-GB"/>
      <w14:ligatures w14:val="none"/>
    </w:rPr>
  </w:style>
  <w:style w:type="paragraph" w:styleId="Heading1">
    <w:name w:val="heading 1"/>
    <w:basedOn w:val="Normal"/>
    <w:next w:val="Normal"/>
    <w:link w:val="Heading1Char"/>
    <w:uiPriority w:val="9"/>
    <w:qFormat/>
    <w:rsid w:val="00792369"/>
    <w:pPr>
      <w:keepNext/>
      <w:keepLines/>
      <w:spacing w:before="480" w:after="120"/>
      <w:outlineLvl w:val="0"/>
    </w:pPr>
    <w:rPr>
      <w:rFonts w:ascii="Montserrat Medium" w:hAnsi="Montserrat Medium"/>
      <w:color w:val="412341"/>
      <w:sz w:val="48"/>
      <w:szCs w:val="48"/>
    </w:rPr>
  </w:style>
  <w:style w:type="paragraph" w:styleId="Heading2">
    <w:name w:val="heading 2"/>
    <w:basedOn w:val="Normal"/>
    <w:next w:val="Normal"/>
    <w:link w:val="Heading2Char"/>
    <w:uiPriority w:val="9"/>
    <w:semiHidden/>
    <w:unhideWhenUsed/>
    <w:qFormat/>
    <w:rsid w:val="00792369"/>
    <w:pPr>
      <w:keepNext/>
      <w:keepLines/>
      <w:spacing w:before="40"/>
      <w:outlineLvl w:val="1"/>
    </w:pPr>
    <w:rPr>
      <w:rFonts w:ascii="Calibri Light" w:hAnsi="Calibri Light" w:cs="Times New Roman"/>
      <w:color w:val="2F5496"/>
      <w:sz w:val="26"/>
      <w:szCs w:val="26"/>
    </w:rPr>
  </w:style>
  <w:style w:type="paragraph" w:styleId="Heading3">
    <w:name w:val="heading 3"/>
    <w:basedOn w:val="Normal"/>
    <w:next w:val="Normal"/>
    <w:link w:val="Heading3Char"/>
    <w:uiPriority w:val="9"/>
    <w:semiHidden/>
    <w:unhideWhenUsed/>
    <w:qFormat/>
    <w:rsid w:val="00792369"/>
    <w:pPr>
      <w:keepNext/>
      <w:keepLines/>
      <w:spacing w:before="40"/>
      <w:outlineLvl w:val="2"/>
    </w:pPr>
    <w:rPr>
      <w:rFonts w:ascii="Calibri Light" w:hAnsi="Calibri Light" w:cs="Times New Roman"/>
      <w:color w:val="1F3763"/>
    </w:rPr>
  </w:style>
  <w:style w:type="paragraph" w:styleId="Heading4">
    <w:name w:val="heading 4"/>
    <w:basedOn w:val="Normal"/>
    <w:next w:val="Normal"/>
    <w:link w:val="Heading4Char"/>
    <w:uiPriority w:val="9"/>
    <w:semiHidden/>
    <w:unhideWhenUsed/>
    <w:qFormat/>
    <w:rsid w:val="00BC76AA"/>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C76AA"/>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31E87"/>
    <w:pPr>
      <w:keepNext/>
      <w:keepLines/>
      <w:spacing w:before="40"/>
      <w:outlineLvl w:val="5"/>
    </w:pPr>
    <w:rPr>
      <w:rFonts w:ascii="Calibri" w:hAnsi="Calibri" w:cs="Times New Roman"/>
      <w:i/>
      <w:iCs/>
      <w:color w:val="595959"/>
      <w:kern w:val="2"/>
      <w:sz w:val="20"/>
      <w:szCs w:val="20"/>
      <w:lang w:val="fr-FR" w:eastAsia="en-US"/>
      <w14:ligatures w14:val="standardContextual"/>
    </w:rPr>
  </w:style>
  <w:style w:type="paragraph" w:styleId="Heading7">
    <w:name w:val="heading 7"/>
    <w:basedOn w:val="Normal"/>
    <w:next w:val="Normal"/>
    <w:link w:val="Heading7Char"/>
    <w:uiPriority w:val="9"/>
    <w:semiHidden/>
    <w:unhideWhenUsed/>
    <w:qFormat/>
    <w:rsid w:val="00131E87"/>
    <w:pPr>
      <w:keepNext/>
      <w:keepLines/>
      <w:spacing w:before="40"/>
      <w:outlineLvl w:val="6"/>
    </w:pPr>
    <w:rPr>
      <w:rFonts w:ascii="Calibri" w:hAnsi="Calibri" w:cs="Times New Roman"/>
      <w:color w:val="595959"/>
      <w:kern w:val="2"/>
      <w:sz w:val="20"/>
      <w:szCs w:val="20"/>
      <w:lang w:val="fr-FR" w:eastAsia="en-US"/>
      <w14:ligatures w14:val="standardContextual"/>
    </w:rPr>
  </w:style>
  <w:style w:type="paragraph" w:styleId="Heading8">
    <w:name w:val="heading 8"/>
    <w:basedOn w:val="Normal"/>
    <w:next w:val="Normal"/>
    <w:link w:val="Heading8Char"/>
    <w:uiPriority w:val="9"/>
    <w:semiHidden/>
    <w:unhideWhenUsed/>
    <w:qFormat/>
    <w:rsid w:val="00131E87"/>
    <w:pPr>
      <w:keepNext/>
      <w:keepLines/>
      <w:spacing w:before="40"/>
      <w:outlineLvl w:val="7"/>
    </w:pPr>
    <w:rPr>
      <w:rFonts w:ascii="Calibri" w:hAnsi="Calibri" w:cs="Times New Roman"/>
      <w:i/>
      <w:iCs/>
      <w:color w:val="272727"/>
      <w:kern w:val="2"/>
      <w:sz w:val="20"/>
      <w:szCs w:val="20"/>
      <w:lang w:val="fr-FR" w:eastAsia="en-US"/>
      <w14:ligatures w14:val="standardContextual"/>
    </w:rPr>
  </w:style>
  <w:style w:type="paragraph" w:styleId="Heading9">
    <w:name w:val="heading 9"/>
    <w:basedOn w:val="Normal"/>
    <w:next w:val="Normal"/>
    <w:link w:val="Heading9Char"/>
    <w:uiPriority w:val="9"/>
    <w:semiHidden/>
    <w:unhideWhenUsed/>
    <w:qFormat/>
    <w:rsid w:val="00131E87"/>
    <w:pPr>
      <w:keepNext/>
      <w:keepLines/>
      <w:spacing w:before="40"/>
      <w:outlineLvl w:val="8"/>
    </w:pPr>
    <w:rPr>
      <w:rFonts w:ascii="Calibri" w:hAnsi="Calibri" w:cs="Times New Roman"/>
      <w:color w:val="272727"/>
      <w:kern w:val="2"/>
      <w:sz w:val="20"/>
      <w:szCs w:val="20"/>
      <w:lang w:val="fr-FR"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AHArticleNumber">
    <w:name w:val="WOAH_Article Number"/>
    <w:basedOn w:val="Heading5"/>
    <w:qFormat/>
    <w:rsid w:val="00BC76AA"/>
    <w:pPr>
      <w:spacing w:after="240" w:line="240" w:lineRule="auto"/>
      <w:jc w:val="center"/>
    </w:pPr>
    <w:rPr>
      <w:rFonts w:ascii="Söhne Kräftig" w:hAnsi="Söhne Kräftig" w:cs="Arial"/>
      <w:b/>
      <w:bCs/>
      <w:color w:val="auto"/>
      <w:lang w:val="en-US"/>
    </w:rPr>
  </w:style>
  <w:style w:type="character" w:customStyle="1" w:styleId="Heading5Char">
    <w:name w:val="Heading 5 Char"/>
    <w:basedOn w:val="DefaultParagraphFont"/>
    <w:link w:val="Heading5"/>
    <w:uiPriority w:val="9"/>
    <w:semiHidden/>
    <w:rsid w:val="00BC76AA"/>
    <w:rPr>
      <w:rFonts w:asciiTheme="majorHAnsi" w:eastAsiaTheme="majorEastAsia" w:hAnsiTheme="majorHAnsi" w:cstheme="majorBidi"/>
      <w:color w:val="2F5496" w:themeColor="accent1" w:themeShade="BF"/>
    </w:rPr>
  </w:style>
  <w:style w:type="paragraph" w:customStyle="1" w:styleId="WOAHArticleText">
    <w:name w:val="WOAH_Article Text"/>
    <w:basedOn w:val="Normal"/>
    <w:qFormat/>
    <w:rsid w:val="00BC76AA"/>
    <w:pPr>
      <w:spacing w:after="240" w:line="240" w:lineRule="auto"/>
    </w:pPr>
    <w:rPr>
      <w:rFonts w:ascii="Söhne" w:hAnsi="Söhne"/>
      <w:lang w:val="en-US"/>
    </w:rPr>
  </w:style>
  <w:style w:type="paragraph" w:customStyle="1" w:styleId="WOAHArticletitle">
    <w:name w:val="WOAH_Article_title"/>
    <w:basedOn w:val="WOAHArticleText"/>
    <w:next w:val="WOAHArticleText"/>
    <w:qFormat/>
    <w:rsid w:val="00BC76AA"/>
    <w:rPr>
      <w:rFonts w:ascii="Söhne Halbfett" w:hAnsi="Söhne Halbfett"/>
      <w:b/>
    </w:rPr>
  </w:style>
  <w:style w:type="paragraph" w:customStyle="1" w:styleId="WOAHChapterNumber">
    <w:name w:val="WOAH_Chapter Number"/>
    <w:basedOn w:val="Heading3"/>
    <w:qFormat/>
    <w:rsid w:val="00BC76AA"/>
    <w:pPr>
      <w:spacing w:after="240" w:line="240" w:lineRule="auto"/>
      <w:jc w:val="center"/>
    </w:pPr>
    <w:rPr>
      <w:rFonts w:ascii="Söhne Kräftig" w:hAnsi="Söhne Kräftig" w:cs="Arial"/>
      <w:color w:val="auto"/>
      <w:spacing w:val="60"/>
      <w:lang w:val="en-US"/>
    </w:rPr>
  </w:style>
  <w:style w:type="character" w:customStyle="1" w:styleId="Heading3Char">
    <w:name w:val="Heading 3 Char"/>
    <w:link w:val="Heading3"/>
    <w:uiPriority w:val="9"/>
    <w:semiHidden/>
    <w:rsid w:val="00792369"/>
    <w:rPr>
      <w:rFonts w:ascii="Calibri Light" w:eastAsia="Times New Roman" w:hAnsi="Calibri Light"/>
      <w:color w:val="1F3763"/>
      <w:sz w:val="18"/>
      <w:szCs w:val="18"/>
      <w:lang w:val="en-GB" w:eastAsia="en-GB"/>
    </w:rPr>
  </w:style>
  <w:style w:type="paragraph" w:customStyle="1" w:styleId="WOAHChapterTitle">
    <w:name w:val="WOAH_Chapter Title"/>
    <w:basedOn w:val="Heading4"/>
    <w:qFormat/>
    <w:rsid w:val="00BC76AA"/>
    <w:pPr>
      <w:spacing w:after="480" w:line="240" w:lineRule="auto"/>
      <w:jc w:val="center"/>
    </w:pPr>
    <w:rPr>
      <w:rFonts w:ascii="Söhne Halbfett" w:hAnsi="Söhne Halbfett" w:cs="Arial"/>
      <w:i w:val="0"/>
      <w:color w:val="auto"/>
      <w:spacing w:val="40"/>
      <w:sz w:val="28"/>
      <w:szCs w:val="28"/>
      <w:lang w:val="en-US"/>
    </w:rPr>
  </w:style>
  <w:style w:type="character" w:customStyle="1" w:styleId="Heading4Char">
    <w:name w:val="Heading 4 Char"/>
    <w:basedOn w:val="DefaultParagraphFont"/>
    <w:link w:val="Heading4"/>
    <w:uiPriority w:val="9"/>
    <w:semiHidden/>
    <w:rsid w:val="00BC76AA"/>
    <w:rPr>
      <w:rFonts w:asciiTheme="majorHAnsi" w:eastAsiaTheme="majorEastAsia" w:hAnsiTheme="majorHAnsi" w:cstheme="majorBidi"/>
      <w:i/>
      <w:iCs/>
      <w:color w:val="2F5496" w:themeColor="accent1" w:themeShade="BF"/>
    </w:rPr>
  </w:style>
  <w:style w:type="paragraph" w:customStyle="1" w:styleId="WOAHDivider">
    <w:name w:val="WOAH_Divider"/>
    <w:basedOn w:val="Normal"/>
    <w:qFormat/>
    <w:rsid w:val="00792369"/>
    <w:pPr>
      <w:tabs>
        <w:tab w:val="clear" w:pos="284"/>
        <w:tab w:val="clear" w:pos="993"/>
        <w:tab w:val="clear" w:pos="1418"/>
      </w:tabs>
      <w:spacing w:before="120" w:after="360" w:line="240" w:lineRule="auto"/>
      <w:jc w:val="center"/>
    </w:pPr>
    <w:rPr>
      <w:rFonts w:eastAsia="Malgun Gothic" w:cs="Times New Roman"/>
      <w:sz w:val="20"/>
      <w:szCs w:val="24"/>
    </w:rPr>
  </w:style>
  <w:style w:type="character" w:customStyle="1" w:styleId="WOAHdouble-underline">
    <w:name w:val="WOAH_double-underline"/>
    <w:basedOn w:val="DefaultParagraphFont"/>
    <w:uiPriority w:val="1"/>
    <w:qFormat/>
    <w:rsid w:val="00BC76AA"/>
    <w:rPr>
      <w:rFonts w:ascii="Söhne" w:hAnsi="Söhne"/>
      <w:sz w:val="18"/>
      <w:u w:val="double"/>
    </w:rPr>
  </w:style>
  <w:style w:type="character" w:customStyle="1" w:styleId="WOAHItaliccharacter">
    <w:name w:val="WOAH_Italic_character"/>
    <w:basedOn w:val="DefaultParagraphFont"/>
    <w:uiPriority w:val="1"/>
    <w:qFormat/>
    <w:rsid w:val="00BC76AA"/>
    <w:rPr>
      <w:i/>
      <w:iCs/>
    </w:rPr>
  </w:style>
  <w:style w:type="paragraph" w:customStyle="1" w:styleId="WOAHListLetter2ndlevelPara">
    <w:name w:val="WOAH_List_Letter_2nd level Para"/>
    <w:basedOn w:val="Normal"/>
    <w:qFormat/>
    <w:rsid w:val="00BC76AA"/>
    <w:pPr>
      <w:spacing w:after="240" w:line="240" w:lineRule="auto"/>
      <w:ind w:left="1276" w:hanging="425"/>
    </w:pPr>
    <w:rPr>
      <w:rFonts w:ascii="Söhne" w:hAnsi="Söhne"/>
      <w:lang w:val="en-US"/>
    </w:rPr>
  </w:style>
  <w:style w:type="paragraph" w:customStyle="1" w:styleId="WOAHListLetterPara">
    <w:name w:val="WOAH_List_Letter_Para"/>
    <w:basedOn w:val="Normal"/>
    <w:qFormat/>
    <w:rsid w:val="00BC76AA"/>
    <w:pPr>
      <w:spacing w:after="240" w:line="240" w:lineRule="auto"/>
      <w:ind w:left="851" w:hanging="425"/>
    </w:pPr>
    <w:rPr>
      <w:rFonts w:ascii="Söhne" w:hAnsi="Söhne"/>
      <w:lang w:val="en-US"/>
    </w:rPr>
  </w:style>
  <w:style w:type="paragraph" w:customStyle="1" w:styleId="WOAHListNumberedPara">
    <w:name w:val="WOAH_List_Numbered_Para"/>
    <w:basedOn w:val="Normal"/>
    <w:qFormat/>
    <w:rsid w:val="00BC76AA"/>
    <w:pPr>
      <w:spacing w:after="240" w:line="240" w:lineRule="auto"/>
      <w:ind w:left="426" w:hanging="426"/>
    </w:pPr>
    <w:rPr>
      <w:rFonts w:ascii="Söhne" w:hAnsi="Söhne"/>
      <w:lang w:val="en-US"/>
    </w:rPr>
  </w:style>
  <w:style w:type="paragraph" w:customStyle="1" w:styleId="WOAHSectionNumberHeader">
    <w:name w:val="WOAH_Section Number Header"/>
    <w:basedOn w:val="Heading1"/>
    <w:qFormat/>
    <w:rsid w:val="00BC76AA"/>
    <w:pPr>
      <w:spacing w:after="240" w:line="240" w:lineRule="auto"/>
      <w:jc w:val="center"/>
    </w:pPr>
    <w:rPr>
      <w:rFonts w:ascii="Söhne Kräftig" w:hAnsi="Söhne Kräftig"/>
      <w:color w:val="auto"/>
      <w:spacing w:val="60"/>
      <w:sz w:val="24"/>
      <w:szCs w:val="24"/>
      <w:lang w:val="en-US"/>
    </w:rPr>
  </w:style>
  <w:style w:type="character" w:customStyle="1" w:styleId="Heading1Char">
    <w:name w:val="Heading 1 Char"/>
    <w:link w:val="Heading1"/>
    <w:uiPriority w:val="9"/>
    <w:rsid w:val="00792369"/>
    <w:rPr>
      <w:rFonts w:ascii="Montserrat Medium" w:eastAsia="Times New Roman" w:hAnsi="Montserrat Medium" w:cs="Arial"/>
      <w:color w:val="412341"/>
      <w:sz w:val="48"/>
      <w:szCs w:val="48"/>
      <w:lang w:val="en-GB" w:eastAsia="en-GB"/>
    </w:rPr>
  </w:style>
  <w:style w:type="paragraph" w:customStyle="1" w:styleId="WOAHSectionTitle">
    <w:name w:val="WOAH_Section Title"/>
    <w:basedOn w:val="Heading2"/>
    <w:qFormat/>
    <w:rsid w:val="00BC76AA"/>
    <w:pPr>
      <w:spacing w:after="360" w:line="240" w:lineRule="auto"/>
      <w:jc w:val="center"/>
    </w:pPr>
    <w:rPr>
      <w:rFonts w:ascii="Söhne Halbfett" w:hAnsi="Söhne Halbfett" w:cs="Arial"/>
      <w:color w:val="auto"/>
      <w:spacing w:val="40"/>
      <w:sz w:val="28"/>
      <w:szCs w:val="28"/>
      <w:lang w:val="en-US"/>
    </w:rPr>
  </w:style>
  <w:style w:type="character" w:customStyle="1" w:styleId="Heading2Char">
    <w:name w:val="Heading 2 Char"/>
    <w:link w:val="Heading2"/>
    <w:uiPriority w:val="9"/>
    <w:semiHidden/>
    <w:rsid w:val="00792369"/>
    <w:rPr>
      <w:rFonts w:ascii="Calibri Light" w:eastAsia="Times New Roman" w:hAnsi="Calibri Light"/>
      <w:color w:val="2F5496"/>
      <w:sz w:val="26"/>
      <w:szCs w:val="26"/>
      <w:lang w:val="en-GB" w:eastAsia="en-GB"/>
    </w:rPr>
  </w:style>
  <w:style w:type="character" w:customStyle="1" w:styleId="WOAHstrikethroughcharacter">
    <w:name w:val="WOAH_strikethrough_character"/>
    <w:basedOn w:val="DefaultParagraphFont"/>
    <w:uiPriority w:val="1"/>
    <w:qFormat/>
    <w:rsid w:val="00BC76AA"/>
    <w:rPr>
      <w:strike/>
    </w:rPr>
  </w:style>
  <w:style w:type="paragraph" w:customStyle="1" w:styleId="Style34">
    <w:name w:val="Style34"/>
    <w:basedOn w:val="WOAHArticleText"/>
    <w:qFormat/>
    <w:rsid w:val="00053435"/>
    <w:pPr>
      <w:keepNext/>
      <w:keepLines/>
      <w:spacing w:before="40"/>
      <w:outlineLvl w:val="4"/>
    </w:pPr>
    <w:rPr>
      <w:rFonts w:eastAsiaTheme="majorEastAsia"/>
    </w:rPr>
  </w:style>
  <w:style w:type="character" w:styleId="FootnoteReference">
    <w:name w:val="footnote reference"/>
    <w:basedOn w:val="DefaultParagraphFont"/>
    <w:uiPriority w:val="99"/>
    <w:semiHidden/>
    <w:unhideWhenUsed/>
    <w:rsid w:val="00792369"/>
    <w:rPr>
      <w:vertAlign w:val="superscript"/>
    </w:rPr>
  </w:style>
  <w:style w:type="paragraph" w:styleId="CommentText">
    <w:name w:val="annotation text"/>
    <w:basedOn w:val="Normal"/>
    <w:link w:val="CommentTextChar"/>
    <w:uiPriority w:val="99"/>
    <w:unhideWhenUsed/>
    <w:rsid w:val="00792369"/>
    <w:pPr>
      <w:spacing w:line="240" w:lineRule="auto"/>
    </w:pPr>
    <w:rPr>
      <w:sz w:val="20"/>
      <w:szCs w:val="20"/>
    </w:rPr>
  </w:style>
  <w:style w:type="character" w:customStyle="1" w:styleId="CommentTextChar">
    <w:name w:val="Comment Text Char"/>
    <w:basedOn w:val="DefaultParagraphFont"/>
    <w:link w:val="CommentText"/>
    <w:uiPriority w:val="99"/>
    <w:rsid w:val="00792369"/>
    <w:rPr>
      <w:rFonts w:ascii="Arial" w:eastAsia="Times New Roman" w:hAnsi="Arial" w:cs="Arial"/>
      <w:lang w:val="en-GB" w:eastAsia="en-GB"/>
    </w:rPr>
  </w:style>
  <w:style w:type="paragraph" w:styleId="Header">
    <w:name w:val="header"/>
    <w:aliases w:val="Header Char1 Char,Header Char Char Char, Car Char Char Char, Car Car Char Char Char, Car Car Car Char Char Char, Car Car Car Car Car Char Char Char Car,Heading 1 Char Car1, Car Char17 Car1,Car Char Char Char,Car Char17 Car1, C, Car,En-tête1"/>
    <w:basedOn w:val="Normal"/>
    <w:link w:val="HeaderChar"/>
    <w:uiPriority w:val="99"/>
    <w:unhideWhenUsed/>
    <w:rsid w:val="00792369"/>
    <w:pPr>
      <w:tabs>
        <w:tab w:val="clear" w:pos="284"/>
        <w:tab w:val="clear" w:pos="993"/>
        <w:tab w:val="clear" w:pos="1418"/>
        <w:tab w:val="center" w:pos="4513"/>
        <w:tab w:val="right" w:pos="9026"/>
      </w:tabs>
      <w:spacing w:line="240" w:lineRule="auto"/>
    </w:pPr>
  </w:style>
  <w:style w:type="character" w:customStyle="1" w:styleId="HeaderChar">
    <w:name w:val="Header Char"/>
    <w:aliases w:val="Header Char1 Char Char,Header Char Char Char Char, Car Char Char Char Char, Car Car Char Char Char Char, Car Car Car Char Char Char Char, Car Car Car Car Car Char Char Char Car Char,Heading 1 Char Car1 Char, Car Char17 Car1 Char, C Char"/>
    <w:basedOn w:val="DefaultParagraphFont"/>
    <w:link w:val="Header"/>
    <w:uiPriority w:val="99"/>
    <w:rsid w:val="00792369"/>
    <w:rPr>
      <w:rFonts w:ascii="Arial" w:eastAsia="Times New Roman" w:hAnsi="Arial" w:cs="Arial"/>
      <w:sz w:val="18"/>
      <w:szCs w:val="18"/>
      <w:lang w:val="en-GB" w:eastAsia="en-GB"/>
    </w:rPr>
  </w:style>
  <w:style w:type="character" w:styleId="Hyperlink">
    <w:name w:val="Hyperlink"/>
    <w:basedOn w:val="DefaultParagraphFont"/>
    <w:uiPriority w:val="99"/>
    <w:unhideWhenUsed/>
    <w:rsid w:val="00792369"/>
    <w:rPr>
      <w:color w:val="0563C1" w:themeColor="hyperlink"/>
      <w:u w:val="single"/>
    </w:rPr>
  </w:style>
  <w:style w:type="character" w:styleId="CommentReference">
    <w:name w:val="annotation reference"/>
    <w:basedOn w:val="DefaultParagraphFont"/>
    <w:uiPriority w:val="99"/>
    <w:unhideWhenUsed/>
    <w:rsid w:val="00792369"/>
    <w:rPr>
      <w:sz w:val="16"/>
      <w:szCs w:val="16"/>
    </w:rPr>
  </w:style>
  <w:style w:type="character" w:styleId="Mention">
    <w:name w:val="Mention"/>
    <w:basedOn w:val="DefaultParagraphFont"/>
    <w:uiPriority w:val="99"/>
    <w:unhideWhenUsed/>
    <w:rsid w:val="00792369"/>
    <w:rPr>
      <w:color w:val="2B579A"/>
      <w:shd w:val="clear" w:color="auto" w:fill="E1DFDD"/>
    </w:rPr>
  </w:style>
  <w:style w:type="character" w:styleId="UnresolvedMention">
    <w:name w:val="Unresolved Mention"/>
    <w:basedOn w:val="DefaultParagraphFont"/>
    <w:uiPriority w:val="99"/>
    <w:semiHidden/>
    <w:unhideWhenUsed/>
    <w:rsid w:val="00792369"/>
    <w:rPr>
      <w:color w:val="605E5C"/>
      <w:shd w:val="clear" w:color="auto" w:fill="E1DFDD"/>
    </w:rPr>
  </w:style>
  <w:style w:type="paragraph" w:styleId="FootnoteText">
    <w:name w:val="footnote text"/>
    <w:basedOn w:val="Normal"/>
    <w:link w:val="FootnoteTextChar"/>
    <w:uiPriority w:val="99"/>
    <w:semiHidden/>
    <w:unhideWhenUsed/>
    <w:rsid w:val="00792369"/>
    <w:pPr>
      <w:spacing w:line="240" w:lineRule="auto"/>
    </w:pPr>
    <w:rPr>
      <w:sz w:val="20"/>
      <w:szCs w:val="20"/>
    </w:rPr>
  </w:style>
  <w:style w:type="character" w:customStyle="1" w:styleId="FootnoteTextChar">
    <w:name w:val="Footnote Text Char"/>
    <w:basedOn w:val="DefaultParagraphFont"/>
    <w:link w:val="FootnoteText"/>
    <w:uiPriority w:val="99"/>
    <w:semiHidden/>
    <w:rsid w:val="00792369"/>
    <w:rPr>
      <w:rFonts w:ascii="Arial" w:eastAsia="Times New Roman" w:hAnsi="Arial" w:cs="Arial"/>
      <w:lang w:val="en-GB" w:eastAsia="en-GB"/>
    </w:rPr>
  </w:style>
  <w:style w:type="paragraph" w:styleId="CommentSubject">
    <w:name w:val="annotation subject"/>
    <w:basedOn w:val="CommentText"/>
    <w:next w:val="CommentText"/>
    <w:link w:val="CommentSubjectChar"/>
    <w:uiPriority w:val="99"/>
    <w:semiHidden/>
    <w:unhideWhenUsed/>
    <w:rsid w:val="00792369"/>
    <w:rPr>
      <w:b/>
      <w:bCs/>
    </w:rPr>
  </w:style>
  <w:style w:type="character" w:customStyle="1" w:styleId="CommentSubjectChar">
    <w:name w:val="Comment Subject Char"/>
    <w:basedOn w:val="CommentTextChar"/>
    <w:link w:val="CommentSubject"/>
    <w:uiPriority w:val="99"/>
    <w:semiHidden/>
    <w:rsid w:val="00792369"/>
    <w:rPr>
      <w:rFonts w:ascii="Arial" w:eastAsia="Times New Roman" w:hAnsi="Arial" w:cs="Arial"/>
      <w:b/>
      <w:bCs/>
      <w:lang w:val="en-GB" w:eastAsia="en-GB"/>
    </w:rPr>
  </w:style>
  <w:style w:type="paragraph" w:styleId="ListParagraph">
    <w:name w:val="List Paragraph"/>
    <w:basedOn w:val="Normal"/>
    <w:uiPriority w:val="1"/>
    <w:qFormat/>
    <w:rsid w:val="00792369"/>
    <w:pPr>
      <w:tabs>
        <w:tab w:val="clear" w:pos="284"/>
        <w:tab w:val="clear" w:pos="993"/>
        <w:tab w:val="clear" w:pos="1418"/>
      </w:tabs>
      <w:spacing w:after="200" w:line="276" w:lineRule="auto"/>
      <w:ind w:left="720"/>
      <w:contextualSpacing/>
      <w:jc w:val="left"/>
    </w:pPr>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792369"/>
    <w:pPr>
      <w:tabs>
        <w:tab w:val="clear" w:pos="284"/>
        <w:tab w:val="clear" w:pos="993"/>
        <w:tab w:val="clear" w:pos="1418"/>
        <w:tab w:val="center" w:pos="4513"/>
        <w:tab w:val="right" w:pos="9026"/>
      </w:tabs>
      <w:spacing w:line="240" w:lineRule="auto"/>
    </w:pPr>
  </w:style>
  <w:style w:type="character" w:customStyle="1" w:styleId="FooterChar">
    <w:name w:val="Footer Char"/>
    <w:basedOn w:val="DefaultParagraphFont"/>
    <w:link w:val="Footer"/>
    <w:uiPriority w:val="99"/>
    <w:rsid w:val="00792369"/>
    <w:rPr>
      <w:rFonts w:ascii="Arial" w:eastAsia="Times New Roman" w:hAnsi="Arial" w:cs="Arial"/>
      <w:sz w:val="18"/>
      <w:szCs w:val="18"/>
      <w:lang w:val="en-GB" w:eastAsia="en-GB"/>
    </w:rPr>
  </w:style>
  <w:style w:type="paragraph" w:customStyle="1" w:styleId="WOAHL1Para">
    <w:name w:val="WOAH L1 Para"/>
    <w:basedOn w:val="Normal"/>
    <w:qFormat/>
    <w:rsid w:val="00792369"/>
    <w:pPr>
      <w:tabs>
        <w:tab w:val="clear" w:pos="284"/>
        <w:tab w:val="clear" w:pos="993"/>
        <w:tab w:val="clear" w:pos="1418"/>
      </w:tabs>
      <w:spacing w:after="240" w:line="240" w:lineRule="auto"/>
    </w:pPr>
    <w:rPr>
      <w:rFonts w:eastAsia="Malgun Gothic" w:cs="Times New Roman"/>
      <w:szCs w:val="20"/>
    </w:rPr>
  </w:style>
  <w:style w:type="paragraph" w:customStyle="1" w:styleId="WOAHListbullet">
    <w:name w:val="WOAH_List_bullet"/>
    <w:basedOn w:val="WOAHL1Para"/>
    <w:qFormat/>
    <w:rsid w:val="00792369"/>
    <w:pPr>
      <w:numPr>
        <w:numId w:val="1"/>
      </w:numPr>
      <w:spacing w:after="160"/>
    </w:pPr>
  </w:style>
  <w:style w:type="paragraph" w:customStyle="1" w:styleId="Style1">
    <w:name w:val="Style1"/>
    <w:basedOn w:val="WOAHListbullet"/>
    <w:rsid w:val="00792369"/>
  </w:style>
  <w:style w:type="table" w:styleId="ListTable6Colorful">
    <w:name w:val="List Table 6 Colorful"/>
    <w:basedOn w:val="TableNormal"/>
    <w:uiPriority w:val="51"/>
    <w:rsid w:val="00792369"/>
    <w:rPr>
      <w:rFonts w:asciiTheme="minorHAnsi" w:hAnsiTheme="minorHAnsi" w:cstheme="minorBidi"/>
      <w:color w:val="000000" w:themeColor="text1"/>
      <w:sz w:val="22"/>
      <w:szCs w:val="22"/>
      <w:lang w:val="en-GB"/>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WOAHL2Para">
    <w:name w:val="WOAH L2 Para"/>
    <w:basedOn w:val="Normal"/>
    <w:qFormat/>
    <w:rsid w:val="00792369"/>
    <w:pPr>
      <w:tabs>
        <w:tab w:val="clear" w:pos="284"/>
        <w:tab w:val="clear" w:pos="993"/>
        <w:tab w:val="clear" w:pos="1418"/>
      </w:tabs>
      <w:spacing w:after="240" w:line="240" w:lineRule="auto"/>
      <w:ind w:left="426"/>
    </w:pPr>
    <w:rPr>
      <w:rFonts w:eastAsia="Malgun Gothic" w:cs="Times New Roman"/>
      <w:szCs w:val="20"/>
    </w:rPr>
  </w:style>
  <w:style w:type="paragraph" w:customStyle="1" w:styleId="WOAHL3Para">
    <w:name w:val="WOAH L3 Para"/>
    <w:basedOn w:val="Normal"/>
    <w:qFormat/>
    <w:rsid w:val="00792369"/>
    <w:pPr>
      <w:tabs>
        <w:tab w:val="clear" w:pos="284"/>
        <w:tab w:val="clear" w:pos="993"/>
        <w:tab w:val="clear" w:pos="1418"/>
      </w:tabs>
      <w:spacing w:after="240" w:line="240" w:lineRule="auto"/>
      <w:ind w:left="993"/>
    </w:pPr>
    <w:rPr>
      <w:rFonts w:eastAsia="Malgun Gothic" w:cs="Times New Roman"/>
      <w:szCs w:val="20"/>
    </w:rPr>
  </w:style>
  <w:style w:type="paragraph" w:customStyle="1" w:styleId="WOAHL4Para">
    <w:name w:val="WOAH L4 Para"/>
    <w:basedOn w:val="Normal"/>
    <w:qFormat/>
    <w:rsid w:val="00792369"/>
    <w:pPr>
      <w:tabs>
        <w:tab w:val="clear" w:pos="284"/>
        <w:tab w:val="clear" w:pos="993"/>
        <w:tab w:val="clear" w:pos="1418"/>
      </w:tabs>
      <w:spacing w:after="240" w:line="240" w:lineRule="auto"/>
      <w:ind w:left="1701"/>
    </w:pPr>
    <w:rPr>
      <w:rFonts w:eastAsia="Malgun Gothic" w:cs="Times New Roman"/>
      <w:szCs w:val="20"/>
    </w:rPr>
  </w:style>
  <w:style w:type="paragraph" w:customStyle="1" w:styleId="WOAHNH1">
    <w:name w:val="WOAH NH1"/>
    <w:basedOn w:val="Normal"/>
    <w:next w:val="WOAHL1Para"/>
    <w:link w:val="WOAHNH1Char"/>
    <w:qFormat/>
    <w:rsid w:val="00792369"/>
    <w:pPr>
      <w:numPr>
        <w:numId w:val="2"/>
      </w:numPr>
      <w:tabs>
        <w:tab w:val="clear" w:pos="284"/>
        <w:tab w:val="clear" w:pos="993"/>
        <w:tab w:val="clear" w:pos="1418"/>
      </w:tabs>
      <w:spacing w:before="120" w:after="240" w:line="240" w:lineRule="auto"/>
      <w:ind w:right="567"/>
      <w:outlineLvl w:val="0"/>
    </w:pPr>
    <w:rPr>
      <w:rFonts w:eastAsia="Malgun Gothic"/>
      <w:b/>
      <w:bCs/>
      <w:szCs w:val="20"/>
    </w:rPr>
  </w:style>
  <w:style w:type="character" w:customStyle="1" w:styleId="WOAHNH1Char">
    <w:name w:val="WOAH NH1 Char"/>
    <w:basedOn w:val="DefaultParagraphFont"/>
    <w:link w:val="WOAHNH1"/>
    <w:rsid w:val="00792369"/>
    <w:rPr>
      <w:rFonts w:ascii="Arial" w:eastAsia="Malgun Gothic" w:hAnsi="Arial" w:cs="Arial"/>
      <w:b/>
      <w:bCs/>
      <w:kern w:val="0"/>
      <w:sz w:val="18"/>
      <w:lang w:val="en-GB" w:eastAsia="en-GB"/>
      <w14:ligatures w14:val="none"/>
    </w:rPr>
  </w:style>
  <w:style w:type="paragraph" w:customStyle="1" w:styleId="WOAHNH2">
    <w:name w:val="WOAH NH2"/>
    <w:basedOn w:val="Normal"/>
    <w:next w:val="WOAHL2Para"/>
    <w:qFormat/>
    <w:rsid w:val="00792369"/>
    <w:pPr>
      <w:numPr>
        <w:ilvl w:val="1"/>
        <w:numId w:val="2"/>
      </w:numPr>
      <w:tabs>
        <w:tab w:val="clear" w:pos="284"/>
        <w:tab w:val="clear" w:pos="993"/>
        <w:tab w:val="clear" w:pos="1418"/>
      </w:tabs>
      <w:spacing w:after="240" w:line="240" w:lineRule="auto"/>
      <w:outlineLvl w:val="1"/>
    </w:pPr>
    <w:rPr>
      <w:rFonts w:eastAsia="Malgun Gothic" w:cs="Times New Roman"/>
      <w:b/>
      <w:bCs/>
      <w:szCs w:val="20"/>
    </w:rPr>
  </w:style>
  <w:style w:type="paragraph" w:customStyle="1" w:styleId="WOAHNH3">
    <w:name w:val="WOAH NH3"/>
    <w:basedOn w:val="Normal"/>
    <w:next w:val="WOAHL3Para"/>
    <w:qFormat/>
    <w:rsid w:val="00792369"/>
    <w:pPr>
      <w:numPr>
        <w:ilvl w:val="2"/>
        <w:numId w:val="2"/>
      </w:numPr>
      <w:tabs>
        <w:tab w:val="clear" w:pos="284"/>
        <w:tab w:val="clear" w:pos="993"/>
        <w:tab w:val="clear" w:pos="1418"/>
      </w:tabs>
      <w:spacing w:after="240" w:line="240" w:lineRule="auto"/>
      <w:outlineLvl w:val="2"/>
    </w:pPr>
    <w:rPr>
      <w:rFonts w:eastAsia="Malgun Gothic" w:cs="Times New Roman"/>
      <w:b/>
      <w:szCs w:val="20"/>
    </w:rPr>
  </w:style>
  <w:style w:type="paragraph" w:customStyle="1" w:styleId="WOAHNH4">
    <w:name w:val="WOAH NH4"/>
    <w:basedOn w:val="WOAHL3Para"/>
    <w:next w:val="WOAHL4Para"/>
    <w:qFormat/>
    <w:rsid w:val="00792369"/>
    <w:pPr>
      <w:numPr>
        <w:ilvl w:val="3"/>
        <w:numId w:val="2"/>
      </w:numPr>
      <w:outlineLvl w:val="3"/>
    </w:pPr>
    <w:rPr>
      <w:b/>
      <w:bCs/>
    </w:rPr>
  </w:style>
  <w:style w:type="paragraph" w:customStyle="1" w:styleId="WOAHAnnexReportSubtitle">
    <w:name w:val="WOAH_Annex Report Subtitle"/>
    <w:basedOn w:val="Normal"/>
    <w:next w:val="Normal"/>
    <w:qFormat/>
    <w:rsid w:val="00792369"/>
    <w:pPr>
      <w:tabs>
        <w:tab w:val="clear" w:pos="284"/>
        <w:tab w:val="clear" w:pos="993"/>
        <w:tab w:val="clear" w:pos="1418"/>
        <w:tab w:val="left" w:pos="851"/>
        <w:tab w:val="right" w:leader="dot" w:pos="9628"/>
      </w:tabs>
      <w:spacing w:after="240" w:line="240" w:lineRule="auto"/>
      <w:jc w:val="center"/>
    </w:pPr>
    <w:rPr>
      <w:rFonts w:eastAsia="Malgun Gothic"/>
      <w:b/>
      <w:bCs/>
      <w:noProof/>
      <w:szCs w:val="20"/>
    </w:rPr>
  </w:style>
  <w:style w:type="paragraph" w:customStyle="1" w:styleId="WOAHAnnexReportTitle">
    <w:name w:val="WOAH_Annex Report Title"/>
    <w:basedOn w:val="Normal"/>
    <w:next w:val="WOAHAnnexReportSubtitle"/>
    <w:qFormat/>
    <w:rsid w:val="00792369"/>
    <w:pPr>
      <w:tabs>
        <w:tab w:val="clear" w:pos="284"/>
        <w:tab w:val="clear" w:pos="993"/>
        <w:tab w:val="clear" w:pos="1418"/>
      </w:tabs>
      <w:spacing w:after="240" w:line="240" w:lineRule="auto"/>
      <w:jc w:val="center"/>
    </w:pPr>
    <w:rPr>
      <w:rFonts w:eastAsia="Malgun Gothic"/>
      <w:b/>
      <w:bCs/>
      <w:caps/>
      <w:szCs w:val="20"/>
    </w:rPr>
  </w:style>
  <w:style w:type="paragraph" w:customStyle="1" w:styleId="WOAHAppendixTitle">
    <w:name w:val="WOAH_Appendix Title"/>
    <w:basedOn w:val="Normal"/>
    <w:qFormat/>
    <w:rsid w:val="00792369"/>
    <w:pPr>
      <w:tabs>
        <w:tab w:val="clear" w:pos="284"/>
        <w:tab w:val="clear" w:pos="993"/>
        <w:tab w:val="clear" w:pos="1418"/>
      </w:tabs>
      <w:spacing w:after="480" w:line="288" w:lineRule="auto"/>
      <w:jc w:val="center"/>
    </w:pPr>
    <w:rPr>
      <w:rFonts w:eastAsia="Malgun Gothic" w:cs="Times New Roman"/>
      <w:b/>
      <w:bCs/>
      <w:szCs w:val="20"/>
    </w:rPr>
  </w:style>
  <w:style w:type="paragraph" w:customStyle="1" w:styleId="WOAHAppendixNoRodd">
    <w:name w:val="WOAH_AppendixNo R (odd)"/>
    <w:basedOn w:val="Normal"/>
    <w:qFormat/>
    <w:rsid w:val="00792369"/>
    <w:pPr>
      <w:tabs>
        <w:tab w:val="clear" w:pos="284"/>
        <w:tab w:val="clear" w:pos="993"/>
        <w:tab w:val="clear" w:pos="1418"/>
      </w:tabs>
      <w:spacing w:after="480" w:line="240" w:lineRule="auto"/>
      <w:jc w:val="right"/>
    </w:pPr>
    <w:rPr>
      <w:rFonts w:eastAsia="Malgun Gothic" w:cs="Times New Roman"/>
      <w:bCs/>
      <w:sz w:val="20"/>
      <w:szCs w:val="24"/>
      <w:u w:val="single"/>
      <w:lang w:eastAsia="ko-KR"/>
    </w:rPr>
  </w:style>
  <w:style w:type="character" w:customStyle="1" w:styleId="WOAHbold-characters">
    <w:name w:val="WOAH_bold-characters"/>
    <w:basedOn w:val="DefaultParagraphFont"/>
    <w:uiPriority w:val="1"/>
    <w:rsid w:val="00792369"/>
    <w:rPr>
      <w:b/>
      <w:bCs/>
      <w:lang w:eastAsia="en-US"/>
    </w:rPr>
  </w:style>
  <w:style w:type="paragraph" w:customStyle="1" w:styleId="WOAHFooter">
    <w:name w:val="WOAH_Footer"/>
    <w:basedOn w:val="Normal"/>
    <w:qFormat/>
    <w:rsid w:val="00792369"/>
    <w:pPr>
      <w:tabs>
        <w:tab w:val="clear" w:pos="284"/>
        <w:tab w:val="clear" w:pos="993"/>
        <w:tab w:val="clear" w:pos="1418"/>
        <w:tab w:val="right" w:pos="10206"/>
      </w:tabs>
      <w:spacing w:line="240" w:lineRule="auto"/>
      <w:ind w:left="-567" w:right="-568"/>
    </w:pPr>
    <w:rPr>
      <w:rFonts w:eastAsiaTheme="minorHAnsi"/>
      <w:lang w:eastAsia="en-US"/>
    </w:rPr>
  </w:style>
  <w:style w:type="paragraph" w:customStyle="1" w:styleId="WOAHFootnote">
    <w:name w:val="WOAH_Footnote"/>
    <w:basedOn w:val="Normal"/>
    <w:qFormat/>
    <w:rsid w:val="00792369"/>
    <w:pPr>
      <w:tabs>
        <w:tab w:val="clear" w:pos="284"/>
        <w:tab w:val="clear" w:pos="993"/>
        <w:tab w:val="clear" w:pos="1418"/>
      </w:tabs>
      <w:spacing w:line="240" w:lineRule="auto"/>
      <w:jc w:val="left"/>
    </w:pPr>
    <w:rPr>
      <w:rFonts w:eastAsia="Malgun Gothic" w:cs="Calibri"/>
      <w:sz w:val="16"/>
      <w:szCs w:val="16"/>
    </w:rPr>
  </w:style>
  <w:style w:type="paragraph" w:customStyle="1" w:styleId="WOAHFront-page-date">
    <w:name w:val="WOAH_Front-page-date"/>
    <w:basedOn w:val="Normal"/>
    <w:qFormat/>
    <w:rsid w:val="00792369"/>
    <w:pPr>
      <w:tabs>
        <w:tab w:val="clear" w:pos="284"/>
        <w:tab w:val="clear" w:pos="993"/>
        <w:tab w:val="clear" w:pos="1418"/>
      </w:tabs>
      <w:spacing w:before="240" w:after="240" w:line="240" w:lineRule="auto"/>
      <w:jc w:val="right"/>
    </w:pPr>
    <w:rPr>
      <w:rFonts w:eastAsia="Malgun Gothic"/>
      <w:sz w:val="20"/>
      <w:szCs w:val="20"/>
      <w:lang w:eastAsia="fr-FR"/>
    </w:rPr>
  </w:style>
  <w:style w:type="paragraph" w:customStyle="1" w:styleId="WOAHFront-page-Title">
    <w:name w:val="WOAH_Front-page-Title"/>
    <w:basedOn w:val="Normal"/>
    <w:qFormat/>
    <w:rsid w:val="00792369"/>
    <w:pPr>
      <w:tabs>
        <w:tab w:val="clear" w:pos="284"/>
        <w:tab w:val="clear" w:pos="993"/>
        <w:tab w:val="clear" w:pos="1418"/>
      </w:tabs>
      <w:spacing w:before="240" w:line="240" w:lineRule="auto"/>
      <w:jc w:val="center"/>
    </w:pPr>
    <w:rPr>
      <w:rFonts w:ascii="Franklin Gothic Demi Cond" w:eastAsia="Malgun Gothic" w:hAnsi="Franklin Gothic Demi Cond" w:cs="Times New Roman"/>
      <w:color w:val="FF4815"/>
      <w:sz w:val="56"/>
      <w:szCs w:val="56"/>
      <w:lang w:eastAsia="fr-FR"/>
    </w:rPr>
  </w:style>
  <w:style w:type="paragraph" w:customStyle="1" w:styleId="WOAHHeadingNormal">
    <w:name w:val="WOAH_Heading Normal"/>
    <w:basedOn w:val="Normal"/>
    <w:qFormat/>
    <w:rsid w:val="00792369"/>
    <w:pPr>
      <w:tabs>
        <w:tab w:val="clear" w:pos="284"/>
        <w:tab w:val="clear" w:pos="993"/>
        <w:tab w:val="clear" w:pos="1418"/>
      </w:tabs>
      <w:spacing w:before="240" w:after="120" w:line="240" w:lineRule="auto"/>
      <w:jc w:val="left"/>
    </w:pPr>
    <w:rPr>
      <w:rFonts w:eastAsiaTheme="minorHAnsi"/>
      <w:b/>
      <w:bCs/>
      <w:szCs w:val="20"/>
      <w:lang w:eastAsia="en-US"/>
    </w:rPr>
  </w:style>
  <w:style w:type="character" w:customStyle="1" w:styleId="WOAHHyperlink">
    <w:name w:val="WOAH_Hyperlink"/>
    <w:basedOn w:val="DefaultParagraphFont"/>
    <w:uiPriority w:val="1"/>
    <w:qFormat/>
    <w:rsid w:val="00792369"/>
    <w:rPr>
      <w:rFonts w:ascii="Arial" w:hAnsi="Arial"/>
      <w:color w:val="FF4815"/>
      <w:sz w:val="18"/>
      <w:u w:val="single"/>
    </w:rPr>
  </w:style>
  <w:style w:type="character" w:customStyle="1" w:styleId="WOAHItalic-character">
    <w:name w:val="WOAH_Italic-character"/>
    <w:basedOn w:val="DefaultParagraphFont"/>
    <w:uiPriority w:val="1"/>
    <w:qFormat/>
    <w:rsid w:val="00792369"/>
    <w:rPr>
      <w:rFonts w:ascii="Arial" w:hAnsi="Arial"/>
      <w:i/>
      <w:sz w:val="18"/>
    </w:rPr>
  </w:style>
  <w:style w:type="paragraph" w:customStyle="1" w:styleId="WOAHLarge-titleorange">
    <w:name w:val="WOAH_Large-title_orange"/>
    <w:basedOn w:val="Normal"/>
    <w:next w:val="WOAHL1Para"/>
    <w:qFormat/>
    <w:rsid w:val="00792369"/>
    <w:pPr>
      <w:tabs>
        <w:tab w:val="clear" w:pos="284"/>
        <w:tab w:val="clear" w:pos="993"/>
        <w:tab w:val="clear" w:pos="1418"/>
      </w:tabs>
      <w:spacing w:after="160" w:line="259" w:lineRule="auto"/>
      <w:jc w:val="left"/>
    </w:pPr>
    <w:rPr>
      <w:rFonts w:ascii="Franklin Gothic Demi Cond" w:eastAsiaTheme="minorHAnsi" w:hAnsi="Franklin Gothic Demi Cond" w:cstheme="minorBidi"/>
      <w:bCs/>
      <w:color w:val="FF4815"/>
      <w:sz w:val="28"/>
      <w:szCs w:val="22"/>
      <w:lang w:val="fr-FR" w:eastAsia="en-US"/>
    </w:rPr>
  </w:style>
  <w:style w:type="paragraph" w:customStyle="1" w:styleId="WOAHListbullet-tick">
    <w:name w:val="WOAH_List_bullet-tick"/>
    <w:basedOn w:val="WOAHListbullet"/>
    <w:rsid w:val="00792369"/>
    <w:pPr>
      <w:numPr>
        <w:numId w:val="3"/>
      </w:numPr>
    </w:pPr>
  </w:style>
  <w:style w:type="paragraph" w:customStyle="1" w:styleId="WOAHListnumbered">
    <w:name w:val="WOAH_List_numbered"/>
    <w:basedOn w:val="WOAHL1Para"/>
    <w:qFormat/>
    <w:rsid w:val="00792369"/>
    <w:pPr>
      <w:numPr>
        <w:numId w:val="4"/>
      </w:numPr>
      <w:spacing w:after="160"/>
    </w:pPr>
  </w:style>
  <w:style w:type="paragraph" w:customStyle="1" w:styleId="WOAHListletters">
    <w:name w:val="WOAH_List_letters"/>
    <w:basedOn w:val="WOAHListnumbered"/>
    <w:qFormat/>
    <w:rsid w:val="00792369"/>
    <w:pPr>
      <w:numPr>
        <w:numId w:val="5"/>
      </w:numPr>
    </w:pPr>
  </w:style>
  <w:style w:type="paragraph" w:customStyle="1" w:styleId="WOAHNormal">
    <w:name w:val="WOAH_Normal"/>
    <w:basedOn w:val="Normal"/>
    <w:qFormat/>
    <w:rsid w:val="00792369"/>
    <w:pPr>
      <w:tabs>
        <w:tab w:val="clear" w:pos="284"/>
        <w:tab w:val="clear" w:pos="993"/>
        <w:tab w:val="clear" w:pos="1418"/>
      </w:tabs>
      <w:spacing w:after="240" w:line="240" w:lineRule="auto"/>
    </w:pPr>
    <w:rPr>
      <w:rFonts w:eastAsia="Calibri" w:cs="Times New Roman"/>
      <w:szCs w:val="20"/>
    </w:rPr>
  </w:style>
  <w:style w:type="character" w:customStyle="1" w:styleId="WOAHorange-characters">
    <w:name w:val="WOAH_orange-characters"/>
    <w:basedOn w:val="DefaultParagraphFont"/>
    <w:uiPriority w:val="1"/>
    <w:qFormat/>
    <w:rsid w:val="00792369"/>
    <w:rPr>
      <w:rFonts w:ascii="Arial" w:hAnsi="Arial"/>
      <w:color w:val="FF4815"/>
      <w:sz w:val="18"/>
    </w:rPr>
  </w:style>
  <w:style w:type="paragraph" w:customStyle="1" w:styleId="WOAHReference">
    <w:name w:val="WOAH_Reference"/>
    <w:basedOn w:val="Normal"/>
    <w:qFormat/>
    <w:rsid w:val="00792369"/>
    <w:pPr>
      <w:tabs>
        <w:tab w:val="clear" w:pos="284"/>
        <w:tab w:val="clear" w:pos="993"/>
        <w:tab w:val="clear" w:pos="1418"/>
      </w:tabs>
      <w:spacing w:after="160" w:line="259" w:lineRule="auto"/>
    </w:pPr>
    <w:rPr>
      <w:rFonts w:eastAsiaTheme="minorHAnsi" w:cstheme="minorBidi"/>
      <w:szCs w:val="22"/>
      <w:lang w:eastAsia="en-US"/>
    </w:rPr>
  </w:style>
  <w:style w:type="paragraph" w:customStyle="1" w:styleId="WOAHTitleorange">
    <w:name w:val="WOAH_Title_orange"/>
    <w:basedOn w:val="Normal"/>
    <w:next w:val="WOAHL1Para"/>
    <w:qFormat/>
    <w:rsid w:val="00792369"/>
    <w:pPr>
      <w:tabs>
        <w:tab w:val="clear" w:pos="284"/>
        <w:tab w:val="clear" w:pos="993"/>
        <w:tab w:val="clear" w:pos="1418"/>
      </w:tabs>
      <w:spacing w:after="160" w:line="259" w:lineRule="auto"/>
      <w:jc w:val="left"/>
    </w:pPr>
    <w:rPr>
      <w:rFonts w:ascii="Franklin Gothic Demi Cond" w:eastAsiaTheme="minorHAnsi" w:hAnsi="Franklin Gothic Demi Cond" w:cstheme="minorBidi"/>
      <w:color w:val="FF4815"/>
      <w:sz w:val="28"/>
      <w:szCs w:val="28"/>
      <w:lang w:val="fr-FR" w:eastAsia="en-US"/>
    </w:rPr>
  </w:style>
  <w:style w:type="character" w:customStyle="1" w:styleId="WOAHunderlined">
    <w:name w:val="WOAH_underlined"/>
    <w:basedOn w:val="DefaultParagraphFont"/>
    <w:uiPriority w:val="1"/>
    <w:qFormat/>
    <w:rsid w:val="00792369"/>
    <w:rPr>
      <w:rFonts w:ascii="Arial" w:hAnsi="Arial"/>
      <w:sz w:val="18"/>
      <w:u w:val="single"/>
    </w:rPr>
  </w:style>
  <w:style w:type="table" w:customStyle="1" w:styleId="TableGrid1">
    <w:name w:val="Table Grid1"/>
    <w:basedOn w:val="TableNormal"/>
    <w:next w:val="TableGrid"/>
    <w:uiPriority w:val="59"/>
    <w:rsid w:val="00071EC5"/>
    <w:rPr>
      <w:rFonts w:eastAsia="Calibri"/>
      <w:kern w:val="0"/>
      <w:sz w:val="22"/>
      <w:szCs w:val="22"/>
      <w:lang w:val="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71E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Header">
    <w:name w:val="Annex Header"/>
    <w:basedOn w:val="Normal"/>
    <w:qFormat/>
    <w:rsid w:val="003376A9"/>
    <w:pPr>
      <w:keepNext/>
      <w:keepLines/>
      <w:tabs>
        <w:tab w:val="clear" w:pos="284"/>
        <w:tab w:val="clear" w:pos="993"/>
        <w:tab w:val="clear" w:pos="1418"/>
      </w:tabs>
      <w:spacing w:before="240" w:after="480" w:line="240" w:lineRule="auto"/>
      <w:jc w:val="center"/>
      <w:outlineLvl w:val="0"/>
    </w:pPr>
    <w:rPr>
      <w:rFonts w:eastAsia="Yu Gothic Light"/>
      <w:b/>
      <w:bCs/>
      <w:iCs/>
      <w:sz w:val="20"/>
      <w:szCs w:val="20"/>
      <w:lang w:eastAsia="en-US"/>
    </w:rPr>
  </w:style>
  <w:style w:type="table" w:customStyle="1" w:styleId="TableGrid39">
    <w:name w:val="Table Grid39"/>
    <w:basedOn w:val="TableNormal"/>
    <w:next w:val="TableGrid"/>
    <w:uiPriority w:val="59"/>
    <w:rsid w:val="00D01468"/>
    <w:rPr>
      <w:rFonts w:ascii="Times New Roman" w:eastAsia="Malgun Gothic" w:hAnsi="Times New Roman"/>
      <w:kern w:val="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uiPriority w:val="59"/>
    <w:rsid w:val="004554F4"/>
    <w:rPr>
      <w:rFonts w:ascii="Times New Roman" w:eastAsia="Malgun Gothic" w:hAnsi="Times New Roman"/>
      <w:kern w:val="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61">
    <w:name w:val="Heading 61"/>
    <w:basedOn w:val="Normal"/>
    <w:next w:val="Normal"/>
    <w:uiPriority w:val="9"/>
    <w:semiHidden/>
    <w:unhideWhenUsed/>
    <w:qFormat/>
    <w:rsid w:val="00131E87"/>
    <w:pPr>
      <w:keepNext/>
      <w:keepLines/>
      <w:tabs>
        <w:tab w:val="clear" w:pos="284"/>
        <w:tab w:val="clear" w:pos="993"/>
        <w:tab w:val="clear" w:pos="1418"/>
      </w:tabs>
      <w:spacing w:before="40" w:line="259" w:lineRule="auto"/>
      <w:jc w:val="left"/>
      <w:outlineLvl w:val="5"/>
    </w:pPr>
    <w:rPr>
      <w:rFonts w:cs="Times New Roman"/>
      <w:i/>
      <w:iCs/>
      <w:color w:val="595959"/>
      <w:kern w:val="2"/>
      <w:szCs w:val="22"/>
      <w:lang w:val="en-US" w:eastAsia="en-US"/>
      <w14:ligatures w14:val="standardContextual"/>
    </w:rPr>
  </w:style>
  <w:style w:type="paragraph" w:customStyle="1" w:styleId="Heading71">
    <w:name w:val="Heading 71"/>
    <w:basedOn w:val="Normal"/>
    <w:next w:val="Normal"/>
    <w:uiPriority w:val="9"/>
    <w:semiHidden/>
    <w:unhideWhenUsed/>
    <w:qFormat/>
    <w:rsid w:val="00131E87"/>
    <w:pPr>
      <w:keepNext/>
      <w:keepLines/>
      <w:tabs>
        <w:tab w:val="clear" w:pos="284"/>
        <w:tab w:val="clear" w:pos="993"/>
        <w:tab w:val="clear" w:pos="1418"/>
      </w:tabs>
      <w:spacing w:before="40" w:line="259" w:lineRule="auto"/>
      <w:jc w:val="left"/>
      <w:outlineLvl w:val="6"/>
    </w:pPr>
    <w:rPr>
      <w:rFonts w:cs="Times New Roman"/>
      <w:color w:val="595959"/>
      <w:kern w:val="2"/>
      <w:szCs w:val="22"/>
      <w:lang w:val="en-US" w:eastAsia="en-US"/>
      <w14:ligatures w14:val="standardContextual"/>
    </w:rPr>
  </w:style>
  <w:style w:type="paragraph" w:customStyle="1" w:styleId="Heading81">
    <w:name w:val="Heading 81"/>
    <w:basedOn w:val="Normal"/>
    <w:next w:val="Normal"/>
    <w:uiPriority w:val="9"/>
    <w:semiHidden/>
    <w:unhideWhenUsed/>
    <w:qFormat/>
    <w:rsid w:val="00131E87"/>
    <w:pPr>
      <w:keepNext/>
      <w:keepLines/>
      <w:tabs>
        <w:tab w:val="clear" w:pos="284"/>
        <w:tab w:val="clear" w:pos="993"/>
        <w:tab w:val="clear" w:pos="1418"/>
      </w:tabs>
      <w:spacing w:line="259" w:lineRule="auto"/>
      <w:jc w:val="left"/>
      <w:outlineLvl w:val="7"/>
    </w:pPr>
    <w:rPr>
      <w:rFonts w:cs="Times New Roman"/>
      <w:i/>
      <w:iCs/>
      <w:color w:val="272727"/>
      <w:kern w:val="2"/>
      <w:szCs w:val="22"/>
      <w:lang w:val="en-US" w:eastAsia="en-US"/>
      <w14:ligatures w14:val="standardContextual"/>
    </w:rPr>
  </w:style>
  <w:style w:type="paragraph" w:customStyle="1" w:styleId="Heading91">
    <w:name w:val="Heading 91"/>
    <w:basedOn w:val="Normal"/>
    <w:next w:val="Normal"/>
    <w:uiPriority w:val="9"/>
    <w:semiHidden/>
    <w:unhideWhenUsed/>
    <w:qFormat/>
    <w:rsid w:val="00131E87"/>
    <w:pPr>
      <w:keepNext/>
      <w:keepLines/>
      <w:tabs>
        <w:tab w:val="clear" w:pos="284"/>
        <w:tab w:val="clear" w:pos="993"/>
        <w:tab w:val="clear" w:pos="1418"/>
      </w:tabs>
      <w:spacing w:line="259" w:lineRule="auto"/>
      <w:jc w:val="left"/>
      <w:outlineLvl w:val="8"/>
    </w:pPr>
    <w:rPr>
      <w:rFonts w:cs="Times New Roman"/>
      <w:color w:val="272727"/>
      <w:kern w:val="2"/>
      <w:szCs w:val="22"/>
      <w:lang w:val="en-US" w:eastAsia="en-US"/>
      <w14:ligatures w14:val="standardContextual"/>
    </w:rPr>
  </w:style>
  <w:style w:type="numbering" w:customStyle="1" w:styleId="NoList1">
    <w:name w:val="No List1"/>
    <w:next w:val="NoList"/>
    <w:uiPriority w:val="99"/>
    <w:semiHidden/>
    <w:unhideWhenUsed/>
    <w:rsid w:val="00131E87"/>
  </w:style>
  <w:style w:type="character" w:customStyle="1" w:styleId="Heading6Char">
    <w:name w:val="Heading 6 Char"/>
    <w:basedOn w:val="DefaultParagraphFont"/>
    <w:link w:val="Heading6"/>
    <w:uiPriority w:val="9"/>
    <w:semiHidden/>
    <w:rsid w:val="00131E87"/>
    <w:rPr>
      <w:rFonts w:eastAsia="Times New Roman" w:cs="Times New Roman"/>
      <w:i/>
      <w:iCs/>
      <w:color w:val="595959"/>
    </w:rPr>
  </w:style>
  <w:style w:type="character" w:customStyle="1" w:styleId="Heading7Char">
    <w:name w:val="Heading 7 Char"/>
    <w:basedOn w:val="DefaultParagraphFont"/>
    <w:link w:val="Heading7"/>
    <w:uiPriority w:val="9"/>
    <w:semiHidden/>
    <w:rsid w:val="00131E87"/>
    <w:rPr>
      <w:rFonts w:eastAsia="Times New Roman" w:cs="Times New Roman"/>
      <w:color w:val="595959"/>
    </w:rPr>
  </w:style>
  <w:style w:type="character" w:customStyle="1" w:styleId="Heading8Char">
    <w:name w:val="Heading 8 Char"/>
    <w:basedOn w:val="DefaultParagraphFont"/>
    <w:link w:val="Heading8"/>
    <w:uiPriority w:val="9"/>
    <w:semiHidden/>
    <w:rsid w:val="00131E87"/>
    <w:rPr>
      <w:rFonts w:eastAsia="Times New Roman" w:cs="Times New Roman"/>
      <w:i/>
      <w:iCs/>
      <w:color w:val="272727"/>
    </w:rPr>
  </w:style>
  <w:style w:type="character" w:customStyle="1" w:styleId="Heading9Char">
    <w:name w:val="Heading 9 Char"/>
    <w:basedOn w:val="DefaultParagraphFont"/>
    <w:link w:val="Heading9"/>
    <w:uiPriority w:val="9"/>
    <w:semiHidden/>
    <w:rsid w:val="00131E87"/>
    <w:rPr>
      <w:rFonts w:eastAsia="Times New Roman" w:cs="Times New Roman"/>
      <w:color w:val="272727"/>
    </w:rPr>
  </w:style>
  <w:style w:type="paragraph" w:customStyle="1" w:styleId="Title1">
    <w:name w:val="Title1"/>
    <w:basedOn w:val="Normal"/>
    <w:next w:val="Normal"/>
    <w:uiPriority w:val="10"/>
    <w:qFormat/>
    <w:rsid w:val="00131E87"/>
    <w:pPr>
      <w:tabs>
        <w:tab w:val="clear" w:pos="284"/>
        <w:tab w:val="clear" w:pos="993"/>
        <w:tab w:val="clear" w:pos="1418"/>
      </w:tabs>
      <w:spacing w:after="80" w:line="240" w:lineRule="auto"/>
      <w:contextualSpacing/>
      <w:jc w:val="left"/>
    </w:pPr>
    <w:rPr>
      <w:rFonts w:ascii="Aptos Display" w:hAnsi="Aptos Display" w:cs="Times New Roman"/>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131E87"/>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11"/>
    <w:qFormat/>
    <w:rsid w:val="00131E87"/>
    <w:pPr>
      <w:numPr>
        <w:ilvl w:val="1"/>
      </w:numPr>
      <w:tabs>
        <w:tab w:val="clear" w:pos="284"/>
        <w:tab w:val="clear" w:pos="993"/>
        <w:tab w:val="clear" w:pos="1418"/>
      </w:tabs>
      <w:spacing w:after="160" w:line="259" w:lineRule="auto"/>
      <w:jc w:val="left"/>
    </w:pPr>
    <w:rPr>
      <w:rFonts w:cs="Times New Roman"/>
      <w:color w:val="595959"/>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131E87"/>
    <w:rPr>
      <w:rFonts w:eastAsia="Times New Roman" w:cs="Times New Roman"/>
      <w:color w:val="595959"/>
      <w:spacing w:val="15"/>
      <w:sz w:val="28"/>
      <w:szCs w:val="28"/>
    </w:rPr>
  </w:style>
  <w:style w:type="paragraph" w:customStyle="1" w:styleId="Quote1">
    <w:name w:val="Quote1"/>
    <w:basedOn w:val="Normal"/>
    <w:next w:val="Normal"/>
    <w:uiPriority w:val="29"/>
    <w:qFormat/>
    <w:rsid w:val="00131E87"/>
    <w:pPr>
      <w:tabs>
        <w:tab w:val="clear" w:pos="284"/>
        <w:tab w:val="clear" w:pos="993"/>
        <w:tab w:val="clear" w:pos="1418"/>
      </w:tabs>
      <w:spacing w:before="160" w:after="160" w:line="259" w:lineRule="auto"/>
      <w:jc w:val="center"/>
    </w:pPr>
    <w:rPr>
      <w:rFonts w:eastAsia="Aptos" w:cs="Times New Roman"/>
      <w:i/>
      <w:iCs/>
      <w:color w:val="404040"/>
      <w:kern w:val="2"/>
      <w:szCs w:val="22"/>
      <w:lang w:val="en-US" w:eastAsia="en-US"/>
      <w14:ligatures w14:val="standardContextual"/>
    </w:rPr>
  </w:style>
  <w:style w:type="character" w:customStyle="1" w:styleId="QuoteChar">
    <w:name w:val="Quote Char"/>
    <w:basedOn w:val="DefaultParagraphFont"/>
    <w:link w:val="Quote"/>
    <w:uiPriority w:val="29"/>
    <w:rsid w:val="00131E87"/>
    <w:rPr>
      <w:i/>
      <w:iCs/>
      <w:color w:val="404040"/>
    </w:rPr>
  </w:style>
  <w:style w:type="character" w:customStyle="1" w:styleId="IntenseEmphasis1">
    <w:name w:val="Intense Emphasis1"/>
    <w:basedOn w:val="DefaultParagraphFont"/>
    <w:uiPriority w:val="21"/>
    <w:qFormat/>
    <w:rsid w:val="00131E87"/>
    <w:rPr>
      <w:i/>
      <w:iCs/>
      <w:color w:val="0F4761"/>
    </w:rPr>
  </w:style>
  <w:style w:type="paragraph" w:customStyle="1" w:styleId="IntenseQuote1">
    <w:name w:val="Intense Quote1"/>
    <w:basedOn w:val="Normal"/>
    <w:next w:val="Normal"/>
    <w:uiPriority w:val="30"/>
    <w:qFormat/>
    <w:rsid w:val="00131E87"/>
    <w:pPr>
      <w:pBdr>
        <w:top w:val="single" w:sz="4" w:space="10" w:color="0F4761"/>
        <w:bottom w:val="single" w:sz="4" w:space="10" w:color="0F4761"/>
      </w:pBdr>
      <w:tabs>
        <w:tab w:val="clear" w:pos="284"/>
        <w:tab w:val="clear" w:pos="993"/>
        <w:tab w:val="clear" w:pos="1418"/>
      </w:tabs>
      <w:spacing w:before="360" w:after="360" w:line="259" w:lineRule="auto"/>
      <w:ind w:left="864" w:right="864"/>
      <w:jc w:val="center"/>
    </w:pPr>
    <w:rPr>
      <w:rFonts w:eastAsia="Aptos" w:cs="Times New Roman"/>
      <w:i/>
      <w:iCs/>
      <w:color w:val="0F4761"/>
      <w:kern w:val="2"/>
      <w:szCs w:val="22"/>
      <w:lang w:val="en-US" w:eastAsia="en-US"/>
      <w14:ligatures w14:val="standardContextual"/>
    </w:rPr>
  </w:style>
  <w:style w:type="character" w:customStyle="1" w:styleId="IntenseQuoteChar">
    <w:name w:val="Intense Quote Char"/>
    <w:basedOn w:val="DefaultParagraphFont"/>
    <w:link w:val="IntenseQuote"/>
    <w:uiPriority w:val="30"/>
    <w:rsid w:val="00131E87"/>
    <w:rPr>
      <w:i/>
      <w:iCs/>
      <w:color w:val="0F4761"/>
    </w:rPr>
  </w:style>
  <w:style w:type="character" w:customStyle="1" w:styleId="IntenseReference1">
    <w:name w:val="Intense Reference1"/>
    <w:basedOn w:val="DefaultParagraphFont"/>
    <w:uiPriority w:val="32"/>
    <w:qFormat/>
    <w:rsid w:val="00131E87"/>
    <w:rPr>
      <w:b/>
      <w:bCs/>
      <w:smallCaps/>
      <w:color w:val="0F4761"/>
      <w:spacing w:val="5"/>
    </w:rPr>
  </w:style>
  <w:style w:type="table" w:customStyle="1" w:styleId="TableGrid2">
    <w:name w:val="Table Grid2"/>
    <w:basedOn w:val="TableNormal"/>
    <w:next w:val="TableGrid"/>
    <w:uiPriority w:val="39"/>
    <w:rsid w:val="00131E87"/>
    <w:rPr>
      <w:rFonts w:ascii="Aptos" w:eastAsia="Aptos" w:hAnsi="Aptos"/>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AHChaptername">
    <w:name w:val="WOAH_Chapter_name"/>
    <w:basedOn w:val="Heading3"/>
    <w:qFormat/>
    <w:rsid w:val="00131E87"/>
    <w:pPr>
      <w:tabs>
        <w:tab w:val="clear" w:pos="284"/>
        <w:tab w:val="clear" w:pos="993"/>
        <w:tab w:val="clear" w:pos="1418"/>
      </w:tabs>
      <w:spacing w:before="0" w:after="240" w:line="240" w:lineRule="auto"/>
      <w:jc w:val="center"/>
      <w:outlineLvl w:val="9"/>
    </w:pPr>
    <w:rPr>
      <w:rFonts w:ascii="Arial" w:hAnsi="Arial" w:cs="Arial"/>
      <w:color w:val="auto"/>
      <w:sz w:val="28"/>
      <w:szCs w:val="24"/>
      <w:lang w:eastAsia="en-US"/>
    </w:rPr>
  </w:style>
  <w:style w:type="paragraph" w:customStyle="1" w:styleId="WOAHListRomanNumeralPara">
    <w:name w:val="WOAH_List_RomanNumeral_Para"/>
    <w:basedOn w:val="Normal"/>
    <w:qFormat/>
    <w:rsid w:val="00131E87"/>
    <w:pPr>
      <w:tabs>
        <w:tab w:val="clear" w:pos="284"/>
        <w:tab w:val="clear" w:pos="993"/>
        <w:tab w:val="clear" w:pos="1418"/>
      </w:tabs>
      <w:spacing w:after="240" w:line="240" w:lineRule="auto"/>
      <w:ind w:left="1276" w:hanging="425"/>
    </w:pPr>
    <w:rPr>
      <w:rFonts w:eastAsia="Aptos"/>
      <w:sz w:val="20"/>
      <w:lang w:val="en-NZ" w:eastAsia="en-US"/>
    </w:rPr>
  </w:style>
  <w:style w:type="paragraph" w:styleId="BodyText">
    <w:name w:val="Body Text"/>
    <w:basedOn w:val="Normal"/>
    <w:link w:val="BodyTextChar"/>
    <w:uiPriority w:val="1"/>
    <w:qFormat/>
    <w:rsid w:val="00131E87"/>
    <w:pPr>
      <w:widowControl w:val="0"/>
      <w:tabs>
        <w:tab w:val="clear" w:pos="284"/>
        <w:tab w:val="clear" w:pos="993"/>
        <w:tab w:val="clear" w:pos="1418"/>
      </w:tabs>
      <w:autoSpaceDE w:val="0"/>
      <w:autoSpaceDN w:val="0"/>
      <w:spacing w:line="240" w:lineRule="auto"/>
      <w:jc w:val="left"/>
    </w:pPr>
    <w:rPr>
      <w:rFonts w:eastAsia="Arial"/>
      <w:lang w:val="en-US" w:eastAsia="en-US" w:bidi="en-US"/>
    </w:rPr>
  </w:style>
  <w:style w:type="character" w:customStyle="1" w:styleId="BodyTextChar">
    <w:name w:val="Body Text Char"/>
    <w:basedOn w:val="DefaultParagraphFont"/>
    <w:link w:val="BodyText"/>
    <w:uiPriority w:val="1"/>
    <w:rsid w:val="00131E87"/>
    <w:rPr>
      <w:rFonts w:ascii="Arial" w:eastAsia="Arial" w:hAnsi="Arial" w:cs="Arial"/>
      <w:kern w:val="0"/>
      <w:sz w:val="18"/>
      <w:szCs w:val="18"/>
      <w:lang w:val="en-US" w:bidi="en-US"/>
      <w14:ligatures w14:val="none"/>
    </w:rPr>
  </w:style>
  <w:style w:type="paragraph" w:customStyle="1" w:styleId="WOAHArticleTitle0">
    <w:name w:val="WOAH_Article Title"/>
    <w:basedOn w:val="WOAHArticleText"/>
    <w:next w:val="WOAHArticleText"/>
    <w:qFormat/>
    <w:rsid w:val="00131E87"/>
    <w:pPr>
      <w:tabs>
        <w:tab w:val="clear" w:pos="284"/>
        <w:tab w:val="clear" w:pos="993"/>
        <w:tab w:val="clear" w:pos="1418"/>
      </w:tabs>
    </w:pPr>
    <w:rPr>
      <w:rFonts w:ascii="Arial" w:eastAsia="Aptos" w:hAnsi="Arial"/>
      <w:b/>
      <w:bCs/>
      <w:sz w:val="20"/>
      <w:szCs w:val="20"/>
      <w:lang w:val="en-NZ" w:eastAsia="en-US" w:bidi="en-US"/>
    </w:rPr>
  </w:style>
  <w:style w:type="paragraph" w:customStyle="1" w:styleId="WOAHChapternumber0">
    <w:name w:val="WOAH_Chapter_number"/>
    <w:basedOn w:val="WOAHChaptername"/>
    <w:next w:val="WOAHChaptername"/>
    <w:qFormat/>
    <w:rsid w:val="00131E87"/>
  </w:style>
  <w:style w:type="paragraph" w:styleId="Revision">
    <w:name w:val="Revision"/>
    <w:hidden/>
    <w:uiPriority w:val="99"/>
    <w:semiHidden/>
    <w:rsid w:val="00131E87"/>
    <w:rPr>
      <w:rFonts w:ascii="Arial" w:eastAsia="Aptos" w:hAnsi="Arial"/>
      <w:sz w:val="18"/>
      <w:szCs w:val="22"/>
      <w:lang w:val="en-US"/>
    </w:rPr>
  </w:style>
  <w:style w:type="character" w:customStyle="1" w:styleId="Heading6Char1">
    <w:name w:val="Heading 6 Char1"/>
    <w:basedOn w:val="DefaultParagraphFont"/>
    <w:uiPriority w:val="9"/>
    <w:semiHidden/>
    <w:rsid w:val="00131E87"/>
    <w:rPr>
      <w:rFonts w:asciiTheme="majorHAnsi" w:eastAsiaTheme="majorEastAsia" w:hAnsiTheme="majorHAnsi" w:cstheme="majorBidi"/>
      <w:color w:val="1F3763" w:themeColor="accent1" w:themeShade="7F"/>
      <w:kern w:val="0"/>
      <w:sz w:val="18"/>
      <w:szCs w:val="18"/>
      <w:lang w:val="en-GB" w:eastAsia="en-GB"/>
      <w14:ligatures w14:val="none"/>
    </w:rPr>
  </w:style>
  <w:style w:type="character" w:customStyle="1" w:styleId="Heading7Char1">
    <w:name w:val="Heading 7 Char1"/>
    <w:basedOn w:val="DefaultParagraphFont"/>
    <w:uiPriority w:val="9"/>
    <w:semiHidden/>
    <w:rsid w:val="00131E87"/>
    <w:rPr>
      <w:rFonts w:asciiTheme="majorHAnsi" w:eastAsiaTheme="majorEastAsia" w:hAnsiTheme="majorHAnsi" w:cstheme="majorBidi"/>
      <w:i/>
      <w:iCs/>
      <w:color w:val="1F3763" w:themeColor="accent1" w:themeShade="7F"/>
      <w:kern w:val="0"/>
      <w:sz w:val="18"/>
      <w:szCs w:val="18"/>
      <w:lang w:val="en-GB" w:eastAsia="en-GB"/>
      <w14:ligatures w14:val="none"/>
    </w:rPr>
  </w:style>
  <w:style w:type="character" w:customStyle="1" w:styleId="Heading8Char1">
    <w:name w:val="Heading 8 Char1"/>
    <w:basedOn w:val="DefaultParagraphFont"/>
    <w:uiPriority w:val="9"/>
    <w:semiHidden/>
    <w:rsid w:val="00131E87"/>
    <w:rPr>
      <w:rFonts w:asciiTheme="majorHAnsi" w:eastAsiaTheme="majorEastAsia" w:hAnsiTheme="majorHAnsi" w:cstheme="majorBidi"/>
      <w:color w:val="272727" w:themeColor="text1" w:themeTint="D8"/>
      <w:kern w:val="0"/>
      <w:sz w:val="21"/>
      <w:szCs w:val="21"/>
      <w:lang w:val="en-GB" w:eastAsia="en-GB"/>
      <w14:ligatures w14:val="none"/>
    </w:rPr>
  </w:style>
  <w:style w:type="character" w:customStyle="1" w:styleId="Heading9Char1">
    <w:name w:val="Heading 9 Char1"/>
    <w:basedOn w:val="DefaultParagraphFont"/>
    <w:uiPriority w:val="9"/>
    <w:semiHidden/>
    <w:rsid w:val="00131E87"/>
    <w:rPr>
      <w:rFonts w:asciiTheme="majorHAnsi" w:eastAsiaTheme="majorEastAsia" w:hAnsiTheme="majorHAnsi" w:cstheme="majorBidi"/>
      <w:i/>
      <w:iCs/>
      <w:color w:val="272727" w:themeColor="text1" w:themeTint="D8"/>
      <w:kern w:val="0"/>
      <w:sz w:val="21"/>
      <w:szCs w:val="21"/>
      <w:lang w:val="en-GB" w:eastAsia="en-GB"/>
      <w14:ligatures w14:val="none"/>
    </w:rPr>
  </w:style>
  <w:style w:type="paragraph" w:styleId="Title">
    <w:name w:val="Title"/>
    <w:basedOn w:val="Normal"/>
    <w:next w:val="Normal"/>
    <w:link w:val="TitleChar"/>
    <w:uiPriority w:val="10"/>
    <w:qFormat/>
    <w:rsid w:val="00131E87"/>
    <w:pPr>
      <w:spacing w:line="240" w:lineRule="auto"/>
      <w:contextualSpacing/>
    </w:pPr>
    <w:rPr>
      <w:rFonts w:ascii="Aptos Display" w:hAnsi="Aptos Display" w:cs="Times New Roman"/>
      <w:spacing w:val="-10"/>
      <w:kern w:val="28"/>
      <w:sz w:val="56"/>
      <w:szCs w:val="56"/>
      <w:lang w:val="fr-FR" w:eastAsia="en-US"/>
      <w14:ligatures w14:val="standardContextual"/>
    </w:rPr>
  </w:style>
  <w:style w:type="character" w:customStyle="1" w:styleId="TitleChar1">
    <w:name w:val="Title Char1"/>
    <w:basedOn w:val="DefaultParagraphFont"/>
    <w:uiPriority w:val="10"/>
    <w:rsid w:val="00131E87"/>
    <w:rPr>
      <w:rFonts w:asciiTheme="majorHAnsi" w:eastAsiaTheme="majorEastAsia" w:hAnsiTheme="majorHAnsi" w:cstheme="majorBidi"/>
      <w:spacing w:val="-10"/>
      <w:kern w:val="28"/>
      <w:sz w:val="56"/>
      <w:szCs w:val="56"/>
      <w:lang w:val="en-GB" w:eastAsia="en-GB"/>
      <w14:ligatures w14:val="none"/>
    </w:rPr>
  </w:style>
  <w:style w:type="paragraph" w:styleId="Subtitle">
    <w:name w:val="Subtitle"/>
    <w:basedOn w:val="Normal"/>
    <w:next w:val="Normal"/>
    <w:link w:val="SubtitleChar"/>
    <w:uiPriority w:val="11"/>
    <w:qFormat/>
    <w:rsid w:val="00131E87"/>
    <w:pPr>
      <w:numPr>
        <w:ilvl w:val="1"/>
      </w:numPr>
      <w:spacing w:after="160"/>
    </w:pPr>
    <w:rPr>
      <w:rFonts w:ascii="Calibri" w:hAnsi="Calibri" w:cs="Times New Roman"/>
      <w:color w:val="595959"/>
      <w:spacing w:val="15"/>
      <w:kern w:val="2"/>
      <w:sz w:val="28"/>
      <w:szCs w:val="28"/>
      <w:lang w:val="fr-FR" w:eastAsia="en-US"/>
      <w14:ligatures w14:val="standardContextual"/>
    </w:rPr>
  </w:style>
  <w:style w:type="character" w:customStyle="1" w:styleId="SubtitleChar1">
    <w:name w:val="Subtitle Char1"/>
    <w:basedOn w:val="DefaultParagraphFont"/>
    <w:uiPriority w:val="11"/>
    <w:rsid w:val="00131E87"/>
    <w:rPr>
      <w:rFonts w:asciiTheme="minorHAnsi" w:eastAsiaTheme="minorEastAsia" w:hAnsiTheme="minorHAnsi" w:cstheme="minorBidi"/>
      <w:color w:val="5A5A5A" w:themeColor="text1" w:themeTint="A5"/>
      <w:spacing w:val="15"/>
      <w:kern w:val="0"/>
      <w:sz w:val="22"/>
      <w:szCs w:val="22"/>
      <w:lang w:val="en-GB" w:eastAsia="en-GB"/>
      <w14:ligatures w14:val="none"/>
    </w:rPr>
  </w:style>
  <w:style w:type="paragraph" w:styleId="Quote">
    <w:name w:val="Quote"/>
    <w:basedOn w:val="Normal"/>
    <w:next w:val="Normal"/>
    <w:link w:val="QuoteChar"/>
    <w:uiPriority w:val="29"/>
    <w:qFormat/>
    <w:rsid w:val="00131E87"/>
    <w:pPr>
      <w:spacing w:before="200" w:after="160"/>
      <w:ind w:left="864" w:right="864"/>
      <w:jc w:val="center"/>
    </w:pPr>
    <w:rPr>
      <w:rFonts w:ascii="Calibri" w:hAnsi="Calibri" w:cs="Times New Roman"/>
      <w:i/>
      <w:iCs/>
      <w:color w:val="404040"/>
      <w:kern w:val="2"/>
      <w:sz w:val="20"/>
      <w:szCs w:val="20"/>
      <w:lang w:val="fr-FR" w:eastAsia="en-US"/>
      <w14:ligatures w14:val="standardContextual"/>
    </w:rPr>
  </w:style>
  <w:style w:type="character" w:customStyle="1" w:styleId="QuoteChar1">
    <w:name w:val="Quote Char1"/>
    <w:basedOn w:val="DefaultParagraphFont"/>
    <w:uiPriority w:val="29"/>
    <w:rsid w:val="00131E87"/>
    <w:rPr>
      <w:rFonts w:ascii="Arial" w:hAnsi="Arial" w:cs="Arial"/>
      <w:i/>
      <w:iCs/>
      <w:color w:val="404040" w:themeColor="text1" w:themeTint="BF"/>
      <w:kern w:val="0"/>
      <w:sz w:val="18"/>
      <w:szCs w:val="18"/>
      <w:lang w:val="en-GB" w:eastAsia="en-GB"/>
      <w14:ligatures w14:val="none"/>
    </w:rPr>
  </w:style>
  <w:style w:type="character" w:styleId="IntenseEmphasis">
    <w:name w:val="Intense Emphasis"/>
    <w:basedOn w:val="DefaultParagraphFont"/>
    <w:uiPriority w:val="21"/>
    <w:qFormat/>
    <w:rsid w:val="00131E87"/>
    <w:rPr>
      <w:i/>
      <w:iCs/>
      <w:color w:val="4472C4" w:themeColor="accent1"/>
    </w:rPr>
  </w:style>
  <w:style w:type="paragraph" w:styleId="IntenseQuote">
    <w:name w:val="Intense Quote"/>
    <w:basedOn w:val="Normal"/>
    <w:next w:val="Normal"/>
    <w:link w:val="IntenseQuoteChar"/>
    <w:uiPriority w:val="30"/>
    <w:qFormat/>
    <w:rsid w:val="00131E87"/>
    <w:pPr>
      <w:pBdr>
        <w:top w:val="single" w:sz="4" w:space="10" w:color="4472C4" w:themeColor="accent1"/>
        <w:bottom w:val="single" w:sz="4" w:space="10" w:color="4472C4" w:themeColor="accent1"/>
      </w:pBdr>
      <w:spacing w:before="360" w:after="360"/>
      <w:ind w:left="864" w:right="864"/>
      <w:jc w:val="center"/>
    </w:pPr>
    <w:rPr>
      <w:rFonts w:ascii="Calibri" w:hAnsi="Calibri" w:cs="Times New Roman"/>
      <w:i/>
      <w:iCs/>
      <w:color w:val="0F4761"/>
      <w:kern w:val="2"/>
      <w:sz w:val="20"/>
      <w:szCs w:val="20"/>
      <w:lang w:val="fr-FR" w:eastAsia="en-US"/>
      <w14:ligatures w14:val="standardContextual"/>
    </w:rPr>
  </w:style>
  <w:style w:type="character" w:customStyle="1" w:styleId="IntenseQuoteChar1">
    <w:name w:val="Intense Quote Char1"/>
    <w:basedOn w:val="DefaultParagraphFont"/>
    <w:uiPriority w:val="30"/>
    <w:rsid w:val="00131E87"/>
    <w:rPr>
      <w:rFonts w:ascii="Arial" w:hAnsi="Arial" w:cs="Arial"/>
      <w:i/>
      <w:iCs/>
      <w:color w:val="4472C4" w:themeColor="accent1"/>
      <w:kern w:val="0"/>
      <w:sz w:val="18"/>
      <w:szCs w:val="18"/>
      <w:lang w:val="en-GB" w:eastAsia="en-GB"/>
      <w14:ligatures w14:val="none"/>
    </w:rPr>
  </w:style>
  <w:style w:type="character" w:styleId="IntenseReference">
    <w:name w:val="Intense Reference"/>
    <w:basedOn w:val="DefaultParagraphFont"/>
    <w:uiPriority w:val="32"/>
    <w:qFormat/>
    <w:rsid w:val="00131E87"/>
    <w:rPr>
      <w:b/>
      <w:bCs/>
      <w:smallCaps/>
      <w:color w:val="4472C4" w:themeColor="accent1"/>
      <w:spacing w:val="5"/>
    </w:rPr>
  </w:style>
  <w:style w:type="paragraph" w:customStyle="1" w:styleId="paragraph">
    <w:name w:val="paragraph"/>
    <w:basedOn w:val="Normal"/>
    <w:rsid w:val="00EC19C3"/>
    <w:pPr>
      <w:tabs>
        <w:tab w:val="clear" w:pos="284"/>
        <w:tab w:val="clear" w:pos="993"/>
        <w:tab w:val="clear" w:pos="1418"/>
      </w:tabs>
      <w:spacing w:before="100" w:beforeAutospacing="1" w:after="100" w:afterAutospacing="1" w:line="240" w:lineRule="auto"/>
      <w:jc w:val="left"/>
    </w:pPr>
    <w:rPr>
      <w:rFonts w:ascii="Times New Roman" w:hAnsi="Times New Roman" w:cs="Times New Roman"/>
      <w:sz w:val="24"/>
      <w:szCs w:val="24"/>
      <w:lang w:val="en-US" w:eastAsia="en-US"/>
    </w:rPr>
  </w:style>
  <w:style w:type="character" w:customStyle="1" w:styleId="normaltextrun">
    <w:name w:val="normaltextrun"/>
    <w:basedOn w:val="DefaultParagraphFont"/>
    <w:rsid w:val="00EC19C3"/>
  </w:style>
  <w:style w:type="character" w:customStyle="1" w:styleId="eop">
    <w:name w:val="eop"/>
    <w:basedOn w:val="DefaultParagraphFont"/>
    <w:rsid w:val="00EC1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4994200">
      <w:bodyDiv w:val="1"/>
      <w:marLeft w:val="0"/>
      <w:marRight w:val="0"/>
      <w:marTop w:val="0"/>
      <w:marBottom w:val="0"/>
      <w:divBdr>
        <w:top w:val="none" w:sz="0" w:space="0" w:color="auto"/>
        <w:left w:val="none" w:sz="0" w:space="0" w:color="auto"/>
        <w:bottom w:val="none" w:sz="0" w:space="0" w:color="auto"/>
        <w:right w:val="none" w:sz="0" w:space="0" w:color="auto"/>
      </w:divBdr>
      <w:divsChild>
        <w:div w:id="1385719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2C38F93C02F345BA0A2B05CC98844A" ma:contentTypeVersion="14" ma:contentTypeDescription="Create a new document." ma:contentTypeScope="" ma:versionID="55ae0b0c28f59d0a09eee1f20ee6b477">
  <xsd:schema xmlns:xsd="http://www.w3.org/2001/XMLSchema" xmlns:xs="http://www.w3.org/2001/XMLSchema" xmlns:p="http://schemas.microsoft.com/office/2006/metadata/properties" xmlns:ns2="cf7e110e-f150-4932-adc0-a307b187293b" xmlns:ns3="40788588-e8a6-40a9-ad72-2a1f88b3a8d9" xmlns:ns4="73fb875a-8af9-4255-b008-0995492d31cd" targetNamespace="http://schemas.microsoft.com/office/2006/metadata/properties" ma:root="true" ma:fieldsID="7d4ca837f84105c0fd4c54098ae1b2b5" ns2:_="" ns3:_="" ns4:_="">
    <xsd:import namespace="cf7e110e-f150-4932-adc0-a307b187293b"/>
    <xsd:import namespace="40788588-e8a6-40a9-ad72-2a1f88b3a8d9"/>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7e110e-f150-4932-adc0-a307b18729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788588-e8a6-40a9-ad72-2a1f88b3a8d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4a1462d-9552-40a9-9b94-380cfebba4fb}" ma:internalName="TaxCatchAll" ma:showField="CatchAllData" ma:web="40788588-e8a6-40a9-ad72-2a1f88b3a8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3fb875a-8af9-4255-b008-0995492d31cd" xsi:nil="true"/>
    <lcf76f155ced4ddcb4097134ff3c332f xmlns="cf7e110e-f150-4932-adc0-a307b187293b">
      <Terms xmlns="http://schemas.microsoft.com/office/infopath/2007/PartnerControls"/>
    </lcf76f155ced4ddcb4097134ff3c332f>
    <SharedWithUsers xmlns="40788588-e8a6-40a9-ad72-2a1f88b3a8d9">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5806A-C77F-4596-8055-1195E8502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7e110e-f150-4932-adc0-a307b187293b"/>
    <ds:schemaRef ds:uri="40788588-e8a6-40a9-ad72-2a1f88b3a8d9"/>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BAAF4E-782E-44C2-81C8-F688D7661596}">
  <ds:schemaRefs>
    <ds:schemaRef ds:uri="40788588-e8a6-40a9-ad72-2a1f88b3a8d9"/>
    <ds:schemaRef ds:uri="http://schemas.microsoft.com/office/2006/documentManagement/types"/>
    <ds:schemaRef ds:uri="http://purl.org/dc/elements/1.1/"/>
    <ds:schemaRef ds:uri="http://www.w3.org/XML/1998/namespace"/>
    <ds:schemaRef ds:uri="cf7e110e-f150-4932-adc0-a307b187293b"/>
    <ds:schemaRef ds:uri="http://purl.org/dc/dcmitype/"/>
    <ds:schemaRef ds:uri="http://schemas.microsoft.com/office/infopath/2007/PartnerControls"/>
    <ds:schemaRef ds:uri="73fb875a-8af9-4255-b008-0995492d31cd"/>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FF13C0DF-635E-4352-AB40-6A9512AA20AE}">
  <ds:schemaRefs>
    <ds:schemaRef ds:uri="http://schemas.microsoft.com/sharepoint/v3/contenttype/forms"/>
  </ds:schemaRefs>
</ds:datastoreItem>
</file>

<file path=customXml/itemProps4.xml><?xml version="1.0" encoding="utf-8"?>
<ds:datastoreItem xmlns:ds="http://schemas.openxmlformats.org/officeDocument/2006/customXml" ds:itemID="{5747F2B4-8CC7-4C9E-8D72-22E9BB45AB29}">
  <ds:schemaRefs>
    <ds:schemaRef ds:uri="http://schemas.openxmlformats.org/officeDocument/2006/bibliography"/>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2570</Words>
  <Characters>14088</Characters>
  <Application>Microsoft Office Word</Application>
  <DocSecurity>0</DocSecurity>
  <Lines>260</Lines>
  <Paragraphs>101</Paragraphs>
  <ScaleCrop>false</ScaleCrop>
  <Company/>
  <LinksUpToDate>false</LinksUpToDate>
  <CharactersWithSpaces>16557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Guillon</dc:creator>
  <cp:keywords/>
  <dc:description/>
  <cp:lastModifiedBy>Marston, Alicia - MRP-APHIS</cp:lastModifiedBy>
  <cp:revision>2</cp:revision>
  <dcterms:created xsi:type="dcterms:W3CDTF">2026-01-07T18:51:00Z</dcterms:created>
  <dcterms:modified xsi:type="dcterms:W3CDTF">2026-01-07T18:51:00Z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0x0101001F2C38F93C02F345BA0A2B05CC98844A</vt:lpwstr>
  </property>
  <property fmtid="{D5CDD505-2E9C-101B-9397-08002B2CF9AE}" pid="3" name="MediaServiceImageTags">
    <vt:lpwstr/>
  </property>
  <property fmtid="{D5CDD505-2E9C-101B-9397-08002B2CF9AE}" pid="4" name="Order">
    <vt:r8>20812100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