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AD5D" w14:textId="70D77F6F" w:rsidR="00E733B0" w:rsidRPr="00F73305" w:rsidRDefault="0044614D" w:rsidP="0044614D">
      <w:pPr>
        <w:pStyle w:val="AnnexHeader"/>
        <w:rPr>
          <w:b w:val="0"/>
          <w:bCs w:val="0"/>
        </w:rPr>
      </w:pPr>
      <w:bookmarkStart w:id="0" w:name="_Toc149222912"/>
      <w:r>
        <w:t>Annex</w:t>
      </w:r>
      <w:r w:rsidR="002A65C4">
        <w:t xml:space="preserve"> </w:t>
      </w:r>
      <w:r w:rsidR="0063676E">
        <w:t>4</w:t>
      </w:r>
      <w:r>
        <w:t>. Item</w:t>
      </w:r>
      <w:r w:rsidR="002A65C4">
        <w:t xml:space="preserve"> </w:t>
      </w:r>
      <w:r w:rsidR="00E14051">
        <w:t>4</w:t>
      </w:r>
      <w:r w:rsidR="004139BB">
        <w:t>.</w:t>
      </w:r>
      <w:r>
        <w:t xml:space="preserve"> – </w:t>
      </w:r>
      <w:bookmarkEnd w:id="0"/>
      <w:r>
        <w:t>Work Programme for the Aquatic Animal Health Standards Commission</w:t>
      </w:r>
      <w:r w:rsidR="458A12BF">
        <w:t xml:space="preserve"> 2025</w:t>
      </w:r>
      <w:r w:rsidR="000350EB">
        <w:t>–</w:t>
      </w:r>
      <w:r w:rsidR="458A12BF">
        <w:t>2027</w:t>
      </w:r>
    </w:p>
    <w:tbl>
      <w:tblPr>
        <w:tblW w:w="4978" w:type="pct"/>
        <w:tblInd w:w="-5" w:type="dxa"/>
        <w:tblBorders>
          <w:top w:val="single" w:sz="4" w:space="0" w:color="FF4815"/>
          <w:left w:val="single" w:sz="4" w:space="0" w:color="FF4815"/>
          <w:bottom w:val="single" w:sz="4" w:space="0" w:color="FF4815"/>
          <w:right w:val="single" w:sz="4" w:space="0" w:color="FF4815"/>
          <w:insideH w:val="single" w:sz="4" w:space="0" w:color="FF4815"/>
          <w:insideV w:val="single" w:sz="4" w:space="0" w:color="FF4815"/>
        </w:tblBorders>
        <w:tblLayout w:type="fixed"/>
        <w:tblCellMar>
          <w:left w:w="72" w:type="dxa"/>
          <w:right w:w="72" w:type="dxa"/>
        </w:tblCellMar>
        <w:tblLook w:val="04A0" w:firstRow="1" w:lastRow="0" w:firstColumn="1" w:lastColumn="0" w:noHBand="0" w:noVBand="1"/>
      </w:tblPr>
      <w:tblGrid>
        <w:gridCol w:w="1208"/>
        <w:gridCol w:w="2724"/>
        <w:gridCol w:w="3559"/>
        <w:gridCol w:w="2776"/>
        <w:gridCol w:w="2776"/>
        <w:gridCol w:w="889"/>
      </w:tblGrid>
      <w:tr w:rsidR="00DA4479" w:rsidRPr="003A017E" w14:paraId="73AC7C2F" w14:textId="689DBEFD" w:rsidTr="0C50B2C4">
        <w:trPr>
          <w:cantSplit/>
          <w:trHeight w:val="145"/>
          <w:tblHeader/>
        </w:trPr>
        <w:tc>
          <w:tcPr>
            <w:tcW w:w="1208" w:type="dxa"/>
            <w:vMerge w:val="restart"/>
            <w:shd w:val="clear" w:color="auto" w:fill="FFDAD0"/>
            <w:noWrap/>
            <w:vAlign w:val="center"/>
            <w:hideMark/>
          </w:tcPr>
          <w:p w14:paraId="1BB48EF7" w14:textId="77777777" w:rsidR="00DA4479" w:rsidRPr="003924B5" w:rsidRDefault="00DA4479" w:rsidP="003E372B">
            <w:pPr>
              <w:spacing w:before="60" w:after="60" w:line="240" w:lineRule="auto"/>
              <w:jc w:val="center"/>
              <w:rPr>
                <w:rFonts w:ascii="Arial" w:eastAsia="Times New Roman" w:hAnsi="Arial" w:cs="Arial"/>
                <w:b/>
                <w:bCs/>
                <w:sz w:val="20"/>
                <w:szCs w:val="20"/>
              </w:rPr>
            </w:pPr>
            <w:r w:rsidRPr="003924B5">
              <w:rPr>
                <w:rFonts w:ascii="Arial" w:eastAsia="Times New Roman" w:hAnsi="Arial" w:cs="Arial"/>
                <w:b/>
                <w:bCs/>
                <w:sz w:val="20"/>
                <w:szCs w:val="20"/>
              </w:rPr>
              <w:t>Chapter</w:t>
            </w:r>
          </w:p>
        </w:tc>
        <w:tc>
          <w:tcPr>
            <w:tcW w:w="2724" w:type="dxa"/>
            <w:vMerge w:val="restart"/>
            <w:shd w:val="clear" w:color="auto" w:fill="FFDAD0"/>
            <w:vAlign w:val="center"/>
            <w:hideMark/>
          </w:tcPr>
          <w:p w14:paraId="78DD6781" w14:textId="30F33FC0" w:rsidR="00DA4479" w:rsidRPr="003924B5" w:rsidRDefault="00DA4479" w:rsidP="003E372B">
            <w:pPr>
              <w:spacing w:before="60" w:after="60" w:line="240" w:lineRule="auto"/>
              <w:jc w:val="center"/>
              <w:rPr>
                <w:rFonts w:ascii="Arial" w:eastAsia="Times New Roman" w:hAnsi="Arial" w:cs="Arial"/>
                <w:b/>
                <w:bCs/>
                <w:sz w:val="20"/>
                <w:szCs w:val="20"/>
              </w:rPr>
            </w:pPr>
            <w:r w:rsidRPr="003924B5">
              <w:rPr>
                <w:rFonts w:ascii="Arial" w:eastAsia="Times New Roman" w:hAnsi="Arial" w:cs="Arial"/>
                <w:b/>
                <w:bCs/>
                <w:sz w:val="20"/>
                <w:szCs w:val="20"/>
              </w:rPr>
              <w:t>Subject</w:t>
            </w:r>
          </w:p>
        </w:tc>
        <w:tc>
          <w:tcPr>
            <w:tcW w:w="3559" w:type="dxa"/>
            <w:vMerge w:val="restart"/>
            <w:shd w:val="clear" w:color="auto" w:fill="FFDAD0"/>
            <w:vAlign w:val="center"/>
          </w:tcPr>
          <w:p w14:paraId="6B7D088E" w14:textId="596B47CD" w:rsidR="00DA4479" w:rsidRPr="003924B5" w:rsidRDefault="00DA4479" w:rsidP="003E372B">
            <w:pPr>
              <w:spacing w:before="60" w:after="60" w:line="240" w:lineRule="auto"/>
              <w:jc w:val="center"/>
              <w:rPr>
                <w:rFonts w:ascii="Arial" w:eastAsia="Times New Roman" w:hAnsi="Arial" w:cs="Arial"/>
                <w:b/>
                <w:bCs/>
                <w:sz w:val="20"/>
                <w:szCs w:val="20"/>
              </w:rPr>
            </w:pPr>
            <w:r w:rsidRPr="003924B5">
              <w:rPr>
                <w:rFonts w:ascii="Arial" w:eastAsia="Times New Roman" w:hAnsi="Arial" w:cs="Arial"/>
                <w:b/>
                <w:bCs/>
                <w:sz w:val="20"/>
                <w:szCs w:val="20"/>
              </w:rPr>
              <w:t>Summary of the work</w:t>
            </w:r>
          </w:p>
        </w:tc>
        <w:tc>
          <w:tcPr>
            <w:tcW w:w="6441" w:type="dxa"/>
            <w:gridSpan w:val="3"/>
            <w:shd w:val="clear" w:color="auto" w:fill="FFDAD0"/>
            <w:vAlign w:val="center"/>
            <w:hideMark/>
          </w:tcPr>
          <w:p w14:paraId="06B4EFF7" w14:textId="734DBE0F" w:rsidR="00DA4479" w:rsidRPr="003924B5" w:rsidRDefault="00DA4479" w:rsidP="003E372B">
            <w:pPr>
              <w:spacing w:before="60" w:after="60" w:line="240" w:lineRule="auto"/>
              <w:jc w:val="center"/>
              <w:rPr>
                <w:rFonts w:ascii="Arial" w:eastAsia="Times New Roman" w:hAnsi="Arial" w:cs="Arial"/>
                <w:b/>
                <w:bCs/>
                <w:sz w:val="20"/>
                <w:szCs w:val="20"/>
              </w:rPr>
            </w:pPr>
            <w:r w:rsidRPr="003924B5">
              <w:rPr>
                <w:rFonts w:ascii="Arial" w:eastAsia="Times New Roman" w:hAnsi="Arial" w:cs="Arial"/>
                <w:b/>
                <w:bCs/>
                <w:sz w:val="20"/>
                <w:szCs w:val="20"/>
              </w:rPr>
              <w:t xml:space="preserve">Status – </w:t>
            </w:r>
            <w:r w:rsidR="00862D51">
              <w:rPr>
                <w:rFonts w:ascii="Arial" w:eastAsia="Times New Roman" w:hAnsi="Arial" w:cs="Arial"/>
                <w:b/>
                <w:bCs/>
                <w:sz w:val="20"/>
                <w:szCs w:val="20"/>
              </w:rPr>
              <w:t>February</w:t>
            </w:r>
            <w:r w:rsidR="00DD78F4">
              <w:rPr>
                <w:rFonts w:ascii="Arial" w:eastAsia="Times New Roman" w:hAnsi="Arial" w:cs="Arial"/>
                <w:b/>
                <w:bCs/>
                <w:sz w:val="20"/>
                <w:szCs w:val="20"/>
              </w:rPr>
              <w:t xml:space="preserve"> 202</w:t>
            </w:r>
            <w:r w:rsidR="00862D51">
              <w:rPr>
                <w:rFonts w:ascii="Arial" w:eastAsia="Times New Roman" w:hAnsi="Arial" w:cs="Arial"/>
                <w:b/>
                <w:bCs/>
                <w:sz w:val="20"/>
                <w:szCs w:val="20"/>
              </w:rPr>
              <w:t>6</w:t>
            </w:r>
          </w:p>
        </w:tc>
      </w:tr>
      <w:tr w:rsidR="00DA4479" w:rsidRPr="003A017E" w14:paraId="594F38BE" w14:textId="109AF3C4" w:rsidTr="0C50B2C4">
        <w:trPr>
          <w:cantSplit/>
          <w:trHeight w:val="838"/>
          <w:tblHeader/>
        </w:trPr>
        <w:tc>
          <w:tcPr>
            <w:tcW w:w="1208" w:type="dxa"/>
            <w:vMerge/>
            <w:vAlign w:val="center"/>
            <w:hideMark/>
          </w:tcPr>
          <w:p w14:paraId="3B24FCAD" w14:textId="77777777" w:rsidR="00DA4479" w:rsidRPr="003A017E" w:rsidRDefault="00DA4479" w:rsidP="00DA4479">
            <w:pPr>
              <w:spacing w:before="60" w:after="60" w:line="240" w:lineRule="auto"/>
              <w:jc w:val="center"/>
              <w:rPr>
                <w:rFonts w:ascii="Arial" w:eastAsia="Times New Roman" w:hAnsi="Arial" w:cs="Arial"/>
                <w:b/>
                <w:bCs/>
                <w:color w:val="FFFFFF"/>
                <w:sz w:val="20"/>
                <w:szCs w:val="20"/>
              </w:rPr>
            </w:pPr>
          </w:p>
        </w:tc>
        <w:tc>
          <w:tcPr>
            <w:tcW w:w="2724" w:type="dxa"/>
            <w:vMerge/>
            <w:vAlign w:val="center"/>
            <w:hideMark/>
          </w:tcPr>
          <w:p w14:paraId="14FE5E61" w14:textId="77777777" w:rsidR="00DA4479" w:rsidRPr="003A017E" w:rsidRDefault="00DA4479" w:rsidP="00DA4479">
            <w:pPr>
              <w:spacing w:before="60" w:after="60" w:line="240" w:lineRule="auto"/>
              <w:jc w:val="center"/>
              <w:rPr>
                <w:rFonts w:ascii="Arial" w:eastAsia="Times New Roman" w:hAnsi="Arial" w:cs="Arial"/>
                <w:b/>
                <w:bCs/>
                <w:color w:val="FFFFFF"/>
                <w:sz w:val="20"/>
                <w:szCs w:val="20"/>
              </w:rPr>
            </w:pPr>
          </w:p>
        </w:tc>
        <w:tc>
          <w:tcPr>
            <w:tcW w:w="3559" w:type="dxa"/>
            <w:vMerge/>
            <w:vAlign w:val="center"/>
          </w:tcPr>
          <w:p w14:paraId="3F20E97F" w14:textId="77777777" w:rsidR="00DA4479" w:rsidRPr="003A017E" w:rsidRDefault="00DA4479" w:rsidP="00DA4479">
            <w:pPr>
              <w:spacing w:before="60" w:after="60" w:line="240" w:lineRule="auto"/>
              <w:jc w:val="center"/>
              <w:rPr>
                <w:rFonts w:ascii="Arial" w:eastAsia="Times New Roman" w:hAnsi="Arial" w:cs="Arial"/>
                <w:b/>
                <w:bCs/>
                <w:color w:val="FFFFFF"/>
                <w:sz w:val="20"/>
                <w:szCs w:val="20"/>
              </w:rPr>
            </w:pPr>
          </w:p>
        </w:tc>
        <w:tc>
          <w:tcPr>
            <w:tcW w:w="2776" w:type="dxa"/>
            <w:shd w:val="clear" w:color="auto" w:fill="FFDAD0"/>
            <w:vAlign w:val="center"/>
            <w:hideMark/>
          </w:tcPr>
          <w:p w14:paraId="7D77676E" w14:textId="1D50C84D" w:rsidR="00DA4479" w:rsidRPr="003924B5" w:rsidRDefault="00DA4479" w:rsidP="00DA4479">
            <w:pPr>
              <w:spacing w:before="60" w:after="60" w:line="240" w:lineRule="auto"/>
              <w:jc w:val="center"/>
              <w:rPr>
                <w:rFonts w:ascii="Arial" w:eastAsia="Times New Roman" w:hAnsi="Arial" w:cs="Arial"/>
                <w:b/>
                <w:bCs/>
                <w:sz w:val="20"/>
                <w:szCs w:val="20"/>
              </w:rPr>
            </w:pPr>
            <w:r w:rsidRPr="003924B5">
              <w:rPr>
                <w:rFonts w:ascii="Arial" w:eastAsia="Times New Roman" w:hAnsi="Arial" w:cs="Arial"/>
                <w:b/>
                <w:bCs/>
                <w:sz w:val="20"/>
                <w:szCs w:val="20"/>
              </w:rPr>
              <w:t xml:space="preserve">Stage of </w:t>
            </w:r>
            <w:r w:rsidRPr="003924B5">
              <w:rPr>
                <w:rFonts w:ascii="Arial" w:eastAsia="Times New Roman" w:hAnsi="Arial" w:cs="Arial"/>
                <w:b/>
                <w:bCs/>
                <w:sz w:val="20"/>
                <w:szCs w:val="20"/>
              </w:rPr>
              <w:br/>
              <w:t>consideration</w:t>
            </w:r>
          </w:p>
        </w:tc>
        <w:tc>
          <w:tcPr>
            <w:tcW w:w="2776" w:type="dxa"/>
            <w:shd w:val="clear" w:color="auto" w:fill="FFDAD0"/>
            <w:vAlign w:val="center"/>
            <w:hideMark/>
          </w:tcPr>
          <w:p w14:paraId="68C7F001" w14:textId="77777777" w:rsidR="00DA4479" w:rsidRPr="003924B5" w:rsidRDefault="00DA4479" w:rsidP="00DA4479">
            <w:pPr>
              <w:spacing w:before="60" w:after="60" w:line="240" w:lineRule="auto"/>
              <w:jc w:val="center"/>
              <w:rPr>
                <w:rFonts w:ascii="Arial" w:eastAsia="Times New Roman" w:hAnsi="Arial" w:cs="Arial"/>
                <w:b/>
                <w:bCs/>
                <w:sz w:val="20"/>
                <w:szCs w:val="20"/>
              </w:rPr>
            </w:pPr>
            <w:r w:rsidRPr="003924B5">
              <w:rPr>
                <w:rFonts w:ascii="Arial" w:eastAsia="Times New Roman" w:hAnsi="Arial" w:cs="Arial"/>
                <w:b/>
                <w:bCs/>
                <w:sz w:val="20"/>
                <w:szCs w:val="20"/>
              </w:rPr>
              <w:t>Remarks</w:t>
            </w:r>
            <w:r w:rsidRPr="003924B5">
              <w:rPr>
                <w:rFonts w:ascii="Arial" w:eastAsia="Times New Roman" w:hAnsi="Arial" w:cs="Arial"/>
                <w:b/>
                <w:bCs/>
                <w:sz w:val="18"/>
                <w:szCs w:val="18"/>
              </w:rPr>
              <w:br/>
              <w:t>(Month when draft text first circulated for comment</w:t>
            </w:r>
            <w:r w:rsidRPr="003924B5">
              <w:rPr>
                <w:rFonts w:ascii="Arial" w:eastAsia="Times New Roman" w:hAnsi="Arial" w:cs="Arial"/>
                <w:b/>
                <w:bCs/>
                <w:sz w:val="18"/>
                <w:szCs w:val="18"/>
              </w:rPr>
              <w:br/>
              <w:t>/# of rounds for comment)</w:t>
            </w:r>
          </w:p>
        </w:tc>
        <w:tc>
          <w:tcPr>
            <w:tcW w:w="889" w:type="dxa"/>
            <w:shd w:val="clear" w:color="auto" w:fill="FFDAD0"/>
            <w:vAlign w:val="center"/>
          </w:tcPr>
          <w:p w14:paraId="238652A3" w14:textId="5E4FAEB4" w:rsidR="00DA4479" w:rsidRPr="003A017E" w:rsidRDefault="00DA4479" w:rsidP="00DA4479">
            <w:pPr>
              <w:spacing w:before="60" w:after="60" w:line="240" w:lineRule="auto"/>
              <w:jc w:val="center"/>
              <w:rPr>
                <w:rFonts w:ascii="Arial" w:eastAsia="Times New Roman" w:hAnsi="Arial" w:cs="Arial"/>
                <w:b/>
                <w:bCs/>
                <w:color w:val="FFFFFF"/>
                <w:sz w:val="20"/>
                <w:szCs w:val="20"/>
              </w:rPr>
            </w:pPr>
            <w:r w:rsidRPr="003924B5">
              <w:rPr>
                <w:rFonts w:ascii="Arial" w:eastAsia="Times New Roman" w:hAnsi="Arial" w:cs="Arial"/>
                <w:b/>
                <w:bCs/>
                <w:sz w:val="20"/>
                <w:szCs w:val="20"/>
              </w:rPr>
              <w:t>Priority order *</w:t>
            </w:r>
          </w:p>
        </w:tc>
      </w:tr>
      <w:tr w:rsidR="00DA4479" w:rsidRPr="003A017E" w14:paraId="2EDD2B5B" w14:textId="77777777" w:rsidTr="0C50B2C4">
        <w:trPr>
          <w:cantSplit/>
          <w:trHeight w:val="60"/>
        </w:trPr>
        <w:tc>
          <w:tcPr>
            <w:tcW w:w="13932" w:type="dxa"/>
            <w:gridSpan w:val="6"/>
            <w:shd w:val="clear" w:color="auto" w:fill="EFEEE8"/>
            <w:noWrap/>
            <w:vAlign w:val="center"/>
          </w:tcPr>
          <w:p w14:paraId="2E7A8F6E" w14:textId="24FBBAD0" w:rsidR="00DA4479" w:rsidRPr="00977BC3" w:rsidRDefault="00DA4479" w:rsidP="00DA4479">
            <w:pPr>
              <w:spacing w:before="60" w:after="60" w:line="240" w:lineRule="auto"/>
              <w:rPr>
                <w:rFonts w:ascii="Arial" w:eastAsia="Times New Roman" w:hAnsi="Arial" w:cs="Arial"/>
                <w:b/>
                <w:bCs/>
                <w:i/>
                <w:iCs/>
                <w:color w:val="000000"/>
                <w:sz w:val="20"/>
                <w:szCs w:val="20"/>
              </w:rPr>
            </w:pPr>
            <w:r w:rsidRPr="00977BC3">
              <w:rPr>
                <w:rFonts w:ascii="Arial" w:eastAsia="Times New Roman" w:hAnsi="Arial" w:cs="Arial"/>
                <w:b/>
                <w:bCs/>
                <w:i/>
                <w:iCs/>
                <w:color w:val="000000"/>
                <w:sz w:val="20"/>
                <w:szCs w:val="20"/>
              </w:rPr>
              <w:t>Aquatic Code</w:t>
            </w:r>
          </w:p>
        </w:tc>
      </w:tr>
      <w:tr w:rsidR="00803875" w:rsidRPr="003A017E" w14:paraId="4CD0CF20" w14:textId="77777777" w:rsidTr="0C50B2C4">
        <w:trPr>
          <w:cantSplit/>
          <w:trHeight w:val="244"/>
        </w:trPr>
        <w:tc>
          <w:tcPr>
            <w:tcW w:w="1208" w:type="dxa"/>
            <w:noWrap/>
          </w:tcPr>
          <w:p w14:paraId="1B8A8274" w14:textId="367E3A32" w:rsidR="00803875" w:rsidRPr="00B000B9" w:rsidRDefault="00803875" w:rsidP="00B000B9">
            <w:pPr>
              <w:spacing w:before="60" w:after="60" w:line="240" w:lineRule="auto"/>
              <w:rPr>
                <w:rFonts w:ascii="Arial" w:hAnsi="Arial" w:cs="Arial"/>
                <w:b/>
                <w:bCs/>
                <w:color w:val="000000"/>
                <w:sz w:val="20"/>
                <w:szCs w:val="20"/>
              </w:rPr>
            </w:pPr>
            <w:r>
              <w:rPr>
                <w:rFonts w:ascii="Arial" w:hAnsi="Arial" w:cs="Arial"/>
                <w:b/>
                <w:bCs/>
                <w:color w:val="000000"/>
                <w:sz w:val="20"/>
                <w:szCs w:val="20"/>
              </w:rPr>
              <w:t>Ch</w:t>
            </w:r>
            <w:r w:rsidR="00542600">
              <w:rPr>
                <w:rFonts w:ascii="Arial" w:hAnsi="Arial" w:cs="Arial"/>
                <w:b/>
                <w:bCs/>
                <w:color w:val="000000"/>
                <w:sz w:val="20"/>
                <w:szCs w:val="20"/>
              </w:rPr>
              <w:t>. 1.1.</w:t>
            </w:r>
            <w:r>
              <w:rPr>
                <w:rFonts w:ascii="Arial" w:hAnsi="Arial" w:cs="Arial"/>
                <w:b/>
                <w:bCs/>
                <w:color w:val="000000"/>
                <w:sz w:val="20"/>
                <w:szCs w:val="20"/>
              </w:rPr>
              <w:t xml:space="preserve"> </w:t>
            </w:r>
          </w:p>
        </w:tc>
        <w:tc>
          <w:tcPr>
            <w:tcW w:w="2724" w:type="dxa"/>
          </w:tcPr>
          <w:p w14:paraId="2BBB52D7" w14:textId="754EE30A" w:rsidR="00803875" w:rsidRPr="001D12D4" w:rsidRDefault="00542600" w:rsidP="00B000B9">
            <w:pPr>
              <w:spacing w:before="60" w:after="60" w:line="240" w:lineRule="auto"/>
              <w:rPr>
                <w:rFonts w:ascii="Arial" w:hAnsi="Arial" w:cs="Arial"/>
                <w:color w:val="000000"/>
                <w:sz w:val="20"/>
                <w:szCs w:val="20"/>
              </w:rPr>
            </w:pPr>
            <w:r w:rsidRPr="001D12D4">
              <w:rPr>
                <w:rFonts w:ascii="Arial" w:hAnsi="Arial" w:cs="Arial"/>
                <w:color w:val="000000"/>
                <w:sz w:val="20"/>
                <w:szCs w:val="20"/>
              </w:rPr>
              <w:t>Notification</w:t>
            </w:r>
            <w:r w:rsidR="001D12D4" w:rsidRPr="001D12D4">
              <w:rPr>
                <w:rFonts w:ascii="Arial" w:hAnsi="Arial" w:cs="Arial"/>
                <w:color w:val="000000"/>
                <w:sz w:val="20"/>
                <w:szCs w:val="20"/>
              </w:rPr>
              <w:t xml:space="preserve"> of diseases, </w:t>
            </w:r>
            <w:r w:rsidRPr="001D12D4">
              <w:rPr>
                <w:rFonts w:ascii="Arial" w:hAnsi="Arial" w:cs="Arial"/>
                <w:color w:val="000000"/>
                <w:sz w:val="20"/>
                <w:szCs w:val="20"/>
              </w:rPr>
              <w:t>and provision of epidemiological information</w:t>
            </w:r>
          </w:p>
        </w:tc>
        <w:tc>
          <w:tcPr>
            <w:tcW w:w="3559" w:type="dxa"/>
          </w:tcPr>
          <w:p w14:paraId="4C65CC82" w14:textId="49B7C51B" w:rsidR="00803875" w:rsidRPr="00B000B9" w:rsidRDefault="00484F60" w:rsidP="00B000B9">
            <w:pPr>
              <w:spacing w:before="60" w:after="60" w:line="240" w:lineRule="auto"/>
              <w:rPr>
                <w:rFonts w:ascii="Arial" w:hAnsi="Arial" w:cs="Arial"/>
                <w:color w:val="000000"/>
                <w:sz w:val="20"/>
                <w:szCs w:val="20"/>
              </w:rPr>
            </w:pPr>
            <w:r>
              <w:rPr>
                <w:rFonts w:ascii="Arial" w:hAnsi="Arial" w:cs="Arial"/>
                <w:color w:val="000000"/>
                <w:sz w:val="20"/>
                <w:szCs w:val="20"/>
              </w:rPr>
              <w:t>Discussed</w:t>
            </w:r>
            <w:r w:rsidR="00B122B1">
              <w:rPr>
                <w:rFonts w:ascii="Arial" w:hAnsi="Arial" w:cs="Arial"/>
                <w:color w:val="000000"/>
                <w:sz w:val="20"/>
                <w:szCs w:val="20"/>
              </w:rPr>
              <w:t xml:space="preserve"> with Code Commission </w:t>
            </w:r>
            <w:r>
              <w:rPr>
                <w:rFonts w:ascii="Arial" w:hAnsi="Arial" w:cs="Arial"/>
                <w:color w:val="000000"/>
                <w:sz w:val="20"/>
                <w:szCs w:val="20"/>
              </w:rPr>
              <w:t>to ensure consistency and clarity on revisions</w:t>
            </w:r>
            <w:r w:rsidR="00B122B1">
              <w:rPr>
                <w:rFonts w:ascii="Arial" w:hAnsi="Arial" w:cs="Arial"/>
                <w:color w:val="000000"/>
                <w:sz w:val="20"/>
                <w:szCs w:val="20"/>
              </w:rPr>
              <w:t xml:space="preserve">. </w:t>
            </w:r>
          </w:p>
        </w:tc>
        <w:tc>
          <w:tcPr>
            <w:tcW w:w="2776" w:type="dxa"/>
          </w:tcPr>
          <w:p w14:paraId="78637F39" w14:textId="18452FD5" w:rsidR="00803875" w:rsidRPr="00B000B9" w:rsidRDefault="00862D51" w:rsidP="00B000B9">
            <w:pPr>
              <w:spacing w:before="60" w:after="60" w:line="240" w:lineRule="auto"/>
              <w:rPr>
                <w:rFonts w:ascii="Arial" w:hAnsi="Arial" w:cs="Arial"/>
                <w:color w:val="000000"/>
                <w:sz w:val="20"/>
                <w:szCs w:val="20"/>
              </w:rPr>
            </w:pPr>
            <w:r>
              <w:rPr>
                <w:rFonts w:ascii="Arial" w:hAnsi="Arial" w:cs="Arial"/>
                <w:color w:val="000000"/>
                <w:sz w:val="20"/>
                <w:szCs w:val="20"/>
              </w:rPr>
              <w:t>First circulation for comments.</w:t>
            </w:r>
          </w:p>
        </w:tc>
        <w:tc>
          <w:tcPr>
            <w:tcW w:w="2776" w:type="dxa"/>
          </w:tcPr>
          <w:p w14:paraId="1C14B268" w14:textId="6F794E33" w:rsidR="00803875" w:rsidRPr="00B000B9" w:rsidRDefault="004144C7" w:rsidP="00B000B9">
            <w:pPr>
              <w:spacing w:before="60" w:after="60" w:line="240" w:lineRule="auto"/>
              <w:rPr>
                <w:rFonts w:ascii="Arial" w:hAnsi="Arial" w:cs="Arial"/>
                <w:color w:val="000000"/>
                <w:sz w:val="20"/>
                <w:szCs w:val="20"/>
              </w:rPr>
            </w:pPr>
            <w:r>
              <w:rPr>
                <w:rFonts w:ascii="Arial" w:hAnsi="Arial" w:cs="Arial"/>
                <w:color w:val="000000"/>
                <w:sz w:val="20"/>
                <w:szCs w:val="20"/>
              </w:rPr>
              <w:t xml:space="preserve">Refer to </w:t>
            </w:r>
            <w:r w:rsidR="00C35601">
              <w:rPr>
                <w:rFonts w:ascii="Arial" w:hAnsi="Arial" w:cs="Arial"/>
                <w:color w:val="000000"/>
                <w:sz w:val="20"/>
                <w:szCs w:val="20"/>
              </w:rPr>
              <w:t>Feb</w:t>
            </w:r>
            <w:r w:rsidR="00484F60">
              <w:rPr>
                <w:rFonts w:ascii="Arial" w:hAnsi="Arial" w:cs="Arial"/>
                <w:color w:val="000000"/>
                <w:sz w:val="20"/>
                <w:szCs w:val="20"/>
              </w:rPr>
              <w:t xml:space="preserve"> 202</w:t>
            </w:r>
            <w:r w:rsidR="00862D51">
              <w:rPr>
                <w:rFonts w:ascii="Arial" w:hAnsi="Arial" w:cs="Arial"/>
                <w:color w:val="000000"/>
                <w:sz w:val="20"/>
                <w:szCs w:val="20"/>
              </w:rPr>
              <w:t>6</w:t>
            </w:r>
            <w:r w:rsidR="00484F60">
              <w:rPr>
                <w:rFonts w:ascii="Arial" w:hAnsi="Arial" w:cs="Arial"/>
                <w:color w:val="000000"/>
                <w:sz w:val="20"/>
                <w:szCs w:val="20"/>
              </w:rPr>
              <w:t xml:space="preserve"> AAHSC report</w:t>
            </w:r>
            <w:r w:rsidR="00CA796A">
              <w:rPr>
                <w:rFonts w:ascii="Arial" w:hAnsi="Arial" w:cs="Arial"/>
                <w:color w:val="000000"/>
                <w:sz w:val="20"/>
                <w:szCs w:val="20"/>
              </w:rPr>
              <w:t xml:space="preserve"> (Feb 2026/1)</w:t>
            </w:r>
          </w:p>
        </w:tc>
        <w:tc>
          <w:tcPr>
            <w:tcW w:w="889" w:type="dxa"/>
          </w:tcPr>
          <w:p w14:paraId="610D0DA1" w14:textId="2EB564A7" w:rsidR="00803875" w:rsidRDefault="004E1893" w:rsidP="00B000B9">
            <w:pPr>
              <w:spacing w:before="60" w:after="60" w:line="240" w:lineRule="auto"/>
              <w:jc w:val="center"/>
              <w:rPr>
                <w:rFonts w:ascii="Arial" w:hAnsi="Arial" w:cs="Arial"/>
                <w:b/>
                <w:bCs/>
                <w:color w:val="000000"/>
                <w:sz w:val="20"/>
                <w:szCs w:val="20"/>
              </w:rPr>
            </w:pPr>
            <w:r>
              <w:rPr>
                <w:rFonts w:ascii="Arial" w:hAnsi="Arial" w:cs="Arial"/>
                <w:b/>
                <w:bCs/>
                <w:color w:val="000000"/>
                <w:sz w:val="20"/>
                <w:szCs w:val="20"/>
              </w:rPr>
              <w:t>1</w:t>
            </w:r>
          </w:p>
        </w:tc>
      </w:tr>
      <w:tr w:rsidR="00476B37" w:rsidRPr="003A017E" w14:paraId="00664932" w14:textId="77777777" w:rsidTr="0C50B2C4">
        <w:trPr>
          <w:cantSplit/>
          <w:trHeight w:val="244"/>
        </w:trPr>
        <w:tc>
          <w:tcPr>
            <w:tcW w:w="1208" w:type="dxa"/>
            <w:noWrap/>
          </w:tcPr>
          <w:p w14:paraId="7047B8FC" w14:textId="360D716F" w:rsidR="00476B37" w:rsidRPr="00B000B9" w:rsidRDefault="00476B37" w:rsidP="00B000B9">
            <w:pPr>
              <w:spacing w:before="60" w:after="60" w:line="240" w:lineRule="auto"/>
              <w:rPr>
                <w:rFonts w:ascii="Arial" w:hAnsi="Arial" w:cs="Arial"/>
                <w:b/>
                <w:bCs/>
                <w:color w:val="000000"/>
                <w:sz w:val="20"/>
                <w:szCs w:val="20"/>
              </w:rPr>
            </w:pPr>
            <w:r>
              <w:rPr>
                <w:rFonts w:ascii="Arial" w:hAnsi="Arial" w:cs="Arial"/>
                <w:b/>
                <w:bCs/>
                <w:color w:val="000000"/>
                <w:sz w:val="20"/>
                <w:szCs w:val="20"/>
              </w:rPr>
              <w:t xml:space="preserve">Ch. 1.4. </w:t>
            </w:r>
          </w:p>
        </w:tc>
        <w:tc>
          <w:tcPr>
            <w:tcW w:w="2724" w:type="dxa"/>
          </w:tcPr>
          <w:p w14:paraId="0A9093CF" w14:textId="225C7D71" w:rsidR="00476B37" w:rsidRPr="00B000B9" w:rsidRDefault="00476B37" w:rsidP="00B000B9">
            <w:pPr>
              <w:spacing w:before="60" w:after="60" w:line="240" w:lineRule="auto"/>
              <w:rPr>
                <w:rFonts w:ascii="Arial" w:hAnsi="Arial" w:cs="Arial"/>
                <w:color w:val="000000"/>
                <w:sz w:val="20"/>
                <w:szCs w:val="20"/>
              </w:rPr>
            </w:pPr>
            <w:r>
              <w:rPr>
                <w:rFonts w:ascii="Arial" w:hAnsi="Arial" w:cs="Arial"/>
                <w:color w:val="000000"/>
                <w:sz w:val="20"/>
                <w:szCs w:val="20"/>
              </w:rPr>
              <w:t>Aquatic animal disease surveillance</w:t>
            </w:r>
          </w:p>
        </w:tc>
        <w:tc>
          <w:tcPr>
            <w:tcW w:w="3559" w:type="dxa"/>
          </w:tcPr>
          <w:p w14:paraId="67833434" w14:textId="61B8F0A8" w:rsidR="00476B37" w:rsidRPr="00B000B9" w:rsidRDefault="00476B37" w:rsidP="00B000B9">
            <w:pPr>
              <w:spacing w:before="60" w:after="60" w:line="240" w:lineRule="auto"/>
              <w:rPr>
                <w:rFonts w:ascii="Arial" w:hAnsi="Arial" w:cs="Arial"/>
                <w:color w:val="000000"/>
                <w:sz w:val="20"/>
                <w:szCs w:val="20"/>
              </w:rPr>
            </w:pPr>
            <w:r>
              <w:rPr>
                <w:rFonts w:ascii="Arial" w:hAnsi="Arial" w:cs="Arial"/>
                <w:color w:val="000000"/>
                <w:sz w:val="20"/>
                <w:szCs w:val="20"/>
              </w:rPr>
              <w:t>Review</w:t>
            </w:r>
            <w:r w:rsidR="00862D51">
              <w:rPr>
                <w:rFonts w:ascii="Arial" w:hAnsi="Arial" w:cs="Arial"/>
                <w:color w:val="000000"/>
                <w:sz w:val="20"/>
                <w:szCs w:val="20"/>
              </w:rPr>
              <w:t>ed</w:t>
            </w:r>
            <w:r>
              <w:rPr>
                <w:rFonts w:ascii="Arial" w:hAnsi="Arial" w:cs="Arial"/>
                <w:color w:val="000000"/>
                <w:sz w:val="20"/>
                <w:szCs w:val="20"/>
              </w:rPr>
              <w:t xml:space="preserve"> Ch. 1.4. to consider if revision required following the update of Ch. 4.3.</w:t>
            </w:r>
          </w:p>
        </w:tc>
        <w:tc>
          <w:tcPr>
            <w:tcW w:w="2776" w:type="dxa"/>
          </w:tcPr>
          <w:p w14:paraId="2F769E16" w14:textId="285035D5" w:rsidR="00476B37" w:rsidRDefault="00862D51" w:rsidP="00B000B9">
            <w:pPr>
              <w:spacing w:before="60" w:after="60" w:line="240" w:lineRule="auto"/>
              <w:rPr>
                <w:rFonts w:ascii="Arial" w:hAnsi="Arial" w:cs="Arial"/>
                <w:color w:val="000000"/>
                <w:sz w:val="20"/>
                <w:szCs w:val="20"/>
              </w:rPr>
            </w:pPr>
            <w:r>
              <w:rPr>
                <w:rFonts w:ascii="Arial" w:hAnsi="Arial" w:cs="Arial"/>
                <w:color w:val="000000"/>
                <w:sz w:val="20"/>
                <w:szCs w:val="20"/>
              </w:rPr>
              <w:t>First circulation for comments</w:t>
            </w:r>
          </w:p>
        </w:tc>
        <w:tc>
          <w:tcPr>
            <w:tcW w:w="2776" w:type="dxa"/>
          </w:tcPr>
          <w:p w14:paraId="749B7ABF" w14:textId="3AC86F3C" w:rsidR="00476B37" w:rsidRPr="00B000B9" w:rsidRDefault="00476B37" w:rsidP="00B000B9">
            <w:pPr>
              <w:spacing w:before="60" w:after="60" w:line="240" w:lineRule="auto"/>
              <w:rPr>
                <w:rFonts w:ascii="Arial" w:hAnsi="Arial" w:cs="Arial"/>
                <w:color w:val="000000"/>
                <w:sz w:val="20"/>
                <w:szCs w:val="20"/>
              </w:rPr>
            </w:pPr>
            <w:r>
              <w:rPr>
                <w:rFonts w:ascii="Arial" w:hAnsi="Arial" w:cs="Arial"/>
                <w:color w:val="000000"/>
                <w:sz w:val="20"/>
                <w:szCs w:val="20"/>
              </w:rPr>
              <w:t xml:space="preserve">Refer to </w:t>
            </w:r>
            <w:r w:rsidR="00862D51">
              <w:rPr>
                <w:rFonts w:ascii="Arial" w:hAnsi="Arial" w:cs="Arial"/>
                <w:color w:val="000000"/>
                <w:sz w:val="20"/>
                <w:szCs w:val="20"/>
              </w:rPr>
              <w:t>Feb</w:t>
            </w:r>
            <w:r>
              <w:rPr>
                <w:rFonts w:ascii="Arial" w:hAnsi="Arial" w:cs="Arial"/>
                <w:color w:val="000000"/>
                <w:sz w:val="20"/>
                <w:szCs w:val="20"/>
              </w:rPr>
              <w:t xml:space="preserve"> 202</w:t>
            </w:r>
            <w:r w:rsidR="00862D51">
              <w:rPr>
                <w:rFonts w:ascii="Arial" w:hAnsi="Arial" w:cs="Arial"/>
                <w:color w:val="000000"/>
                <w:sz w:val="20"/>
                <w:szCs w:val="20"/>
              </w:rPr>
              <w:t>6</w:t>
            </w:r>
            <w:r>
              <w:rPr>
                <w:rFonts w:ascii="Arial" w:hAnsi="Arial" w:cs="Arial"/>
                <w:color w:val="000000"/>
                <w:sz w:val="20"/>
                <w:szCs w:val="20"/>
              </w:rPr>
              <w:t xml:space="preserve"> AAHSC report</w:t>
            </w:r>
            <w:r w:rsidR="00CA796A">
              <w:rPr>
                <w:rFonts w:ascii="Arial" w:hAnsi="Arial" w:cs="Arial"/>
                <w:color w:val="000000"/>
                <w:sz w:val="20"/>
                <w:szCs w:val="20"/>
              </w:rPr>
              <w:t xml:space="preserve"> (Feb 2026/1)</w:t>
            </w:r>
          </w:p>
        </w:tc>
        <w:tc>
          <w:tcPr>
            <w:tcW w:w="889" w:type="dxa"/>
          </w:tcPr>
          <w:p w14:paraId="0BC0D98A" w14:textId="51A90CFC" w:rsidR="00476B37" w:rsidRDefault="00C35601" w:rsidP="00B000B9">
            <w:pPr>
              <w:spacing w:before="60" w:after="60" w:line="240" w:lineRule="auto"/>
              <w:jc w:val="center"/>
              <w:rPr>
                <w:rFonts w:ascii="Arial" w:hAnsi="Arial" w:cs="Arial"/>
                <w:b/>
                <w:bCs/>
                <w:color w:val="000000"/>
                <w:sz w:val="20"/>
                <w:szCs w:val="20"/>
              </w:rPr>
            </w:pPr>
            <w:r>
              <w:rPr>
                <w:rFonts w:ascii="Arial" w:hAnsi="Arial" w:cs="Arial"/>
                <w:b/>
                <w:bCs/>
                <w:color w:val="000000"/>
                <w:sz w:val="20"/>
                <w:szCs w:val="20"/>
              </w:rPr>
              <w:t>1</w:t>
            </w:r>
          </w:p>
        </w:tc>
      </w:tr>
      <w:tr w:rsidR="00BF77B5" w:rsidRPr="003A017E" w14:paraId="592C24F6" w14:textId="77777777" w:rsidTr="0C50B2C4">
        <w:trPr>
          <w:cantSplit/>
          <w:trHeight w:val="244"/>
        </w:trPr>
        <w:tc>
          <w:tcPr>
            <w:tcW w:w="1208" w:type="dxa"/>
            <w:noWrap/>
          </w:tcPr>
          <w:p w14:paraId="79B42F3B" w14:textId="7673C38F" w:rsidR="00BF77B5" w:rsidRPr="00B000B9" w:rsidRDefault="00BF77B5" w:rsidP="00B000B9">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 xml:space="preserve">Ch. 4.2. </w:t>
            </w:r>
          </w:p>
        </w:tc>
        <w:tc>
          <w:tcPr>
            <w:tcW w:w="2724" w:type="dxa"/>
          </w:tcPr>
          <w:p w14:paraId="1084E7A4" w14:textId="03E6E768" w:rsidR="00BF77B5" w:rsidRPr="00B000B9" w:rsidRDefault="00BF77B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Application of zoning</w:t>
            </w:r>
          </w:p>
        </w:tc>
        <w:tc>
          <w:tcPr>
            <w:tcW w:w="3559" w:type="dxa"/>
          </w:tcPr>
          <w:p w14:paraId="55B74622" w14:textId="37E6F440" w:rsidR="00BF77B5" w:rsidRPr="00044D2C" w:rsidRDefault="00044D2C" w:rsidP="00B000B9">
            <w:pPr>
              <w:spacing w:before="60" w:after="60" w:line="240" w:lineRule="auto"/>
              <w:rPr>
                <w:rFonts w:ascii="Arial" w:eastAsia="Times New Roman" w:hAnsi="Arial" w:cs="Arial"/>
                <w:color w:val="000000"/>
                <w:sz w:val="20"/>
                <w:szCs w:val="20"/>
              </w:rPr>
            </w:pPr>
            <w:r>
              <w:rPr>
                <w:rFonts w:ascii="Arial" w:hAnsi="Arial" w:cs="Arial"/>
                <w:color w:val="000000"/>
                <w:sz w:val="20"/>
                <w:szCs w:val="20"/>
              </w:rPr>
              <w:t xml:space="preserve">Draft revision of the chapter taking into account work in </w:t>
            </w:r>
            <w:r>
              <w:rPr>
                <w:rFonts w:ascii="Arial" w:hAnsi="Arial" w:cs="Arial"/>
                <w:i/>
                <w:iCs/>
                <w:color w:val="000000"/>
                <w:sz w:val="20"/>
                <w:szCs w:val="20"/>
              </w:rPr>
              <w:t>Terrestrial Code</w:t>
            </w:r>
            <w:r>
              <w:rPr>
                <w:rFonts w:ascii="Arial" w:hAnsi="Arial" w:cs="Arial"/>
                <w:color w:val="000000"/>
                <w:sz w:val="20"/>
                <w:szCs w:val="20"/>
              </w:rPr>
              <w:t>.</w:t>
            </w:r>
          </w:p>
        </w:tc>
        <w:tc>
          <w:tcPr>
            <w:tcW w:w="2776" w:type="dxa"/>
          </w:tcPr>
          <w:p w14:paraId="730A7218" w14:textId="3649293B" w:rsidR="00BF77B5" w:rsidRPr="00B000B9" w:rsidRDefault="009E63EE" w:rsidP="00B000B9">
            <w:pPr>
              <w:spacing w:before="60" w:after="60" w:line="240" w:lineRule="auto"/>
              <w:rPr>
                <w:rFonts w:ascii="Arial" w:eastAsia="Times New Roman" w:hAnsi="Arial" w:cs="Arial"/>
                <w:color w:val="000000"/>
                <w:sz w:val="20"/>
                <w:szCs w:val="20"/>
              </w:rPr>
            </w:pPr>
            <w:r>
              <w:rPr>
                <w:rFonts w:ascii="Arial" w:hAnsi="Arial" w:cs="Arial"/>
                <w:color w:val="000000"/>
                <w:sz w:val="20"/>
                <w:szCs w:val="20"/>
              </w:rPr>
              <w:t>Preparatory work</w:t>
            </w:r>
          </w:p>
        </w:tc>
        <w:tc>
          <w:tcPr>
            <w:tcW w:w="2776" w:type="dxa"/>
          </w:tcPr>
          <w:p w14:paraId="72C80A90" w14:textId="40794796" w:rsidR="00BF77B5" w:rsidRPr="00B000B9" w:rsidRDefault="00BF77B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Refer to </w:t>
            </w:r>
            <w:r w:rsidR="00044D2C">
              <w:rPr>
                <w:rFonts w:ascii="Arial" w:hAnsi="Arial" w:cs="Arial"/>
                <w:color w:val="000000"/>
                <w:sz w:val="20"/>
                <w:szCs w:val="20"/>
              </w:rPr>
              <w:t>Feb</w:t>
            </w:r>
            <w:r w:rsidR="002D2496" w:rsidRPr="00B000B9">
              <w:rPr>
                <w:rFonts w:ascii="Arial" w:hAnsi="Arial" w:cs="Arial"/>
                <w:color w:val="000000"/>
                <w:sz w:val="20"/>
                <w:szCs w:val="20"/>
              </w:rPr>
              <w:t xml:space="preserve"> 202</w:t>
            </w:r>
            <w:r w:rsidR="00044D2C">
              <w:rPr>
                <w:rFonts w:ascii="Arial" w:hAnsi="Arial" w:cs="Arial"/>
                <w:color w:val="000000"/>
                <w:sz w:val="20"/>
                <w:szCs w:val="20"/>
              </w:rPr>
              <w:t>6</w:t>
            </w:r>
            <w:r w:rsidRPr="00B000B9">
              <w:rPr>
                <w:rFonts w:ascii="Arial" w:hAnsi="Arial" w:cs="Arial"/>
                <w:color w:val="000000"/>
                <w:sz w:val="20"/>
                <w:szCs w:val="20"/>
              </w:rPr>
              <w:t xml:space="preserve"> AAHSC report</w:t>
            </w:r>
            <w:r w:rsidR="00CA796A">
              <w:rPr>
                <w:rFonts w:ascii="Arial" w:hAnsi="Arial" w:cs="Arial"/>
                <w:color w:val="000000"/>
                <w:sz w:val="20"/>
                <w:szCs w:val="20"/>
              </w:rPr>
              <w:t xml:space="preserve"> </w:t>
            </w:r>
          </w:p>
        </w:tc>
        <w:tc>
          <w:tcPr>
            <w:tcW w:w="889" w:type="dxa"/>
          </w:tcPr>
          <w:p w14:paraId="7F4A1C49" w14:textId="2EB789FD" w:rsidR="00BF77B5" w:rsidRPr="00B000B9" w:rsidRDefault="00FF6A83" w:rsidP="00B000B9">
            <w:pPr>
              <w:spacing w:before="60" w:after="60" w:line="240" w:lineRule="auto"/>
              <w:jc w:val="center"/>
              <w:rPr>
                <w:rFonts w:ascii="Arial" w:eastAsia="Times New Roman" w:hAnsi="Arial" w:cs="Arial"/>
                <w:color w:val="000000"/>
                <w:sz w:val="20"/>
                <w:szCs w:val="20"/>
              </w:rPr>
            </w:pPr>
            <w:r>
              <w:rPr>
                <w:rFonts w:ascii="Arial" w:hAnsi="Arial" w:cs="Arial"/>
                <w:b/>
                <w:bCs/>
                <w:color w:val="000000"/>
                <w:sz w:val="20"/>
                <w:szCs w:val="20"/>
              </w:rPr>
              <w:t>2</w:t>
            </w:r>
          </w:p>
        </w:tc>
      </w:tr>
      <w:tr w:rsidR="004C0B05" w:rsidRPr="003A017E" w14:paraId="0FEF23C7" w14:textId="77777777" w:rsidTr="0C50B2C4">
        <w:trPr>
          <w:cantSplit/>
          <w:trHeight w:val="244"/>
        </w:trPr>
        <w:tc>
          <w:tcPr>
            <w:tcW w:w="1208" w:type="dxa"/>
            <w:noWrap/>
          </w:tcPr>
          <w:p w14:paraId="74707735" w14:textId="10D33E2B" w:rsidR="004C0B05" w:rsidRPr="00B000B9" w:rsidRDefault="004C0B05" w:rsidP="00B000B9">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 xml:space="preserve">Ch. 4.3. </w:t>
            </w:r>
          </w:p>
        </w:tc>
        <w:tc>
          <w:tcPr>
            <w:tcW w:w="2724" w:type="dxa"/>
          </w:tcPr>
          <w:p w14:paraId="199A2A49" w14:textId="36CE1C9D" w:rsidR="004C0B05" w:rsidRPr="00B000B9" w:rsidRDefault="004C0B0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Application of compartmentalisation</w:t>
            </w:r>
          </w:p>
        </w:tc>
        <w:tc>
          <w:tcPr>
            <w:tcW w:w="3559" w:type="dxa"/>
          </w:tcPr>
          <w:p w14:paraId="4A54FA13" w14:textId="311F04FC" w:rsidR="004C0B05" w:rsidRPr="00B000B9" w:rsidRDefault="004C0B0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Revision of the chapter to focus on compartmentalisation. Members engaged through a questionnaire and discussion paper. </w:t>
            </w:r>
          </w:p>
        </w:tc>
        <w:tc>
          <w:tcPr>
            <w:tcW w:w="2776" w:type="dxa"/>
          </w:tcPr>
          <w:p w14:paraId="390A96A6" w14:textId="45E1B9D2" w:rsidR="004C0B05" w:rsidRPr="00B000B9" w:rsidRDefault="004C0B05" w:rsidP="00B000B9">
            <w:pPr>
              <w:spacing w:before="60" w:after="60" w:line="240" w:lineRule="auto"/>
              <w:rPr>
                <w:rFonts w:ascii="Arial" w:eastAsia="Times New Roman" w:hAnsi="Arial" w:cs="Arial"/>
                <w:color w:val="000000"/>
                <w:sz w:val="20"/>
                <w:szCs w:val="20"/>
              </w:rPr>
            </w:pPr>
            <w:r w:rsidRPr="00B000B9">
              <w:rPr>
                <w:rFonts w:ascii="Arial" w:hAnsi="Arial" w:cs="Arial"/>
                <w:sz w:val="20"/>
                <w:szCs w:val="20"/>
              </w:rPr>
              <w:t>Circulated for comments</w:t>
            </w:r>
          </w:p>
        </w:tc>
        <w:tc>
          <w:tcPr>
            <w:tcW w:w="2776" w:type="dxa"/>
          </w:tcPr>
          <w:p w14:paraId="66423FC9" w14:textId="17D691D0" w:rsidR="004C0B05" w:rsidRPr="00B000B9" w:rsidRDefault="004C0B05" w:rsidP="00B000B9">
            <w:pPr>
              <w:spacing w:before="60" w:after="60" w:line="240" w:lineRule="auto"/>
              <w:rPr>
                <w:rFonts w:ascii="Arial" w:eastAsia="Times New Roman" w:hAnsi="Arial" w:cs="Arial"/>
                <w:color w:val="000000"/>
                <w:sz w:val="20"/>
                <w:szCs w:val="20"/>
              </w:rPr>
            </w:pPr>
            <w:r w:rsidRPr="00B000B9">
              <w:rPr>
                <w:rFonts w:ascii="Arial" w:hAnsi="Arial" w:cs="Arial"/>
                <w:sz w:val="20"/>
                <w:szCs w:val="20"/>
              </w:rPr>
              <w:t xml:space="preserve">Refer to </w:t>
            </w:r>
            <w:r w:rsidR="00044D2C">
              <w:rPr>
                <w:rFonts w:ascii="Arial" w:hAnsi="Arial" w:cs="Arial"/>
                <w:sz w:val="20"/>
                <w:szCs w:val="20"/>
              </w:rPr>
              <w:t>Feb</w:t>
            </w:r>
            <w:r w:rsidRPr="00B000B9">
              <w:rPr>
                <w:rFonts w:ascii="Arial" w:hAnsi="Arial" w:cs="Arial"/>
                <w:sz w:val="20"/>
                <w:szCs w:val="20"/>
              </w:rPr>
              <w:t xml:space="preserve"> 202</w:t>
            </w:r>
            <w:r w:rsidR="00044D2C">
              <w:rPr>
                <w:rFonts w:ascii="Arial" w:hAnsi="Arial" w:cs="Arial"/>
                <w:sz w:val="20"/>
                <w:szCs w:val="20"/>
              </w:rPr>
              <w:t>6</w:t>
            </w:r>
            <w:r w:rsidRPr="00B000B9">
              <w:rPr>
                <w:rFonts w:ascii="Arial" w:hAnsi="Arial" w:cs="Arial"/>
                <w:sz w:val="20"/>
                <w:szCs w:val="20"/>
              </w:rPr>
              <w:t xml:space="preserve"> AAHSC report (Feb 2025/</w:t>
            </w:r>
            <w:r w:rsidR="00044D2C">
              <w:rPr>
                <w:rFonts w:ascii="Arial" w:hAnsi="Arial" w:cs="Arial"/>
                <w:sz w:val="20"/>
                <w:szCs w:val="20"/>
              </w:rPr>
              <w:t>3</w:t>
            </w:r>
            <w:r w:rsidRPr="00B000B9">
              <w:rPr>
                <w:rFonts w:ascii="Arial" w:hAnsi="Arial" w:cs="Arial"/>
                <w:sz w:val="20"/>
                <w:szCs w:val="20"/>
              </w:rPr>
              <w:t>)</w:t>
            </w:r>
          </w:p>
        </w:tc>
        <w:tc>
          <w:tcPr>
            <w:tcW w:w="889" w:type="dxa"/>
          </w:tcPr>
          <w:p w14:paraId="1695E7ED" w14:textId="3C82C59D" w:rsidR="004C0B05" w:rsidRPr="00B000B9" w:rsidRDefault="004C0B05" w:rsidP="00B000B9">
            <w:pPr>
              <w:spacing w:before="60" w:after="60" w:line="240" w:lineRule="auto"/>
              <w:jc w:val="center"/>
              <w:rPr>
                <w:rFonts w:ascii="Arial" w:eastAsia="Times New Roman" w:hAnsi="Arial" w:cs="Arial"/>
                <w:color w:val="000000"/>
                <w:sz w:val="20"/>
                <w:szCs w:val="20"/>
              </w:rPr>
            </w:pPr>
            <w:r w:rsidRPr="00B000B9">
              <w:rPr>
                <w:rFonts w:ascii="Arial" w:hAnsi="Arial" w:cs="Arial"/>
                <w:b/>
                <w:bCs/>
                <w:color w:val="000000"/>
                <w:sz w:val="20"/>
                <w:szCs w:val="20"/>
              </w:rPr>
              <w:t>1</w:t>
            </w:r>
          </w:p>
        </w:tc>
      </w:tr>
      <w:tr w:rsidR="004C0B05" w:rsidRPr="003A017E" w14:paraId="2D8105F5" w14:textId="77777777" w:rsidTr="0C50B2C4">
        <w:trPr>
          <w:cantSplit/>
          <w:trHeight w:val="244"/>
        </w:trPr>
        <w:tc>
          <w:tcPr>
            <w:tcW w:w="1208" w:type="dxa"/>
            <w:noWrap/>
          </w:tcPr>
          <w:p w14:paraId="4340FA38" w14:textId="19F61A19" w:rsidR="004C0B05" w:rsidRPr="00B000B9" w:rsidRDefault="004C0B05" w:rsidP="00B000B9">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 xml:space="preserve">Ch. 4.7. </w:t>
            </w:r>
          </w:p>
        </w:tc>
        <w:tc>
          <w:tcPr>
            <w:tcW w:w="2724" w:type="dxa"/>
          </w:tcPr>
          <w:p w14:paraId="2ECC10A2" w14:textId="5B8AE713" w:rsidR="004C0B05" w:rsidRPr="00B000B9" w:rsidRDefault="004C0B0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Fallowing in aquaculture</w:t>
            </w:r>
          </w:p>
        </w:tc>
        <w:tc>
          <w:tcPr>
            <w:tcW w:w="3559" w:type="dxa"/>
          </w:tcPr>
          <w:p w14:paraId="65A6EBF8" w14:textId="0D27CE11" w:rsidR="004C0B05" w:rsidRPr="00B000B9" w:rsidRDefault="004C0B0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Review of Ch. 4.7. following the drafting of Ch. 4.X. ‘Emergency disease preparedness’ and Ch. 4.Y. ‘Disease outbreak management’.</w:t>
            </w:r>
          </w:p>
        </w:tc>
        <w:tc>
          <w:tcPr>
            <w:tcW w:w="2776" w:type="dxa"/>
          </w:tcPr>
          <w:p w14:paraId="4FB7701F" w14:textId="29C492A6" w:rsidR="004C0B05" w:rsidRPr="00B000B9" w:rsidRDefault="00EC142A" w:rsidP="00B000B9">
            <w:pPr>
              <w:spacing w:before="60" w:after="60" w:line="240" w:lineRule="auto"/>
              <w:rPr>
                <w:rFonts w:ascii="Arial" w:eastAsia="Times New Roman" w:hAnsi="Arial" w:cs="Arial"/>
                <w:color w:val="000000"/>
                <w:sz w:val="20"/>
                <w:szCs w:val="20"/>
              </w:rPr>
            </w:pPr>
            <w:r>
              <w:rPr>
                <w:rFonts w:ascii="Arial" w:hAnsi="Arial" w:cs="Arial"/>
                <w:sz w:val="20"/>
                <w:szCs w:val="20"/>
              </w:rPr>
              <w:t>To be proposed for adoption in May 2026.</w:t>
            </w:r>
          </w:p>
        </w:tc>
        <w:tc>
          <w:tcPr>
            <w:tcW w:w="2776" w:type="dxa"/>
          </w:tcPr>
          <w:p w14:paraId="4B5525BC" w14:textId="2990A2D7" w:rsidR="004C0B05" w:rsidRPr="00B000B9" w:rsidRDefault="004C0B05" w:rsidP="00B000B9">
            <w:pPr>
              <w:spacing w:before="60" w:after="60" w:line="240" w:lineRule="auto"/>
              <w:rPr>
                <w:rFonts w:ascii="Arial" w:eastAsia="Times New Roman" w:hAnsi="Arial" w:cs="Arial"/>
                <w:color w:val="000000"/>
                <w:sz w:val="20"/>
                <w:szCs w:val="20"/>
              </w:rPr>
            </w:pPr>
            <w:r w:rsidRPr="00B000B9">
              <w:rPr>
                <w:rFonts w:ascii="Arial" w:hAnsi="Arial" w:cs="Arial"/>
                <w:sz w:val="20"/>
                <w:szCs w:val="20"/>
              </w:rPr>
              <w:t xml:space="preserve">Refer to </w:t>
            </w:r>
            <w:r w:rsidR="00044D2C">
              <w:rPr>
                <w:rFonts w:ascii="Arial" w:hAnsi="Arial" w:cs="Arial"/>
                <w:sz w:val="20"/>
                <w:szCs w:val="20"/>
              </w:rPr>
              <w:t>Feb</w:t>
            </w:r>
            <w:r w:rsidRPr="00B000B9">
              <w:rPr>
                <w:rFonts w:ascii="Arial" w:hAnsi="Arial" w:cs="Arial"/>
                <w:sz w:val="20"/>
                <w:szCs w:val="20"/>
              </w:rPr>
              <w:t xml:space="preserve"> 202</w:t>
            </w:r>
            <w:r w:rsidR="00044D2C">
              <w:rPr>
                <w:rFonts w:ascii="Arial" w:hAnsi="Arial" w:cs="Arial"/>
                <w:sz w:val="20"/>
                <w:szCs w:val="20"/>
              </w:rPr>
              <w:t>6</w:t>
            </w:r>
            <w:r w:rsidRPr="00B000B9">
              <w:rPr>
                <w:rFonts w:ascii="Arial" w:hAnsi="Arial" w:cs="Arial"/>
                <w:sz w:val="20"/>
                <w:szCs w:val="20"/>
              </w:rPr>
              <w:t xml:space="preserve"> AAHSC report</w:t>
            </w:r>
            <w:r w:rsidR="00112BB7" w:rsidRPr="00B000B9">
              <w:rPr>
                <w:rFonts w:ascii="Arial" w:hAnsi="Arial" w:cs="Arial"/>
                <w:sz w:val="20"/>
                <w:szCs w:val="20"/>
              </w:rPr>
              <w:t xml:space="preserve"> (Feb 2025/</w:t>
            </w:r>
            <w:r w:rsidR="00044D2C">
              <w:rPr>
                <w:rFonts w:ascii="Arial" w:hAnsi="Arial" w:cs="Arial"/>
                <w:sz w:val="20"/>
                <w:szCs w:val="20"/>
              </w:rPr>
              <w:t>3</w:t>
            </w:r>
            <w:r w:rsidR="00112BB7" w:rsidRPr="00B000B9">
              <w:rPr>
                <w:rFonts w:ascii="Arial" w:hAnsi="Arial" w:cs="Arial"/>
                <w:sz w:val="20"/>
                <w:szCs w:val="20"/>
              </w:rPr>
              <w:t>)</w:t>
            </w:r>
          </w:p>
        </w:tc>
        <w:tc>
          <w:tcPr>
            <w:tcW w:w="889" w:type="dxa"/>
          </w:tcPr>
          <w:p w14:paraId="1C957A49" w14:textId="18E0F235" w:rsidR="00FF6A83" w:rsidRPr="00FF6A83" w:rsidRDefault="00FF6A83" w:rsidP="00B000B9">
            <w:pPr>
              <w:spacing w:before="60" w:after="60" w:line="240" w:lineRule="auto"/>
              <w:jc w:val="center"/>
              <w:rPr>
                <w:rFonts w:ascii="Arial" w:hAnsi="Arial" w:cs="Arial"/>
                <w:b/>
                <w:bCs/>
                <w:color w:val="000000"/>
                <w:sz w:val="20"/>
                <w:szCs w:val="20"/>
              </w:rPr>
            </w:pPr>
            <w:r>
              <w:rPr>
                <w:rFonts w:ascii="Arial" w:hAnsi="Arial" w:cs="Arial"/>
                <w:b/>
                <w:bCs/>
                <w:color w:val="000000"/>
                <w:sz w:val="20"/>
                <w:szCs w:val="20"/>
              </w:rPr>
              <w:t>1</w:t>
            </w:r>
          </w:p>
        </w:tc>
      </w:tr>
      <w:tr w:rsidR="001D2FE9" w:rsidRPr="002A0E9D" w14:paraId="718ABDD0" w14:textId="77777777" w:rsidTr="0C50B2C4">
        <w:trPr>
          <w:cantSplit/>
          <w:trHeight w:val="244"/>
        </w:trPr>
        <w:tc>
          <w:tcPr>
            <w:tcW w:w="1208" w:type="dxa"/>
            <w:noWrap/>
          </w:tcPr>
          <w:p w14:paraId="20CEFBC7" w14:textId="56D2A029" w:rsidR="001D2FE9" w:rsidRPr="00B000B9" w:rsidRDefault="001D2FE9" w:rsidP="00B000B9">
            <w:pPr>
              <w:spacing w:before="60" w:after="60" w:line="240" w:lineRule="auto"/>
              <w:rPr>
                <w:rFonts w:ascii="Arial" w:hAnsi="Arial" w:cs="Arial"/>
                <w:b/>
                <w:bCs/>
                <w:color w:val="000000"/>
                <w:sz w:val="20"/>
                <w:szCs w:val="20"/>
              </w:rPr>
            </w:pPr>
            <w:r>
              <w:rPr>
                <w:rFonts w:ascii="Arial" w:hAnsi="Arial" w:cs="Arial"/>
                <w:b/>
                <w:bCs/>
                <w:color w:val="000000"/>
                <w:sz w:val="20"/>
                <w:szCs w:val="20"/>
              </w:rPr>
              <w:t>Section 5</w:t>
            </w:r>
          </w:p>
        </w:tc>
        <w:tc>
          <w:tcPr>
            <w:tcW w:w="2724" w:type="dxa"/>
          </w:tcPr>
          <w:p w14:paraId="3F9DBE6F" w14:textId="24687ACD" w:rsidR="001D2FE9" w:rsidRPr="00B000B9" w:rsidRDefault="00852A84" w:rsidP="00B000B9">
            <w:pPr>
              <w:spacing w:before="60" w:after="60" w:line="240" w:lineRule="auto"/>
              <w:rPr>
                <w:rFonts w:ascii="Arial" w:hAnsi="Arial" w:cs="Arial"/>
                <w:color w:val="000000"/>
                <w:sz w:val="20"/>
                <w:szCs w:val="20"/>
              </w:rPr>
            </w:pPr>
            <w:r>
              <w:rPr>
                <w:rFonts w:ascii="Arial" w:hAnsi="Arial" w:cs="Arial"/>
                <w:color w:val="000000"/>
                <w:sz w:val="20"/>
                <w:szCs w:val="20"/>
              </w:rPr>
              <w:t>Trade measures, importation/exportation procedures and health certification</w:t>
            </w:r>
          </w:p>
        </w:tc>
        <w:tc>
          <w:tcPr>
            <w:tcW w:w="3559" w:type="dxa"/>
          </w:tcPr>
          <w:p w14:paraId="219F8A8F" w14:textId="3BB810B7" w:rsidR="001D2FE9" w:rsidRPr="00B000B9" w:rsidRDefault="00852A84" w:rsidP="00B000B9">
            <w:pPr>
              <w:spacing w:before="60" w:after="60" w:line="240" w:lineRule="auto"/>
              <w:rPr>
                <w:rFonts w:ascii="Arial" w:hAnsi="Arial" w:cs="Arial"/>
                <w:color w:val="000000"/>
                <w:sz w:val="20"/>
                <w:szCs w:val="20"/>
              </w:rPr>
            </w:pPr>
            <w:r>
              <w:rPr>
                <w:rFonts w:ascii="Arial" w:hAnsi="Arial" w:cs="Arial"/>
                <w:color w:val="000000"/>
                <w:sz w:val="20"/>
                <w:szCs w:val="20"/>
              </w:rPr>
              <w:t>Revision of chapters in Section 5 to ensure useability for trade purposes</w:t>
            </w:r>
          </w:p>
        </w:tc>
        <w:tc>
          <w:tcPr>
            <w:tcW w:w="2776" w:type="dxa"/>
          </w:tcPr>
          <w:p w14:paraId="00934873" w14:textId="050A99BA" w:rsidR="001D2FE9" w:rsidRPr="00B000B9" w:rsidRDefault="009A7974" w:rsidP="00B000B9">
            <w:pPr>
              <w:spacing w:before="60" w:after="60" w:line="240" w:lineRule="auto"/>
              <w:rPr>
                <w:rFonts w:ascii="Arial" w:hAnsi="Arial" w:cs="Arial"/>
                <w:color w:val="000000"/>
                <w:sz w:val="20"/>
                <w:szCs w:val="20"/>
              </w:rPr>
            </w:pPr>
            <w:r>
              <w:rPr>
                <w:rFonts w:ascii="Arial" w:hAnsi="Arial" w:cs="Arial"/>
                <w:color w:val="000000"/>
                <w:sz w:val="20"/>
                <w:szCs w:val="20"/>
              </w:rPr>
              <w:t xml:space="preserve">To discuss priority of chapters to revise at September 2026 meeting. </w:t>
            </w:r>
          </w:p>
        </w:tc>
        <w:tc>
          <w:tcPr>
            <w:tcW w:w="2776" w:type="dxa"/>
          </w:tcPr>
          <w:p w14:paraId="2D4F159B" w14:textId="74D0EA59" w:rsidR="001D2FE9" w:rsidRPr="00B000B9" w:rsidRDefault="00852A84" w:rsidP="00B000B9">
            <w:pPr>
              <w:spacing w:before="60" w:after="60" w:line="240" w:lineRule="auto"/>
              <w:rPr>
                <w:rFonts w:ascii="Arial" w:hAnsi="Arial" w:cs="Arial"/>
                <w:color w:val="000000"/>
                <w:sz w:val="20"/>
                <w:szCs w:val="20"/>
              </w:rPr>
            </w:pPr>
            <w:r>
              <w:rPr>
                <w:rFonts w:ascii="Arial" w:hAnsi="Arial" w:cs="Arial"/>
                <w:color w:val="000000"/>
                <w:sz w:val="20"/>
                <w:szCs w:val="20"/>
              </w:rPr>
              <w:t>Refer to Sept 2025 AAHSC report (Sept 2025/1)</w:t>
            </w:r>
          </w:p>
        </w:tc>
        <w:tc>
          <w:tcPr>
            <w:tcW w:w="889" w:type="dxa"/>
          </w:tcPr>
          <w:p w14:paraId="4DFCAD22" w14:textId="7BC29401" w:rsidR="001D2FE9" w:rsidRPr="00B000B9" w:rsidRDefault="001847F9" w:rsidP="00B000B9">
            <w:pPr>
              <w:spacing w:before="60" w:after="60" w:line="240" w:lineRule="auto"/>
              <w:jc w:val="center"/>
              <w:rPr>
                <w:rFonts w:ascii="Arial" w:hAnsi="Arial" w:cs="Arial"/>
                <w:b/>
                <w:bCs/>
                <w:color w:val="000000"/>
                <w:sz w:val="20"/>
                <w:szCs w:val="20"/>
              </w:rPr>
            </w:pPr>
            <w:r>
              <w:rPr>
                <w:rFonts w:ascii="Arial" w:hAnsi="Arial" w:cs="Arial"/>
                <w:b/>
                <w:bCs/>
                <w:color w:val="000000"/>
                <w:sz w:val="20"/>
                <w:szCs w:val="20"/>
              </w:rPr>
              <w:t>1</w:t>
            </w:r>
          </w:p>
        </w:tc>
      </w:tr>
      <w:tr w:rsidR="005368D9" w:rsidRPr="002A0E9D" w14:paraId="1AA47565" w14:textId="77777777" w:rsidTr="0C50B2C4">
        <w:trPr>
          <w:cantSplit/>
          <w:trHeight w:val="244"/>
        </w:trPr>
        <w:tc>
          <w:tcPr>
            <w:tcW w:w="1208" w:type="dxa"/>
            <w:noWrap/>
          </w:tcPr>
          <w:p w14:paraId="777B258B" w14:textId="1BC1C5DE" w:rsidR="005368D9" w:rsidRPr="00B000B9" w:rsidRDefault="005368D9" w:rsidP="00B000B9">
            <w:pPr>
              <w:spacing w:before="60" w:after="60" w:line="240" w:lineRule="auto"/>
              <w:rPr>
                <w:rFonts w:ascii="Arial" w:hAnsi="Arial" w:cs="Arial"/>
                <w:b/>
                <w:bCs/>
                <w:color w:val="000000"/>
                <w:sz w:val="20"/>
                <w:szCs w:val="20"/>
              </w:rPr>
            </w:pPr>
            <w:r>
              <w:rPr>
                <w:rFonts w:ascii="Arial" w:hAnsi="Arial" w:cs="Arial"/>
                <w:b/>
                <w:bCs/>
                <w:color w:val="000000"/>
                <w:sz w:val="20"/>
                <w:szCs w:val="20"/>
              </w:rPr>
              <w:t>Ch. 5.Y.</w:t>
            </w:r>
          </w:p>
        </w:tc>
        <w:tc>
          <w:tcPr>
            <w:tcW w:w="2724" w:type="dxa"/>
          </w:tcPr>
          <w:p w14:paraId="4A5C4DB7" w14:textId="6159FA68" w:rsidR="005368D9" w:rsidRPr="00B000B9" w:rsidRDefault="005368D9" w:rsidP="00B000B9">
            <w:pPr>
              <w:spacing w:before="60" w:after="60" w:line="240" w:lineRule="auto"/>
              <w:rPr>
                <w:rFonts w:ascii="Arial" w:hAnsi="Arial" w:cs="Arial"/>
                <w:color w:val="000000"/>
                <w:sz w:val="20"/>
                <w:szCs w:val="20"/>
              </w:rPr>
            </w:pPr>
            <w:r>
              <w:rPr>
                <w:rFonts w:ascii="Arial" w:hAnsi="Arial" w:cs="Arial"/>
                <w:color w:val="000000"/>
                <w:sz w:val="20"/>
                <w:szCs w:val="20"/>
              </w:rPr>
              <w:t>New introductory chapter to Section 5</w:t>
            </w:r>
          </w:p>
        </w:tc>
        <w:tc>
          <w:tcPr>
            <w:tcW w:w="3559" w:type="dxa"/>
          </w:tcPr>
          <w:p w14:paraId="521E4803" w14:textId="3802D7E0" w:rsidR="005368D9" w:rsidRPr="00B000B9" w:rsidRDefault="005368D9" w:rsidP="00B000B9">
            <w:pPr>
              <w:spacing w:before="60" w:after="60" w:line="240" w:lineRule="auto"/>
              <w:rPr>
                <w:rFonts w:ascii="Arial" w:hAnsi="Arial" w:cs="Arial"/>
                <w:color w:val="000000"/>
                <w:sz w:val="20"/>
                <w:szCs w:val="20"/>
              </w:rPr>
            </w:pPr>
            <w:r>
              <w:rPr>
                <w:rFonts w:ascii="Arial" w:hAnsi="Arial" w:cs="Arial"/>
                <w:color w:val="000000"/>
                <w:sz w:val="20"/>
                <w:szCs w:val="20"/>
              </w:rPr>
              <w:t xml:space="preserve">Taskforce </w:t>
            </w:r>
            <w:r w:rsidR="005D335F">
              <w:rPr>
                <w:rFonts w:ascii="Arial" w:hAnsi="Arial" w:cs="Arial"/>
                <w:color w:val="000000"/>
                <w:sz w:val="20"/>
                <w:szCs w:val="20"/>
              </w:rPr>
              <w:t>between AAC and TCC convened and draft</w:t>
            </w:r>
            <w:r w:rsidR="009A7974">
              <w:rPr>
                <w:rFonts w:ascii="Arial" w:hAnsi="Arial" w:cs="Arial"/>
                <w:color w:val="000000"/>
                <w:sz w:val="20"/>
                <w:szCs w:val="20"/>
              </w:rPr>
              <w:t>ed</w:t>
            </w:r>
            <w:r w:rsidR="005D335F">
              <w:rPr>
                <w:rFonts w:ascii="Arial" w:hAnsi="Arial" w:cs="Arial"/>
                <w:color w:val="000000"/>
                <w:sz w:val="20"/>
                <w:szCs w:val="20"/>
              </w:rPr>
              <w:t xml:space="preserve"> chapter. </w:t>
            </w:r>
          </w:p>
        </w:tc>
        <w:tc>
          <w:tcPr>
            <w:tcW w:w="2776" w:type="dxa"/>
          </w:tcPr>
          <w:p w14:paraId="6EBD6F75" w14:textId="562F8F64" w:rsidR="005368D9" w:rsidRPr="00B000B9" w:rsidRDefault="009A7974" w:rsidP="00B000B9">
            <w:pPr>
              <w:spacing w:before="60" w:after="60" w:line="240" w:lineRule="auto"/>
              <w:rPr>
                <w:rFonts w:ascii="Arial" w:hAnsi="Arial" w:cs="Arial"/>
                <w:color w:val="000000"/>
                <w:sz w:val="20"/>
                <w:szCs w:val="20"/>
              </w:rPr>
            </w:pPr>
            <w:r>
              <w:rPr>
                <w:rFonts w:ascii="Arial" w:hAnsi="Arial" w:cs="Arial"/>
                <w:color w:val="000000"/>
                <w:sz w:val="20"/>
                <w:szCs w:val="20"/>
              </w:rPr>
              <w:t>First circulation for comments.</w:t>
            </w:r>
          </w:p>
        </w:tc>
        <w:tc>
          <w:tcPr>
            <w:tcW w:w="2776" w:type="dxa"/>
          </w:tcPr>
          <w:p w14:paraId="7469C992" w14:textId="56A915F2" w:rsidR="005368D9" w:rsidRPr="00B000B9" w:rsidRDefault="005D335F" w:rsidP="00B000B9">
            <w:pPr>
              <w:spacing w:before="60" w:after="60" w:line="240" w:lineRule="auto"/>
              <w:rPr>
                <w:rFonts w:ascii="Arial" w:hAnsi="Arial" w:cs="Arial"/>
                <w:color w:val="000000"/>
                <w:sz w:val="20"/>
                <w:szCs w:val="20"/>
              </w:rPr>
            </w:pPr>
            <w:r>
              <w:rPr>
                <w:rFonts w:ascii="Arial" w:hAnsi="Arial" w:cs="Arial"/>
                <w:color w:val="000000"/>
                <w:sz w:val="20"/>
                <w:szCs w:val="20"/>
              </w:rPr>
              <w:t xml:space="preserve">Refer to </w:t>
            </w:r>
            <w:r w:rsidR="009A7974">
              <w:rPr>
                <w:rFonts w:ascii="Arial" w:hAnsi="Arial" w:cs="Arial"/>
                <w:color w:val="000000"/>
                <w:sz w:val="20"/>
                <w:szCs w:val="20"/>
              </w:rPr>
              <w:t>Feb</w:t>
            </w:r>
            <w:r>
              <w:rPr>
                <w:rFonts w:ascii="Arial" w:hAnsi="Arial" w:cs="Arial"/>
                <w:color w:val="000000"/>
                <w:sz w:val="20"/>
                <w:szCs w:val="20"/>
              </w:rPr>
              <w:t xml:space="preserve"> 202</w:t>
            </w:r>
            <w:r w:rsidR="009A7974">
              <w:rPr>
                <w:rFonts w:ascii="Arial" w:hAnsi="Arial" w:cs="Arial"/>
                <w:color w:val="000000"/>
                <w:sz w:val="20"/>
                <w:szCs w:val="20"/>
              </w:rPr>
              <w:t>6</w:t>
            </w:r>
            <w:r>
              <w:rPr>
                <w:rFonts w:ascii="Arial" w:hAnsi="Arial" w:cs="Arial"/>
                <w:color w:val="000000"/>
                <w:sz w:val="20"/>
                <w:szCs w:val="20"/>
              </w:rPr>
              <w:t xml:space="preserve"> AAHSC report</w:t>
            </w:r>
            <w:r w:rsidR="00CA796A">
              <w:rPr>
                <w:rFonts w:ascii="Arial" w:hAnsi="Arial" w:cs="Arial"/>
                <w:color w:val="000000"/>
                <w:sz w:val="20"/>
                <w:szCs w:val="20"/>
              </w:rPr>
              <w:t xml:space="preserve"> (Feb 2026/1)</w:t>
            </w:r>
          </w:p>
        </w:tc>
        <w:tc>
          <w:tcPr>
            <w:tcW w:w="889" w:type="dxa"/>
          </w:tcPr>
          <w:p w14:paraId="1966DFCD" w14:textId="53DB813D" w:rsidR="005368D9" w:rsidRPr="00B000B9" w:rsidRDefault="0000103E" w:rsidP="00B000B9">
            <w:pPr>
              <w:spacing w:before="60" w:after="60" w:line="240" w:lineRule="auto"/>
              <w:jc w:val="center"/>
              <w:rPr>
                <w:rFonts w:ascii="Arial" w:hAnsi="Arial" w:cs="Arial"/>
                <w:b/>
                <w:bCs/>
                <w:color w:val="000000"/>
                <w:sz w:val="20"/>
                <w:szCs w:val="20"/>
              </w:rPr>
            </w:pPr>
            <w:r>
              <w:rPr>
                <w:rFonts w:ascii="Arial" w:hAnsi="Arial" w:cs="Arial"/>
                <w:b/>
                <w:bCs/>
                <w:color w:val="000000"/>
                <w:sz w:val="20"/>
                <w:szCs w:val="20"/>
              </w:rPr>
              <w:t>1</w:t>
            </w:r>
          </w:p>
        </w:tc>
      </w:tr>
      <w:tr w:rsidR="00BF77B5" w:rsidRPr="002A0E9D" w14:paraId="402DA043" w14:textId="77777777" w:rsidTr="0C50B2C4">
        <w:trPr>
          <w:cantSplit/>
          <w:trHeight w:val="244"/>
        </w:trPr>
        <w:tc>
          <w:tcPr>
            <w:tcW w:w="1208" w:type="dxa"/>
            <w:noWrap/>
          </w:tcPr>
          <w:p w14:paraId="660BF056" w14:textId="4F98E952" w:rsidR="00BF77B5" w:rsidRPr="00B000B9" w:rsidRDefault="00BF77B5" w:rsidP="00B000B9">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lastRenderedPageBreak/>
              <w:t>Ch. 5.1.</w:t>
            </w:r>
          </w:p>
        </w:tc>
        <w:tc>
          <w:tcPr>
            <w:tcW w:w="2724" w:type="dxa"/>
          </w:tcPr>
          <w:p w14:paraId="730FFB2A" w14:textId="6B809825" w:rsidR="00BF77B5" w:rsidRPr="00B000B9" w:rsidRDefault="00BF77B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General obligations related to certification</w:t>
            </w:r>
          </w:p>
        </w:tc>
        <w:tc>
          <w:tcPr>
            <w:tcW w:w="3559" w:type="dxa"/>
          </w:tcPr>
          <w:p w14:paraId="472377FD" w14:textId="702F5412" w:rsidR="00BF77B5" w:rsidRPr="00B000B9" w:rsidRDefault="00BF77B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Update certification procedures to align with Codex (e-certification).</w:t>
            </w:r>
          </w:p>
        </w:tc>
        <w:tc>
          <w:tcPr>
            <w:tcW w:w="2776" w:type="dxa"/>
          </w:tcPr>
          <w:p w14:paraId="36BEF6F5" w14:textId="73004D5D" w:rsidR="00BF77B5" w:rsidRPr="00913BCF" w:rsidRDefault="00913BCF" w:rsidP="00B000B9">
            <w:pPr>
              <w:spacing w:before="60" w:after="60" w:line="240" w:lineRule="auto"/>
              <w:rPr>
                <w:rFonts w:ascii="Arial" w:eastAsia="Times New Roman" w:hAnsi="Arial" w:cs="Arial"/>
                <w:color w:val="000000"/>
                <w:sz w:val="20"/>
                <w:szCs w:val="20"/>
              </w:rPr>
            </w:pPr>
            <w:r>
              <w:rPr>
                <w:rFonts w:ascii="Arial" w:hAnsi="Arial" w:cs="Arial"/>
                <w:i/>
                <w:iCs/>
                <w:color w:val="000000"/>
                <w:sz w:val="20"/>
                <w:szCs w:val="20"/>
              </w:rPr>
              <w:t xml:space="preserve">Ad hoc </w:t>
            </w:r>
            <w:r>
              <w:rPr>
                <w:rFonts w:ascii="Arial" w:hAnsi="Arial" w:cs="Arial"/>
                <w:color w:val="000000"/>
                <w:sz w:val="20"/>
                <w:szCs w:val="20"/>
              </w:rPr>
              <w:t xml:space="preserve">Group to convene in summer 2026. </w:t>
            </w:r>
          </w:p>
        </w:tc>
        <w:tc>
          <w:tcPr>
            <w:tcW w:w="2776" w:type="dxa"/>
          </w:tcPr>
          <w:p w14:paraId="5714EADF" w14:textId="446943CB" w:rsidR="00BF77B5" w:rsidRPr="00B000B9" w:rsidRDefault="00866E7A"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Refer to Feb 2025 AAHSC report</w:t>
            </w:r>
          </w:p>
        </w:tc>
        <w:tc>
          <w:tcPr>
            <w:tcW w:w="889" w:type="dxa"/>
          </w:tcPr>
          <w:p w14:paraId="58834CFE" w14:textId="492F46B8" w:rsidR="00BF77B5" w:rsidRPr="00B000B9" w:rsidDel="00283428" w:rsidRDefault="00972340" w:rsidP="00B000B9">
            <w:pPr>
              <w:spacing w:before="60" w:after="60" w:line="240" w:lineRule="auto"/>
              <w:jc w:val="center"/>
              <w:rPr>
                <w:rFonts w:ascii="Arial" w:eastAsia="Times New Roman" w:hAnsi="Arial" w:cs="Arial"/>
                <w:color w:val="000000"/>
                <w:sz w:val="20"/>
                <w:szCs w:val="20"/>
              </w:rPr>
            </w:pPr>
            <w:r>
              <w:rPr>
                <w:rFonts w:ascii="Arial" w:hAnsi="Arial" w:cs="Arial"/>
                <w:b/>
                <w:bCs/>
                <w:color w:val="000000"/>
                <w:sz w:val="20"/>
                <w:szCs w:val="20"/>
              </w:rPr>
              <w:t>2</w:t>
            </w:r>
          </w:p>
        </w:tc>
      </w:tr>
      <w:tr w:rsidR="00913BCF" w:rsidRPr="002A0E9D" w14:paraId="29E5EEA9" w14:textId="77777777" w:rsidTr="0C50B2C4">
        <w:trPr>
          <w:cantSplit/>
          <w:trHeight w:val="244"/>
        </w:trPr>
        <w:tc>
          <w:tcPr>
            <w:tcW w:w="1208" w:type="dxa"/>
            <w:noWrap/>
          </w:tcPr>
          <w:p w14:paraId="31EDDF19" w14:textId="410302E4" w:rsidR="00913BCF" w:rsidRPr="00B000B9" w:rsidRDefault="00913BCF" w:rsidP="00913BCF">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Ch. 5.2.</w:t>
            </w:r>
          </w:p>
        </w:tc>
        <w:tc>
          <w:tcPr>
            <w:tcW w:w="2724" w:type="dxa"/>
          </w:tcPr>
          <w:p w14:paraId="0D949BDA" w14:textId="36C66203" w:rsidR="00913BCF" w:rsidRPr="00B000B9" w:rsidRDefault="00913BCF" w:rsidP="00913BCF">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Certification procedures</w:t>
            </w:r>
          </w:p>
        </w:tc>
        <w:tc>
          <w:tcPr>
            <w:tcW w:w="3559" w:type="dxa"/>
          </w:tcPr>
          <w:p w14:paraId="192BAA0A" w14:textId="7B64CCEB" w:rsidR="00913BCF" w:rsidRPr="00B000B9" w:rsidRDefault="00913BCF" w:rsidP="00913BCF">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Update certification procedures to align with Codex (e-certification).</w:t>
            </w:r>
          </w:p>
        </w:tc>
        <w:tc>
          <w:tcPr>
            <w:tcW w:w="2776" w:type="dxa"/>
          </w:tcPr>
          <w:p w14:paraId="3B27076E" w14:textId="1D113178" w:rsidR="00913BCF" w:rsidRPr="00B000B9" w:rsidRDefault="00913BCF" w:rsidP="00913BCF">
            <w:pPr>
              <w:spacing w:before="60" w:after="60" w:line="240" w:lineRule="auto"/>
              <w:rPr>
                <w:rFonts w:ascii="Arial" w:eastAsia="Times New Roman" w:hAnsi="Arial" w:cs="Arial"/>
                <w:color w:val="000000"/>
                <w:sz w:val="20"/>
                <w:szCs w:val="20"/>
              </w:rPr>
            </w:pPr>
            <w:r w:rsidRPr="00525DE9">
              <w:rPr>
                <w:rFonts w:ascii="Arial" w:hAnsi="Arial" w:cs="Arial"/>
                <w:i/>
                <w:iCs/>
                <w:color w:val="000000"/>
                <w:sz w:val="20"/>
                <w:szCs w:val="20"/>
              </w:rPr>
              <w:t xml:space="preserve">Ad hoc </w:t>
            </w:r>
            <w:r w:rsidRPr="00525DE9">
              <w:rPr>
                <w:rFonts w:ascii="Arial" w:hAnsi="Arial" w:cs="Arial"/>
                <w:color w:val="000000"/>
                <w:sz w:val="20"/>
                <w:szCs w:val="20"/>
              </w:rPr>
              <w:t xml:space="preserve">Group to convene in summer 2026. </w:t>
            </w:r>
          </w:p>
        </w:tc>
        <w:tc>
          <w:tcPr>
            <w:tcW w:w="2776" w:type="dxa"/>
          </w:tcPr>
          <w:p w14:paraId="6354D539" w14:textId="50023A7E" w:rsidR="00913BCF" w:rsidRPr="00B000B9" w:rsidRDefault="00913BCF" w:rsidP="00913BCF">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Refer to Feb 2025 AAHSC report</w:t>
            </w:r>
          </w:p>
        </w:tc>
        <w:tc>
          <w:tcPr>
            <w:tcW w:w="889" w:type="dxa"/>
          </w:tcPr>
          <w:p w14:paraId="4884CE2A" w14:textId="0FD55B4F" w:rsidR="00913BCF" w:rsidRPr="00B000B9" w:rsidDel="00283428" w:rsidRDefault="00913BCF" w:rsidP="00913BCF">
            <w:pPr>
              <w:spacing w:before="60" w:after="60" w:line="240" w:lineRule="auto"/>
              <w:jc w:val="center"/>
              <w:rPr>
                <w:rFonts w:ascii="Arial" w:eastAsia="Times New Roman" w:hAnsi="Arial" w:cs="Arial"/>
                <w:color w:val="000000"/>
                <w:sz w:val="20"/>
                <w:szCs w:val="20"/>
              </w:rPr>
            </w:pPr>
            <w:r>
              <w:rPr>
                <w:rFonts w:ascii="Arial" w:hAnsi="Arial" w:cs="Arial"/>
                <w:b/>
                <w:bCs/>
                <w:color w:val="000000"/>
                <w:sz w:val="20"/>
                <w:szCs w:val="20"/>
              </w:rPr>
              <w:t>2</w:t>
            </w:r>
          </w:p>
        </w:tc>
      </w:tr>
      <w:tr w:rsidR="00913BCF" w:rsidRPr="002A0E9D" w14:paraId="12A7E468" w14:textId="77777777" w:rsidTr="0C50B2C4">
        <w:trPr>
          <w:cantSplit/>
          <w:trHeight w:val="244"/>
        </w:trPr>
        <w:tc>
          <w:tcPr>
            <w:tcW w:w="1208" w:type="dxa"/>
            <w:noWrap/>
          </w:tcPr>
          <w:p w14:paraId="2A413398" w14:textId="59E34848" w:rsidR="00913BCF" w:rsidRPr="00B000B9" w:rsidRDefault="00913BCF" w:rsidP="00913BCF">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Ch. 5.11.</w:t>
            </w:r>
          </w:p>
        </w:tc>
        <w:tc>
          <w:tcPr>
            <w:tcW w:w="2724" w:type="dxa"/>
          </w:tcPr>
          <w:p w14:paraId="2265079E" w14:textId="0D2C4096" w:rsidR="00913BCF" w:rsidRPr="00B000B9" w:rsidRDefault="00913BCF" w:rsidP="00913BCF">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Model health certificates for international trade in live aquatic animals and aquatic animal products</w:t>
            </w:r>
          </w:p>
        </w:tc>
        <w:tc>
          <w:tcPr>
            <w:tcW w:w="3559" w:type="dxa"/>
          </w:tcPr>
          <w:p w14:paraId="18E1F11F" w14:textId="74FB79DD" w:rsidR="00913BCF" w:rsidRPr="00B000B9" w:rsidRDefault="00913BCF" w:rsidP="00913BCF">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Update certification procedures to align with Codex (e-certification).</w:t>
            </w:r>
          </w:p>
        </w:tc>
        <w:tc>
          <w:tcPr>
            <w:tcW w:w="2776" w:type="dxa"/>
          </w:tcPr>
          <w:p w14:paraId="2EEBF8FF" w14:textId="17F7F7E7" w:rsidR="00913BCF" w:rsidRPr="00B000B9" w:rsidRDefault="00913BCF" w:rsidP="00913BCF">
            <w:pPr>
              <w:spacing w:before="60" w:after="60" w:line="240" w:lineRule="auto"/>
              <w:rPr>
                <w:rFonts w:ascii="Arial" w:eastAsia="Times New Roman" w:hAnsi="Arial" w:cs="Arial"/>
                <w:color w:val="000000"/>
                <w:sz w:val="20"/>
                <w:szCs w:val="20"/>
              </w:rPr>
            </w:pPr>
            <w:r w:rsidRPr="00525DE9">
              <w:rPr>
                <w:rFonts w:ascii="Arial" w:hAnsi="Arial" w:cs="Arial"/>
                <w:i/>
                <w:iCs/>
                <w:color w:val="000000"/>
                <w:sz w:val="20"/>
                <w:szCs w:val="20"/>
              </w:rPr>
              <w:t xml:space="preserve">Ad hoc </w:t>
            </w:r>
            <w:r w:rsidRPr="00525DE9">
              <w:rPr>
                <w:rFonts w:ascii="Arial" w:hAnsi="Arial" w:cs="Arial"/>
                <w:color w:val="000000"/>
                <w:sz w:val="20"/>
                <w:szCs w:val="20"/>
              </w:rPr>
              <w:t xml:space="preserve">Group to convene in summer 2026. </w:t>
            </w:r>
          </w:p>
        </w:tc>
        <w:tc>
          <w:tcPr>
            <w:tcW w:w="2776" w:type="dxa"/>
          </w:tcPr>
          <w:p w14:paraId="2DBC1419" w14:textId="678BD6E1" w:rsidR="00913BCF" w:rsidRPr="00B000B9" w:rsidRDefault="00913BCF" w:rsidP="00913BCF">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Refer to Feb 2025 AAHSC report</w:t>
            </w:r>
          </w:p>
        </w:tc>
        <w:tc>
          <w:tcPr>
            <w:tcW w:w="889" w:type="dxa"/>
          </w:tcPr>
          <w:p w14:paraId="235BC52C" w14:textId="7157EC0F" w:rsidR="00913BCF" w:rsidRPr="00B000B9" w:rsidDel="00283428" w:rsidRDefault="00913BCF" w:rsidP="00913BCF">
            <w:pPr>
              <w:spacing w:before="60" w:after="60" w:line="240" w:lineRule="auto"/>
              <w:jc w:val="center"/>
              <w:rPr>
                <w:rFonts w:ascii="Arial" w:eastAsia="Times New Roman" w:hAnsi="Arial" w:cs="Arial"/>
                <w:color w:val="000000"/>
                <w:sz w:val="20"/>
                <w:szCs w:val="20"/>
              </w:rPr>
            </w:pPr>
            <w:r>
              <w:rPr>
                <w:rFonts w:ascii="Arial" w:hAnsi="Arial" w:cs="Arial"/>
                <w:b/>
                <w:bCs/>
                <w:color w:val="000000"/>
                <w:sz w:val="20"/>
                <w:szCs w:val="20"/>
              </w:rPr>
              <w:t>2</w:t>
            </w:r>
          </w:p>
        </w:tc>
      </w:tr>
      <w:tr w:rsidR="00BF77B5" w:rsidRPr="002A0E9D" w14:paraId="0E450743" w14:textId="77777777" w:rsidTr="0C50B2C4">
        <w:trPr>
          <w:cantSplit/>
          <w:trHeight w:val="244"/>
        </w:trPr>
        <w:tc>
          <w:tcPr>
            <w:tcW w:w="1208" w:type="dxa"/>
            <w:noWrap/>
          </w:tcPr>
          <w:p w14:paraId="3D6E3AA5" w14:textId="005C6852" w:rsidR="00BF77B5" w:rsidRPr="00B000B9" w:rsidRDefault="00BF77B5" w:rsidP="00B000B9">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Ch. 6.2.</w:t>
            </w:r>
          </w:p>
        </w:tc>
        <w:tc>
          <w:tcPr>
            <w:tcW w:w="2724" w:type="dxa"/>
          </w:tcPr>
          <w:p w14:paraId="48CC8E7A" w14:textId="4292CD6D" w:rsidR="00BF77B5" w:rsidRPr="00B000B9" w:rsidRDefault="00BF77B5" w:rsidP="00B000B9">
            <w:pPr>
              <w:spacing w:before="60" w:after="60" w:line="240" w:lineRule="auto"/>
              <w:rPr>
                <w:rFonts w:ascii="Arial" w:hAnsi="Arial" w:cs="Arial"/>
                <w:sz w:val="20"/>
                <w:szCs w:val="20"/>
              </w:rPr>
            </w:pPr>
            <w:r w:rsidRPr="00B000B9">
              <w:rPr>
                <w:rFonts w:ascii="Arial" w:hAnsi="Arial" w:cs="Arial"/>
                <w:color w:val="000000"/>
                <w:sz w:val="20"/>
                <w:szCs w:val="20"/>
              </w:rPr>
              <w:t>Principles for responsible and prudent use of antimicrobial agents in aquatic animals</w:t>
            </w:r>
          </w:p>
        </w:tc>
        <w:tc>
          <w:tcPr>
            <w:tcW w:w="3559" w:type="dxa"/>
          </w:tcPr>
          <w:p w14:paraId="6A82C38C" w14:textId="033FE6D9" w:rsidR="00BF77B5" w:rsidRPr="00D16E95" w:rsidRDefault="00D16E95" w:rsidP="00B000B9">
            <w:pPr>
              <w:spacing w:before="60" w:after="60" w:line="240" w:lineRule="auto"/>
              <w:rPr>
                <w:rFonts w:ascii="Arial" w:eastAsia="Times New Roman" w:hAnsi="Arial" w:cs="Arial"/>
                <w:color w:val="000000"/>
                <w:sz w:val="20"/>
                <w:szCs w:val="20"/>
              </w:rPr>
            </w:pPr>
            <w:r>
              <w:rPr>
                <w:rFonts w:ascii="Arial" w:hAnsi="Arial" w:cs="Arial"/>
                <w:i/>
                <w:iCs/>
                <w:color w:val="000000" w:themeColor="text1"/>
                <w:sz w:val="20"/>
                <w:szCs w:val="20"/>
              </w:rPr>
              <w:t>Ad hoc</w:t>
            </w:r>
            <w:r>
              <w:rPr>
                <w:rFonts w:ascii="Arial" w:hAnsi="Arial" w:cs="Arial"/>
                <w:color w:val="000000" w:themeColor="text1"/>
                <w:sz w:val="20"/>
                <w:szCs w:val="20"/>
              </w:rPr>
              <w:t xml:space="preserve"> Group provided Commission with </w:t>
            </w:r>
            <w:r w:rsidR="00913BCF">
              <w:rPr>
                <w:rFonts w:ascii="Arial" w:hAnsi="Arial" w:cs="Arial"/>
                <w:color w:val="000000" w:themeColor="text1"/>
                <w:sz w:val="20"/>
                <w:szCs w:val="20"/>
              </w:rPr>
              <w:t>draft chapter.</w:t>
            </w:r>
          </w:p>
        </w:tc>
        <w:tc>
          <w:tcPr>
            <w:tcW w:w="2776" w:type="dxa"/>
          </w:tcPr>
          <w:p w14:paraId="3594BAE9" w14:textId="3F176135" w:rsidR="00BF77B5" w:rsidRPr="00B000B9" w:rsidRDefault="00913BCF" w:rsidP="00B000B9">
            <w:pPr>
              <w:spacing w:before="60" w:after="60" w:line="240" w:lineRule="auto"/>
              <w:rPr>
                <w:rFonts w:ascii="Arial" w:eastAsia="Times New Roman" w:hAnsi="Arial" w:cs="Arial"/>
                <w:color w:val="000000"/>
                <w:sz w:val="20"/>
                <w:szCs w:val="20"/>
              </w:rPr>
            </w:pPr>
            <w:r>
              <w:rPr>
                <w:rFonts w:ascii="Arial" w:hAnsi="Arial" w:cs="Arial"/>
                <w:color w:val="000000"/>
                <w:sz w:val="20"/>
                <w:szCs w:val="20"/>
              </w:rPr>
              <w:t>First circulation for comments.</w:t>
            </w:r>
          </w:p>
        </w:tc>
        <w:tc>
          <w:tcPr>
            <w:tcW w:w="2776" w:type="dxa"/>
          </w:tcPr>
          <w:p w14:paraId="25D34973" w14:textId="5440995E" w:rsidR="00BF77B5" w:rsidRPr="00B000B9" w:rsidRDefault="00213FB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Refer to </w:t>
            </w:r>
            <w:r w:rsidR="00913BCF">
              <w:rPr>
                <w:rFonts w:ascii="Arial" w:hAnsi="Arial" w:cs="Arial"/>
                <w:color w:val="000000"/>
                <w:sz w:val="20"/>
                <w:szCs w:val="20"/>
              </w:rPr>
              <w:t>Feb</w:t>
            </w:r>
            <w:r w:rsidRPr="00B000B9">
              <w:rPr>
                <w:rFonts w:ascii="Arial" w:hAnsi="Arial" w:cs="Arial"/>
                <w:color w:val="000000"/>
                <w:sz w:val="20"/>
                <w:szCs w:val="20"/>
              </w:rPr>
              <w:t xml:space="preserve"> 202</w:t>
            </w:r>
            <w:r w:rsidR="00913BCF">
              <w:rPr>
                <w:rFonts w:ascii="Arial" w:hAnsi="Arial" w:cs="Arial"/>
                <w:color w:val="000000"/>
                <w:sz w:val="20"/>
                <w:szCs w:val="20"/>
              </w:rPr>
              <w:t>6</w:t>
            </w:r>
            <w:r w:rsidRPr="00B000B9">
              <w:rPr>
                <w:rFonts w:ascii="Arial" w:hAnsi="Arial" w:cs="Arial"/>
                <w:color w:val="000000"/>
                <w:sz w:val="20"/>
                <w:szCs w:val="20"/>
              </w:rPr>
              <w:t xml:space="preserve"> AAHSC report</w:t>
            </w:r>
            <w:r w:rsidR="00CA796A">
              <w:rPr>
                <w:rFonts w:ascii="Arial" w:hAnsi="Arial" w:cs="Arial"/>
                <w:color w:val="000000"/>
                <w:sz w:val="20"/>
                <w:szCs w:val="20"/>
              </w:rPr>
              <w:t xml:space="preserve"> (Feb 2026/1)</w:t>
            </w:r>
          </w:p>
        </w:tc>
        <w:tc>
          <w:tcPr>
            <w:tcW w:w="889" w:type="dxa"/>
          </w:tcPr>
          <w:p w14:paraId="35B57B39" w14:textId="000ADE20" w:rsidR="00BF77B5" w:rsidRPr="00B000B9" w:rsidRDefault="0000103E" w:rsidP="00B000B9">
            <w:pPr>
              <w:spacing w:before="60" w:after="60" w:line="240" w:lineRule="auto"/>
              <w:jc w:val="center"/>
              <w:rPr>
                <w:rFonts w:ascii="Arial" w:eastAsia="Times New Roman" w:hAnsi="Arial" w:cs="Arial"/>
                <w:color w:val="000000"/>
                <w:sz w:val="20"/>
                <w:szCs w:val="20"/>
              </w:rPr>
            </w:pPr>
            <w:r>
              <w:rPr>
                <w:rFonts w:ascii="Arial" w:hAnsi="Arial" w:cs="Arial"/>
                <w:b/>
                <w:bCs/>
                <w:color w:val="000000"/>
                <w:sz w:val="20"/>
                <w:szCs w:val="20"/>
              </w:rPr>
              <w:t>1</w:t>
            </w:r>
          </w:p>
        </w:tc>
      </w:tr>
      <w:tr w:rsidR="00CA796A" w:rsidRPr="002A0E9D" w14:paraId="1D24233E" w14:textId="77777777" w:rsidTr="0C50B2C4">
        <w:trPr>
          <w:cantSplit/>
          <w:trHeight w:val="244"/>
        </w:trPr>
        <w:tc>
          <w:tcPr>
            <w:tcW w:w="1208" w:type="dxa"/>
            <w:noWrap/>
          </w:tcPr>
          <w:p w14:paraId="07DB69F1" w14:textId="5BE103F1" w:rsidR="00CA796A" w:rsidRPr="00B000B9" w:rsidRDefault="00CA796A" w:rsidP="00CA796A">
            <w:pPr>
              <w:spacing w:before="60" w:after="60" w:line="240" w:lineRule="auto"/>
              <w:rPr>
                <w:rFonts w:ascii="Arial" w:eastAsia="Times New Roman" w:hAnsi="Arial" w:cs="Arial"/>
                <w:color w:val="000000"/>
                <w:sz w:val="20"/>
                <w:szCs w:val="20"/>
              </w:rPr>
            </w:pPr>
            <w:r w:rsidRPr="00B000B9">
              <w:rPr>
                <w:rFonts w:ascii="Arial" w:hAnsi="Arial" w:cs="Arial"/>
                <w:b/>
                <w:bCs/>
                <w:color w:val="000000"/>
                <w:sz w:val="20"/>
                <w:szCs w:val="20"/>
              </w:rPr>
              <w:t>Section 7</w:t>
            </w:r>
          </w:p>
        </w:tc>
        <w:tc>
          <w:tcPr>
            <w:tcW w:w="2724" w:type="dxa"/>
          </w:tcPr>
          <w:p w14:paraId="077BF7D4" w14:textId="423DCF4F" w:rsidR="00CA796A" w:rsidRPr="00B000B9" w:rsidRDefault="00CA796A" w:rsidP="00CA796A">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Welfare of farmed fish</w:t>
            </w:r>
          </w:p>
        </w:tc>
        <w:tc>
          <w:tcPr>
            <w:tcW w:w="3559" w:type="dxa"/>
          </w:tcPr>
          <w:p w14:paraId="39DF391D" w14:textId="410DAA24" w:rsidR="00CA796A" w:rsidRPr="00B000B9" w:rsidRDefault="00CA796A" w:rsidP="00CA796A">
            <w:pPr>
              <w:spacing w:before="60" w:after="60" w:line="240" w:lineRule="auto"/>
              <w:rPr>
                <w:rFonts w:ascii="Arial" w:eastAsia="Times New Roman" w:hAnsi="Arial" w:cs="Arial"/>
                <w:color w:val="000000"/>
                <w:sz w:val="20"/>
                <w:szCs w:val="20"/>
              </w:rPr>
            </w:pPr>
            <w:r>
              <w:rPr>
                <w:rFonts w:ascii="Arial" w:hAnsi="Arial" w:cs="Arial"/>
                <w:color w:val="000000"/>
                <w:sz w:val="20"/>
                <w:szCs w:val="20"/>
              </w:rPr>
              <w:t xml:space="preserve">Commission reviewed report on current science for welfare of farmed fish and to publish for Member </w:t>
            </w:r>
            <w:r w:rsidR="008E64F3">
              <w:rPr>
                <w:rFonts w:ascii="Arial" w:hAnsi="Arial" w:cs="Arial"/>
                <w:color w:val="000000"/>
                <w:sz w:val="20"/>
                <w:szCs w:val="20"/>
              </w:rPr>
              <w:t>consultation.</w:t>
            </w:r>
          </w:p>
        </w:tc>
        <w:tc>
          <w:tcPr>
            <w:tcW w:w="2776" w:type="dxa"/>
          </w:tcPr>
          <w:p w14:paraId="439ED0BF" w14:textId="74DE29E3" w:rsidR="00CA796A" w:rsidRPr="00B000B9" w:rsidRDefault="00CA796A" w:rsidP="00CA796A">
            <w:pPr>
              <w:spacing w:before="60" w:after="60" w:line="240" w:lineRule="auto"/>
              <w:rPr>
                <w:rFonts w:ascii="Arial" w:eastAsia="Times New Roman" w:hAnsi="Arial" w:cs="Arial"/>
                <w:color w:val="000000"/>
                <w:sz w:val="20"/>
                <w:szCs w:val="20"/>
              </w:rPr>
            </w:pPr>
            <w:r>
              <w:rPr>
                <w:rFonts w:ascii="Arial" w:hAnsi="Arial" w:cs="Arial"/>
                <w:color w:val="000000"/>
                <w:sz w:val="20"/>
                <w:szCs w:val="20"/>
              </w:rPr>
              <w:t xml:space="preserve">Request Member feedback on papers prepared by service provider. </w:t>
            </w:r>
          </w:p>
        </w:tc>
        <w:tc>
          <w:tcPr>
            <w:tcW w:w="2776" w:type="dxa"/>
          </w:tcPr>
          <w:p w14:paraId="3EBB069B" w14:textId="7EBB33A1" w:rsidR="00CA796A" w:rsidRPr="00B000B9" w:rsidRDefault="00CA796A" w:rsidP="00CA796A">
            <w:pPr>
              <w:spacing w:before="60" w:after="60" w:line="240" w:lineRule="auto"/>
              <w:rPr>
                <w:rFonts w:ascii="Arial" w:eastAsia="Times New Roman" w:hAnsi="Arial" w:cs="Arial"/>
                <w:color w:val="000000"/>
                <w:sz w:val="20"/>
                <w:szCs w:val="20"/>
              </w:rPr>
            </w:pPr>
            <w:r w:rsidRPr="0005765D">
              <w:rPr>
                <w:rFonts w:ascii="Arial" w:hAnsi="Arial" w:cs="Arial"/>
                <w:color w:val="000000"/>
                <w:sz w:val="20"/>
                <w:szCs w:val="20"/>
              </w:rPr>
              <w:t>Refer to Feb 2026 AAHSC report</w:t>
            </w:r>
          </w:p>
        </w:tc>
        <w:tc>
          <w:tcPr>
            <w:tcW w:w="889" w:type="dxa"/>
          </w:tcPr>
          <w:p w14:paraId="27F92C45" w14:textId="5391965A" w:rsidR="00CA796A" w:rsidRPr="00B000B9" w:rsidDel="00283428" w:rsidRDefault="00CA796A" w:rsidP="00CA796A">
            <w:pPr>
              <w:spacing w:before="60" w:after="60" w:line="240" w:lineRule="auto"/>
              <w:jc w:val="center"/>
              <w:rPr>
                <w:rFonts w:ascii="Arial" w:eastAsia="Times New Roman" w:hAnsi="Arial" w:cs="Arial"/>
                <w:color w:val="000000"/>
                <w:sz w:val="20"/>
                <w:szCs w:val="20"/>
              </w:rPr>
            </w:pPr>
            <w:r>
              <w:rPr>
                <w:rFonts w:ascii="Arial" w:hAnsi="Arial" w:cs="Arial"/>
                <w:b/>
                <w:bCs/>
                <w:color w:val="000000"/>
                <w:sz w:val="20"/>
                <w:szCs w:val="20"/>
              </w:rPr>
              <w:t>1</w:t>
            </w:r>
          </w:p>
        </w:tc>
      </w:tr>
      <w:tr w:rsidR="00CA796A" w:rsidRPr="002A0E9D" w14:paraId="1CF53582" w14:textId="77777777" w:rsidTr="0C50B2C4">
        <w:trPr>
          <w:cantSplit/>
          <w:trHeight w:val="244"/>
        </w:trPr>
        <w:tc>
          <w:tcPr>
            <w:tcW w:w="1208" w:type="dxa"/>
            <w:noWrap/>
          </w:tcPr>
          <w:p w14:paraId="26377159" w14:textId="4590BA9D" w:rsidR="00CA796A" w:rsidRPr="00B000B9" w:rsidRDefault="00CA796A" w:rsidP="00CA796A">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Ch. 8.1.</w:t>
            </w:r>
          </w:p>
        </w:tc>
        <w:tc>
          <w:tcPr>
            <w:tcW w:w="2724" w:type="dxa"/>
          </w:tcPr>
          <w:p w14:paraId="380436F4" w14:textId="1BAA8C46" w:rsidR="00CA796A" w:rsidRPr="00B000B9" w:rsidRDefault="00CA796A" w:rsidP="00CA796A">
            <w:pPr>
              <w:spacing w:before="60" w:after="60" w:line="240" w:lineRule="auto"/>
              <w:rPr>
                <w:rFonts w:ascii="Arial" w:hAnsi="Arial" w:cs="Arial"/>
                <w:sz w:val="20"/>
                <w:szCs w:val="20"/>
              </w:rPr>
            </w:pPr>
            <w:r w:rsidRPr="00B000B9">
              <w:rPr>
                <w:rFonts w:ascii="Arial" w:hAnsi="Arial" w:cs="Arial"/>
                <w:color w:val="000000"/>
                <w:sz w:val="20"/>
                <w:szCs w:val="20"/>
              </w:rPr>
              <w:t xml:space="preserve">Infection with </w:t>
            </w:r>
            <w:r w:rsidRPr="00B000B9">
              <w:rPr>
                <w:rFonts w:ascii="Arial" w:hAnsi="Arial" w:cs="Arial"/>
                <w:i/>
                <w:iCs/>
                <w:color w:val="000000"/>
                <w:sz w:val="20"/>
                <w:szCs w:val="20"/>
              </w:rPr>
              <w:t>Batrachochytrium dendrobatidis</w:t>
            </w:r>
          </w:p>
        </w:tc>
        <w:tc>
          <w:tcPr>
            <w:tcW w:w="3559" w:type="dxa"/>
          </w:tcPr>
          <w:p w14:paraId="14BCFD65" w14:textId="7BF9DB30" w:rsidR="00CA796A" w:rsidRPr="00B000B9" w:rsidRDefault="00CA796A" w:rsidP="00CA796A">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Update the susceptible species list in each chapter following an assessment against the criteria outlined in Ch. 1.5. 'Criteria for listing species as susceptible to infection with a specific pathogen'. </w:t>
            </w:r>
          </w:p>
        </w:tc>
        <w:tc>
          <w:tcPr>
            <w:tcW w:w="2776" w:type="dxa"/>
          </w:tcPr>
          <w:p w14:paraId="3151BB7F" w14:textId="241B9FA3" w:rsidR="00CA796A" w:rsidRPr="00B000B9" w:rsidRDefault="00CA796A" w:rsidP="00CA796A">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Not started</w:t>
            </w:r>
          </w:p>
        </w:tc>
        <w:tc>
          <w:tcPr>
            <w:tcW w:w="2776" w:type="dxa"/>
          </w:tcPr>
          <w:p w14:paraId="2792CCA2" w14:textId="3B84D461" w:rsidR="00CA796A" w:rsidRPr="00B000B9" w:rsidRDefault="00CA796A" w:rsidP="00CA796A">
            <w:pPr>
              <w:spacing w:before="60" w:after="60" w:line="240" w:lineRule="auto"/>
              <w:rPr>
                <w:rFonts w:ascii="Arial" w:eastAsia="Times New Roman" w:hAnsi="Arial" w:cs="Arial"/>
                <w:color w:val="000000"/>
                <w:sz w:val="20"/>
                <w:szCs w:val="20"/>
              </w:rPr>
            </w:pPr>
            <w:r w:rsidRPr="0005765D">
              <w:rPr>
                <w:rFonts w:ascii="Arial" w:hAnsi="Arial" w:cs="Arial"/>
                <w:color w:val="000000"/>
                <w:sz w:val="20"/>
                <w:szCs w:val="20"/>
              </w:rPr>
              <w:t>Refer to Feb 2026 AAHSC report</w:t>
            </w:r>
          </w:p>
        </w:tc>
        <w:tc>
          <w:tcPr>
            <w:tcW w:w="889" w:type="dxa"/>
          </w:tcPr>
          <w:p w14:paraId="45C11FFE" w14:textId="01851417" w:rsidR="00CA796A" w:rsidRPr="00B000B9" w:rsidRDefault="00CA796A" w:rsidP="00CA796A">
            <w:pPr>
              <w:spacing w:before="60" w:after="60" w:line="240" w:lineRule="auto"/>
              <w:jc w:val="center"/>
              <w:rPr>
                <w:rFonts w:ascii="Arial" w:eastAsia="Times New Roman" w:hAnsi="Arial" w:cs="Arial"/>
                <w:color w:val="000000"/>
                <w:sz w:val="20"/>
                <w:szCs w:val="20"/>
              </w:rPr>
            </w:pPr>
            <w:r w:rsidRPr="00B000B9">
              <w:rPr>
                <w:rFonts w:ascii="Arial" w:hAnsi="Arial" w:cs="Arial"/>
                <w:b/>
                <w:bCs/>
                <w:color w:val="000000"/>
                <w:sz w:val="20"/>
                <w:szCs w:val="20"/>
              </w:rPr>
              <w:t>3</w:t>
            </w:r>
          </w:p>
        </w:tc>
      </w:tr>
      <w:tr w:rsidR="00CA796A" w:rsidRPr="002A0E9D" w14:paraId="6A6A0470" w14:textId="77777777" w:rsidTr="0C50B2C4">
        <w:trPr>
          <w:cantSplit/>
          <w:trHeight w:val="244"/>
        </w:trPr>
        <w:tc>
          <w:tcPr>
            <w:tcW w:w="1208" w:type="dxa"/>
            <w:noWrap/>
          </w:tcPr>
          <w:p w14:paraId="5A9D9C14" w14:textId="319B0FA2" w:rsidR="00CA796A" w:rsidRPr="00B000B9" w:rsidRDefault="00CA796A" w:rsidP="00CA796A">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Ch. 8.2.</w:t>
            </w:r>
          </w:p>
        </w:tc>
        <w:tc>
          <w:tcPr>
            <w:tcW w:w="2724" w:type="dxa"/>
          </w:tcPr>
          <w:p w14:paraId="6B798B52" w14:textId="15B79BB0" w:rsidR="00CA796A" w:rsidRPr="00B000B9" w:rsidRDefault="00CA796A" w:rsidP="00CA796A">
            <w:pPr>
              <w:spacing w:before="60" w:after="60" w:line="240" w:lineRule="auto"/>
              <w:rPr>
                <w:rFonts w:ascii="Arial" w:hAnsi="Arial" w:cs="Arial"/>
                <w:sz w:val="20"/>
                <w:szCs w:val="20"/>
              </w:rPr>
            </w:pPr>
            <w:r w:rsidRPr="00B000B9">
              <w:rPr>
                <w:rFonts w:ascii="Arial" w:hAnsi="Arial" w:cs="Arial"/>
                <w:color w:val="000000"/>
                <w:sz w:val="20"/>
                <w:szCs w:val="20"/>
              </w:rPr>
              <w:t xml:space="preserve">Infection with </w:t>
            </w:r>
            <w:r w:rsidRPr="00B000B9">
              <w:rPr>
                <w:rFonts w:ascii="Arial" w:hAnsi="Arial" w:cs="Arial"/>
                <w:i/>
                <w:iCs/>
                <w:color w:val="000000"/>
                <w:sz w:val="20"/>
                <w:szCs w:val="20"/>
              </w:rPr>
              <w:t xml:space="preserve">Batrachochytrium </w:t>
            </w:r>
            <w:proofErr w:type="spellStart"/>
            <w:r w:rsidRPr="00B000B9">
              <w:rPr>
                <w:rFonts w:ascii="Arial" w:hAnsi="Arial" w:cs="Arial"/>
                <w:i/>
                <w:iCs/>
                <w:color w:val="000000"/>
                <w:sz w:val="20"/>
                <w:szCs w:val="20"/>
              </w:rPr>
              <w:t>salamandrivorans</w:t>
            </w:r>
            <w:proofErr w:type="spellEnd"/>
          </w:p>
        </w:tc>
        <w:tc>
          <w:tcPr>
            <w:tcW w:w="3559" w:type="dxa"/>
          </w:tcPr>
          <w:p w14:paraId="30E2C3BF" w14:textId="0A8F0732" w:rsidR="00CA796A" w:rsidRPr="00B000B9" w:rsidRDefault="00CA796A" w:rsidP="00CA796A">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Update the susceptible species list in each chapter following an assessment against the criteria outlined in Ch. 1.5. </w:t>
            </w:r>
            <w:r>
              <w:rPr>
                <w:rFonts w:ascii="Arial" w:hAnsi="Arial" w:cs="Arial"/>
                <w:color w:val="000000"/>
                <w:sz w:val="20"/>
                <w:szCs w:val="20"/>
              </w:rPr>
              <w:t>‘</w:t>
            </w:r>
            <w:r w:rsidRPr="00B000B9">
              <w:rPr>
                <w:rFonts w:ascii="Arial" w:hAnsi="Arial" w:cs="Arial"/>
                <w:color w:val="000000"/>
                <w:sz w:val="20"/>
                <w:szCs w:val="20"/>
              </w:rPr>
              <w:t>Criteria for listing species as susceptible to infection with a specific pathogen</w:t>
            </w:r>
            <w:r>
              <w:rPr>
                <w:rFonts w:ascii="Arial" w:hAnsi="Arial" w:cs="Arial"/>
                <w:color w:val="000000"/>
                <w:sz w:val="20"/>
                <w:szCs w:val="20"/>
              </w:rPr>
              <w:t>’</w:t>
            </w:r>
            <w:r w:rsidRPr="00B000B9">
              <w:rPr>
                <w:rFonts w:ascii="Arial" w:hAnsi="Arial" w:cs="Arial"/>
                <w:color w:val="000000"/>
                <w:sz w:val="20"/>
                <w:szCs w:val="20"/>
              </w:rPr>
              <w:t xml:space="preserve">. </w:t>
            </w:r>
          </w:p>
        </w:tc>
        <w:tc>
          <w:tcPr>
            <w:tcW w:w="2776" w:type="dxa"/>
          </w:tcPr>
          <w:p w14:paraId="067C5314" w14:textId="42B1A6A3" w:rsidR="00CA796A" w:rsidRPr="00B000B9" w:rsidRDefault="00CA796A" w:rsidP="00CA796A">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Not started</w:t>
            </w:r>
          </w:p>
        </w:tc>
        <w:tc>
          <w:tcPr>
            <w:tcW w:w="2776" w:type="dxa"/>
          </w:tcPr>
          <w:p w14:paraId="6A8BCDD3" w14:textId="57411AD9" w:rsidR="00CA796A" w:rsidRPr="00B000B9" w:rsidRDefault="00CA796A" w:rsidP="00CA796A">
            <w:pPr>
              <w:spacing w:before="60" w:after="60" w:line="240" w:lineRule="auto"/>
              <w:rPr>
                <w:rFonts w:ascii="Arial" w:eastAsia="Times New Roman" w:hAnsi="Arial" w:cs="Arial"/>
                <w:color w:val="000000"/>
                <w:sz w:val="20"/>
                <w:szCs w:val="20"/>
              </w:rPr>
            </w:pPr>
            <w:r w:rsidRPr="00F842AE">
              <w:rPr>
                <w:rFonts w:ascii="Arial" w:hAnsi="Arial" w:cs="Arial"/>
                <w:color w:val="000000"/>
                <w:sz w:val="20"/>
                <w:szCs w:val="20"/>
              </w:rPr>
              <w:t>Refer to Feb 2026 AAHSC report</w:t>
            </w:r>
          </w:p>
        </w:tc>
        <w:tc>
          <w:tcPr>
            <w:tcW w:w="889" w:type="dxa"/>
          </w:tcPr>
          <w:p w14:paraId="10641443" w14:textId="273E3890" w:rsidR="00CA796A" w:rsidRPr="00B000B9" w:rsidRDefault="00CA796A" w:rsidP="00CA796A">
            <w:pPr>
              <w:spacing w:before="60" w:after="60" w:line="240" w:lineRule="auto"/>
              <w:jc w:val="center"/>
              <w:rPr>
                <w:rFonts w:ascii="Arial" w:eastAsia="Times New Roman" w:hAnsi="Arial" w:cs="Arial"/>
                <w:color w:val="000000"/>
                <w:sz w:val="20"/>
                <w:szCs w:val="20"/>
              </w:rPr>
            </w:pPr>
            <w:r w:rsidRPr="00B000B9">
              <w:rPr>
                <w:rFonts w:ascii="Arial" w:hAnsi="Arial" w:cs="Arial"/>
                <w:b/>
                <w:bCs/>
                <w:color w:val="000000"/>
                <w:sz w:val="20"/>
                <w:szCs w:val="20"/>
              </w:rPr>
              <w:t>4</w:t>
            </w:r>
          </w:p>
        </w:tc>
      </w:tr>
      <w:tr w:rsidR="00CA796A" w:rsidRPr="002A0E9D" w14:paraId="4A074D11" w14:textId="77777777" w:rsidTr="0C50B2C4">
        <w:trPr>
          <w:cantSplit/>
          <w:trHeight w:val="244"/>
        </w:trPr>
        <w:tc>
          <w:tcPr>
            <w:tcW w:w="1208" w:type="dxa"/>
            <w:noWrap/>
          </w:tcPr>
          <w:p w14:paraId="46915859" w14:textId="17183A81" w:rsidR="00CA796A" w:rsidRPr="00B000B9" w:rsidRDefault="00CA796A" w:rsidP="00CA796A">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lastRenderedPageBreak/>
              <w:t>Ch. 8.3.</w:t>
            </w:r>
          </w:p>
        </w:tc>
        <w:tc>
          <w:tcPr>
            <w:tcW w:w="2724" w:type="dxa"/>
          </w:tcPr>
          <w:p w14:paraId="50F72300" w14:textId="007C9C06" w:rsidR="00CA796A" w:rsidRPr="00B000B9" w:rsidRDefault="00CA796A" w:rsidP="00CA796A">
            <w:pPr>
              <w:spacing w:before="60" w:after="60" w:line="240" w:lineRule="auto"/>
              <w:rPr>
                <w:rFonts w:ascii="Arial" w:hAnsi="Arial" w:cs="Arial"/>
                <w:sz w:val="20"/>
                <w:szCs w:val="20"/>
              </w:rPr>
            </w:pPr>
            <w:r w:rsidRPr="00B000B9">
              <w:rPr>
                <w:rFonts w:ascii="Arial" w:hAnsi="Arial" w:cs="Arial"/>
                <w:color w:val="000000"/>
                <w:sz w:val="20"/>
                <w:szCs w:val="20"/>
              </w:rPr>
              <w:t xml:space="preserve">Infection with </w:t>
            </w:r>
            <w:proofErr w:type="spellStart"/>
            <w:r w:rsidRPr="00B000B9">
              <w:rPr>
                <w:rFonts w:ascii="Arial" w:hAnsi="Arial" w:cs="Arial"/>
                <w:i/>
                <w:iCs/>
                <w:color w:val="000000"/>
                <w:sz w:val="20"/>
                <w:szCs w:val="20"/>
              </w:rPr>
              <w:t>Ranavirus</w:t>
            </w:r>
            <w:proofErr w:type="spellEnd"/>
            <w:r w:rsidRPr="00B000B9">
              <w:rPr>
                <w:rFonts w:ascii="Arial" w:hAnsi="Arial" w:cs="Arial"/>
                <w:i/>
                <w:iCs/>
                <w:color w:val="000000"/>
                <w:sz w:val="20"/>
                <w:szCs w:val="20"/>
              </w:rPr>
              <w:t xml:space="preserve"> </w:t>
            </w:r>
            <w:r w:rsidRPr="00B000B9">
              <w:rPr>
                <w:rFonts w:ascii="Arial" w:hAnsi="Arial" w:cs="Arial"/>
                <w:color w:val="000000"/>
                <w:sz w:val="20"/>
                <w:szCs w:val="20"/>
              </w:rPr>
              <w:t>species</w:t>
            </w:r>
          </w:p>
        </w:tc>
        <w:tc>
          <w:tcPr>
            <w:tcW w:w="3559" w:type="dxa"/>
          </w:tcPr>
          <w:p w14:paraId="34069A95" w14:textId="7094B27C" w:rsidR="00CA796A" w:rsidRPr="00B000B9" w:rsidRDefault="00CA796A" w:rsidP="00CA796A">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Update the susceptible species list in each chapter following an assessment against the criteria outlined in Ch. 1.5. 'Criteria for listing species as susceptible to infection with a specific pathogen'. </w:t>
            </w:r>
          </w:p>
        </w:tc>
        <w:tc>
          <w:tcPr>
            <w:tcW w:w="2776" w:type="dxa"/>
          </w:tcPr>
          <w:p w14:paraId="7C6508F6" w14:textId="18F13C6E" w:rsidR="00CA796A" w:rsidRPr="00B000B9" w:rsidRDefault="00CA796A" w:rsidP="00CA796A">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Not started</w:t>
            </w:r>
          </w:p>
        </w:tc>
        <w:tc>
          <w:tcPr>
            <w:tcW w:w="2776" w:type="dxa"/>
          </w:tcPr>
          <w:p w14:paraId="4B15C678" w14:textId="31A56879" w:rsidR="00CA796A" w:rsidRPr="00B000B9" w:rsidRDefault="00CA796A" w:rsidP="00CA796A">
            <w:pPr>
              <w:spacing w:before="60" w:after="60" w:line="240" w:lineRule="auto"/>
              <w:rPr>
                <w:rFonts w:ascii="Arial" w:eastAsia="Times New Roman" w:hAnsi="Arial" w:cs="Arial"/>
                <w:color w:val="000000"/>
                <w:sz w:val="20"/>
                <w:szCs w:val="20"/>
              </w:rPr>
            </w:pPr>
            <w:r w:rsidRPr="00F842AE">
              <w:rPr>
                <w:rFonts w:ascii="Arial" w:hAnsi="Arial" w:cs="Arial"/>
                <w:color w:val="000000"/>
                <w:sz w:val="20"/>
                <w:szCs w:val="20"/>
              </w:rPr>
              <w:t>Refer to Feb 2026 AAHSC report</w:t>
            </w:r>
          </w:p>
        </w:tc>
        <w:tc>
          <w:tcPr>
            <w:tcW w:w="889" w:type="dxa"/>
          </w:tcPr>
          <w:p w14:paraId="1D6BC23D" w14:textId="22F0A785" w:rsidR="00CA796A" w:rsidRPr="00B000B9" w:rsidRDefault="00CA796A" w:rsidP="00CA796A">
            <w:pPr>
              <w:spacing w:before="60" w:after="60" w:line="240" w:lineRule="auto"/>
              <w:jc w:val="center"/>
              <w:rPr>
                <w:rFonts w:ascii="Arial" w:eastAsia="Times New Roman" w:hAnsi="Arial" w:cs="Arial"/>
                <w:color w:val="000000"/>
                <w:sz w:val="20"/>
                <w:szCs w:val="20"/>
              </w:rPr>
            </w:pPr>
            <w:r w:rsidRPr="00B000B9">
              <w:rPr>
                <w:rFonts w:ascii="Arial" w:hAnsi="Arial" w:cs="Arial"/>
                <w:b/>
                <w:bCs/>
                <w:color w:val="000000"/>
                <w:sz w:val="20"/>
                <w:szCs w:val="20"/>
              </w:rPr>
              <w:t>4</w:t>
            </w:r>
          </w:p>
        </w:tc>
      </w:tr>
      <w:tr w:rsidR="00BF77B5" w:rsidRPr="002A0E9D" w14:paraId="1D5C12F8" w14:textId="77777777" w:rsidTr="0C50B2C4">
        <w:trPr>
          <w:cantSplit/>
          <w:trHeight w:val="244"/>
        </w:trPr>
        <w:tc>
          <w:tcPr>
            <w:tcW w:w="1208" w:type="dxa"/>
            <w:noWrap/>
          </w:tcPr>
          <w:p w14:paraId="1E64BE4E" w14:textId="01189A33" w:rsidR="00BF77B5" w:rsidRPr="00B000B9" w:rsidRDefault="00BF77B5" w:rsidP="00B000B9">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Ch. 9.2.</w:t>
            </w:r>
          </w:p>
        </w:tc>
        <w:tc>
          <w:tcPr>
            <w:tcW w:w="2724" w:type="dxa"/>
          </w:tcPr>
          <w:p w14:paraId="19E5731B" w14:textId="60677259" w:rsidR="00BF77B5" w:rsidRPr="00B000B9" w:rsidRDefault="00BF77B5" w:rsidP="00B000B9">
            <w:pPr>
              <w:spacing w:before="60" w:after="60" w:line="240" w:lineRule="auto"/>
              <w:rPr>
                <w:rFonts w:ascii="Arial" w:hAnsi="Arial" w:cs="Arial"/>
                <w:sz w:val="20"/>
                <w:szCs w:val="20"/>
              </w:rPr>
            </w:pPr>
            <w:r w:rsidRPr="00B000B9">
              <w:rPr>
                <w:rFonts w:ascii="Arial" w:hAnsi="Arial" w:cs="Arial"/>
                <w:color w:val="000000"/>
                <w:sz w:val="20"/>
                <w:szCs w:val="20"/>
              </w:rPr>
              <w:t xml:space="preserve">Infection with </w:t>
            </w:r>
            <w:r w:rsidRPr="00B000B9">
              <w:rPr>
                <w:rFonts w:ascii="Arial" w:hAnsi="Arial" w:cs="Arial"/>
                <w:i/>
                <w:iCs/>
                <w:color w:val="000000"/>
                <w:sz w:val="20"/>
                <w:szCs w:val="20"/>
              </w:rPr>
              <w:t xml:space="preserve">Aphanomyces </w:t>
            </w:r>
            <w:proofErr w:type="spellStart"/>
            <w:r w:rsidRPr="00B000B9">
              <w:rPr>
                <w:rFonts w:ascii="Arial" w:hAnsi="Arial" w:cs="Arial"/>
                <w:i/>
                <w:iCs/>
                <w:color w:val="000000"/>
                <w:sz w:val="20"/>
                <w:szCs w:val="20"/>
              </w:rPr>
              <w:t>astaci</w:t>
            </w:r>
            <w:proofErr w:type="spellEnd"/>
            <w:r w:rsidRPr="00B000B9">
              <w:rPr>
                <w:rFonts w:ascii="Arial" w:hAnsi="Arial" w:cs="Arial"/>
                <w:color w:val="000000"/>
                <w:sz w:val="20"/>
                <w:szCs w:val="20"/>
              </w:rPr>
              <w:t xml:space="preserve"> (Crayfish plague)</w:t>
            </w:r>
          </w:p>
        </w:tc>
        <w:tc>
          <w:tcPr>
            <w:tcW w:w="3559" w:type="dxa"/>
          </w:tcPr>
          <w:p w14:paraId="127D9233" w14:textId="0454AE11" w:rsidR="00BF77B5" w:rsidRPr="00B000B9" w:rsidRDefault="00BF77B5"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Update</w:t>
            </w:r>
            <w:r w:rsidR="00B6344E">
              <w:rPr>
                <w:rFonts w:ascii="Arial" w:hAnsi="Arial" w:cs="Arial"/>
                <w:color w:val="000000"/>
                <w:sz w:val="20"/>
                <w:szCs w:val="20"/>
              </w:rPr>
              <w:t>d</w:t>
            </w:r>
            <w:r w:rsidRPr="00B000B9">
              <w:rPr>
                <w:rFonts w:ascii="Arial" w:hAnsi="Arial" w:cs="Arial"/>
                <w:color w:val="000000"/>
                <w:sz w:val="20"/>
                <w:szCs w:val="20"/>
              </w:rPr>
              <w:t xml:space="preserve"> the susceptible species list in each chapter following an assessment against the criteria outlined in Ch. 1.5. 'Criteria for listing species as susceptible to infection with a specific pathogen'. </w:t>
            </w:r>
          </w:p>
        </w:tc>
        <w:tc>
          <w:tcPr>
            <w:tcW w:w="2776" w:type="dxa"/>
          </w:tcPr>
          <w:p w14:paraId="765E7BA0" w14:textId="2ACF43F0" w:rsidR="00BF77B5" w:rsidRPr="00B000B9" w:rsidRDefault="00EC142A" w:rsidP="00B000B9">
            <w:pPr>
              <w:spacing w:before="60" w:after="60" w:line="240" w:lineRule="auto"/>
              <w:rPr>
                <w:rFonts w:ascii="Arial" w:eastAsia="Times New Roman" w:hAnsi="Arial" w:cs="Arial"/>
                <w:color w:val="000000"/>
                <w:sz w:val="20"/>
                <w:szCs w:val="20"/>
              </w:rPr>
            </w:pPr>
            <w:r>
              <w:rPr>
                <w:rFonts w:ascii="Arial" w:hAnsi="Arial" w:cs="Arial"/>
                <w:sz w:val="20"/>
                <w:szCs w:val="20"/>
              </w:rPr>
              <w:t>To be proposed for adoption in May 2026.</w:t>
            </w:r>
          </w:p>
        </w:tc>
        <w:tc>
          <w:tcPr>
            <w:tcW w:w="2776" w:type="dxa"/>
          </w:tcPr>
          <w:p w14:paraId="21B9A5CF" w14:textId="37682217" w:rsidR="00BF77B5" w:rsidRPr="00B000B9" w:rsidRDefault="003701E0" w:rsidP="00B000B9">
            <w:pPr>
              <w:spacing w:before="60" w:after="60"/>
              <w:rPr>
                <w:rFonts w:ascii="Arial" w:hAnsi="Arial" w:cs="Arial"/>
                <w:color w:val="000000"/>
                <w:sz w:val="20"/>
                <w:szCs w:val="20"/>
              </w:rPr>
            </w:pPr>
            <w:r w:rsidRPr="00B000B9">
              <w:rPr>
                <w:rFonts w:ascii="Arial" w:hAnsi="Arial" w:cs="Arial"/>
                <w:color w:val="000000"/>
                <w:sz w:val="20"/>
                <w:szCs w:val="20"/>
              </w:rPr>
              <w:t>Refer to</w:t>
            </w:r>
            <w:r w:rsidR="00CA796A">
              <w:rPr>
                <w:rFonts w:ascii="Arial" w:hAnsi="Arial" w:cs="Arial"/>
                <w:color w:val="000000"/>
                <w:sz w:val="20"/>
                <w:szCs w:val="20"/>
              </w:rPr>
              <w:t xml:space="preserve"> Feb 2026</w:t>
            </w:r>
            <w:r w:rsidRPr="00B000B9">
              <w:rPr>
                <w:rFonts w:ascii="Arial" w:hAnsi="Arial" w:cs="Arial"/>
                <w:color w:val="000000"/>
                <w:sz w:val="20"/>
                <w:szCs w:val="20"/>
              </w:rPr>
              <w:t xml:space="preserve"> AAHSC report</w:t>
            </w:r>
            <w:r w:rsidR="00636B14">
              <w:rPr>
                <w:rFonts w:ascii="Arial" w:hAnsi="Arial" w:cs="Arial"/>
                <w:color w:val="000000"/>
                <w:sz w:val="20"/>
                <w:szCs w:val="20"/>
              </w:rPr>
              <w:t xml:space="preserve"> (Sept 2025/1)</w:t>
            </w:r>
          </w:p>
        </w:tc>
        <w:tc>
          <w:tcPr>
            <w:tcW w:w="889" w:type="dxa"/>
          </w:tcPr>
          <w:p w14:paraId="6A1AB343" w14:textId="0F36D1A9" w:rsidR="00BF77B5" w:rsidRPr="00B000B9" w:rsidRDefault="00636B14" w:rsidP="00B000B9">
            <w:pPr>
              <w:spacing w:before="60" w:after="60" w:line="240" w:lineRule="auto"/>
              <w:jc w:val="center"/>
              <w:rPr>
                <w:rFonts w:ascii="Arial" w:eastAsia="Times New Roman" w:hAnsi="Arial" w:cs="Arial"/>
                <w:color w:val="000000"/>
                <w:sz w:val="20"/>
                <w:szCs w:val="20"/>
              </w:rPr>
            </w:pPr>
            <w:r>
              <w:rPr>
                <w:rFonts w:ascii="Arial" w:hAnsi="Arial" w:cs="Arial"/>
                <w:b/>
                <w:bCs/>
                <w:color w:val="000000"/>
                <w:sz w:val="20"/>
                <w:szCs w:val="20"/>
              </w:rPr>
              <w:t>1</w:t>
            </w:r>
          </w:p>
        </w:tc>
      </w:tr>
      <w:tr w:rsidR="00C955C3" w:rsidRPr="002A0E9D" w14:paraId="6B3C539C" w14:textId="77777777" w:rsidTr="0C50B2C4">
        <w:trPr>
          <w:cantSplit/>
          <w:trHeight w:val="244"/>
        </w:trPr>
        <w:tc>
          <w:tcPr>
            <w:tcW w:w="1208" w:type="dxa"/>
            <w:noWrap/>
          </w:tcPr>
          <w:p w14:paraId="594FF84C" w14:textId="5E2BB810" w:rsidR="00C955C3" w:rsidRPr="00B000B9" w:rsidRDefault="00C955C3" w:rsidP="00B000B9">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Ch. 10.</w:t>
            </w:r>
            <w:r w:rsidR="00C945FE">
              <w:rPr>
                <w:rFonts w:ascii="Arial" w:hAnsi="Arial" w:cs="Arial"/>
                <w:b/>
                <w:bCs/>
                <w:color w:val="000000"/>
                <w:sz w:val="20"/>
                <w:szCs w:val="20"/>
              </w:rPr>
              <w:t>3</w:t>
            </w:r>
            <w:r w:rsidRPr="00B000B9">
              <w:rPr>
                <w:rFonts w:ascii="Arial" w:hAnsi="Arial" w:cs="Arial"/>
                <w:b/>
                <w:bCs/>
                <w:color w:val="000000"/>
                <w:sz w:val="20"/>
                <w:szCs w:val="20"/>
              </w:rPr>
              <w:t>.</w:t>
            </w:r>
          </w:p>
        </w:tc>
        <w:tc>
          <w:tcPr>
            <w:tcW w:w="2724" w:type="dxa"/>
          </w:tcPr>
          <w:p w14:paraId="6BF5500D" w14:textId="0DE831A6" w:rsidR="00C955C3" w:rsidRPr="00C945FE" w:rsidRDefault="00C945FE" w:rsidP="00B000B9">
            <w:pPr>
              <w:spacing w:before="60" w:after="60" w:line="240" w:lineRule="auto"/>
              <w:rPr>
                <w:rFonts w:ascii="Arial" w:hAnsi="Arial" w:cs="Arial"/>
                <w:i/>
                <w:iCs/>
                <w:sz w:val="20"/>
                <w:szCs w:val="20"/>
              </w:rPr>
            </w:pPr>
            <w:r>
              <w:rPr>
                <w:rFonts w:ascii="Arial" w:hAnsi="Arial" w:cs="Arial"/>
                <w:color w:val="000000"/>
                <w:sz w:val="20"/>
                <w:szCs w:val="20"/>
              </w:rPr>
              <w:t xml:space="preserve">Infection with </w:t>
            </w:r>
            <w:proofErr w:type="spellStart"/>
            <w:r>
              <w:rPr>
                <w:rFonts w:ascii="Arial" w:hAnsi="Arial" w:cs="Arial"/>
                <w:i/>
                <w:iCs/>
                <w:color w:val="000000"/>
                <w:sz w:val="20"/>
                <w:szCs w:val="20"/>
              </w:rPr>
              <w:t>Gyrodactylus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salaris</w:t>
            </w:r>
            <w:proofErr w:type="spellEnd"/>
          </w:p>
        </w:tc>
        <w:tc>
          <w:tcPr>
            <w:tcW w:w="3559" w:type="dxa"/>
          </w:tcPr>
          <w:p w14:paraId="3D0CF7C3" w14:textId="0596C6C9" w:rsidR="00C955C3" w:rsidRPr="00B000B9" w:rsidRDefault="00EA2E0F" w:rsidP="00B000B9">
            <w:pPr>
              <w:spacing w:before="60" w:after="60" w:line="240" w:lineRule="auto"/>
              <w:rPr>
                <w:rFonts w:ascii="Arial" w:eastAsia="Times New Roman" w:hAnsi="Arial" w:cs="Arial"/>
                <w:color w:val="000000"/>
                <w:sz w:val="20"/>
                <w:szCs w:val="20"/>
              </w:rPr>
            </w:pPr>
            <w:r>
              <w:rPr>
                <w:rFonts w:ascii="Arial" w:hAnsi="Arial" w:cs="Arial"/>
                <w:color w:val="000000"/>
                <w:sz w:val="20"/>
                <w:szCs w:val="20"/>
              </w:rPr>
              <w:t>Revise</w:t>
            </w:r>
            <w:r w:rsidR="00B6344E">
              <w:rPr>
                <w:rFonts w:ascii="Arial" w:hAnsi="Arial" w:cs="Arial"/>
                <w:color w:val="000000"/>
                <w:sz w:val="20"/>
                <w:szCs w:val="20"/>
              </w:rPr>
              <w:t>d</w:t>
            </w:r>
            <w:r w:rsidR="00C945FE">
              <w:rPr>
                <w:rFonts w:ascii="Arial" w:hAnsi="Arial" w:cs="Arial"/>
                <w:color w:val="000000"/>
                <w:sz w:val="20"/>
                <w:szCs w:val="20"/>
              </w:rPr>
              <w:t xml:space="preserve"> the usage of pathway 2 to declare freedom from disease, following discussion at 2025 General Session</w:t>
            </w:r>
          </w:p>
        </w:tc>
        <w:tc>
          <w:tcPr>
            <w:tcW w:w="2776" w:type="dxa"/>
          </w:tcPr>
          <w:p w14:paraId="3589C331" w14:textId="55DD8A6D" w:rsidR="00C955C3" w:rsidRPr="00B000B9" w:rsidRDefault="00EC142A" w:rsidP="00B000B9">
            <w:pPr>
              <w:spacing w:before="60" w:after="60" w:line="240" w:lineRule="auto"/>
              <w:rPr>
                <w:rFonts w:ascii="Arial" w:eastAsia="Times New Roman" w:hAnsi="Arial" w:cs="Arial"/>
                <w:color w:val="000000"/>
                <w:sz w:val="20"/>
                <w:szCs w:val="20"/>
              </w:rPr>
            </w:pPr>
            <w:r>
              <w:rPr>
                <w:rFonts w:ascii="Arial" w:hAnsi="Arial" w:cs="Arial"/>
                <w:sz w:val="20"/>
                <w:szCs w:val="20"/>
              </w:rPr>
              <w:t>To be proposed for adoption in May 2026.</w:t>
            </w:r>
          </w:p>
        </w:tc>
        <w:tc>
          <w:tcPr>
            <w:tcW w:w="2776" w:type="dxa"/>
          </w:tcPr>
          <w:p w14:paraId="0111EFFE" w14:textId="75C0EED1" w:rsidR="00C955C3" w:rsidRPr="00B000B9" w:rsidRDefault="00C955C3" w:rsidP="00B000B9">
            <w:pPr>
              <w:spacing w:before="60" w:after="60" w:line="240" w:lineRule="auto"/>
              <w:rPr>
                <w:rFonts w:ascii="Arial" w:eastAsia="Times New Roman" w:hAnsi="Arial" w:cs="Arial"/>
                <w:color w:val="000000"/>
                <w:sz w:val="20"/>
                <w:szCs w:val="20"/>
              </w:rPr>
            </w:pPr>
            <w:r w:rsidRPr="00B000B9">
              <w:rPr>
                <w:rFonts w:ascii="Arial" w:hAnsi="Arial" w:cs="Arial"/>
                <w:sz w:val="20"/>
                <w:szCs w:val="20"/>
              </w:rPr>
              <w:t xml:space="preserve">Refer to </w:t>
            </w:r>
            <w:r w:rsidR="00B6344E">
              <w:rPr>
                <w:rFonts w:ascii="Arial" w:hAnsi="Arial" w:cs="Arial"/>
                <w:sz w:val="20"/>
                <w:szCs w:val="20"/>
              </w:rPr>
              <w:t>Feb</w:t>
            </w:r>
            <w:r w:rsidRPr="00B000B9">
              <w:rPr>
                <w:rFonts w:ascii="Arial" w:hAnsi="Arial" w:cs="Arial"/>
                <w:sz w:val="20"/>
                <w:szCs w:val="20"/>
              </w:rPr>
              <w:t xml:space="preserve"> 202</w:t>
            </w:r>
            <w:r w:rsidR="00B6344E">
              <w:rPr>
                <w:rFonts w:ascii="Arial" w:hAnsi="Arial" w:cs="Arial"/>
                <w:sz w:val="20"/>
                <w:szCs w:val="20"/>
              </w:rPr>
              <w:t>6</w:t>
            </w:r>
            <w:r w:rsidRPr="00B000B9">
              <w:rPr>
                <w:rFonts w:ascii="Arial" w:hAnsi="Arial" w:cs="Arial"/>
                <w:sz w:val="20"/>
                <w:szCs w:val="20"/>
              </w:rPr>
              <w:t xml:space="preserve"> AAHSC report (Sep 202</w:t>
            </w:r>
            <w:r w:rsidR="00C945FE">
              <w:rPr>
                <w:rFonts w:ascii="Arial" w:hAnsi="Arial" w:cs="Arial"/>
                <w:sz w:val="20"/>
                <w:szCs w:val="20"/>
              </w:rPr>
              <w:t>5</w:t>
            </w:r>
            <w:r w:rsidRPr="00B000B9">
              <w:rPr>
                <w:rFonts w:ascii="Arial" w:hAnsi="Arial" w:cs="Arial"/>
                <w:sz w:val="20"/>
                <w:szCs w:val="20"/>
              </w:rPr>
              <w:t>/</w:t>
            </w:r>
            <w:r w:rsidR="00781FC8">
              <w:rPr>
                <w:rFonts w:ascii="Arial" w:hAnsi="Arial" w:cs="Arial"/>
                <w:sz w:val="20"/>
                <w:szCs w:val="20"/>
              </w:rPr>
              <w:t>1</w:t>
            </w:r>
            <w:r w:rsidRPr="00B000B9">
              <w:rPr>
                <w:rFonts w:ascii="Arial" w:hAnsi="Arial" w:cs="Arial"/>
                <w:sz w:val="20"/>
                <w:szCs w:val="20"/>
              </w:rPr>
              <w:t>)</w:t>
            </w:r>
          </w:p>
        </w:tc>
        <w:tc>
          <w:tcPr>
            <w:tcW w:w="889" w:type="dxa"/>
          </w:tcPr>
          <w:p w14:paraId="283097CD" w14:textId="6A5D06E7" w:rsidR="00C955C3" w:rsidRPr="00B000B9" w:rsidRDefault="00C955C3" w:rsidP="00B000B9">
            <w:pPr>
              <w:spacing w:before="60" w:after="60" w:line="240" w:lineRule="auto"/>
              <w:jc w:val="center"/>
              <w:rPr>
                <w:rFonts w:ascii="Arial" w:eastAsia="Times New Roman" w:hAnsi="Arial" w:cs="Arial"/>
                <w:color w:val="000000"/>
                <w:sz w:val="20"/>
                <w:szCs w:val="20"/>
              </w:rPr>
            </w:pPr>
            <w:r w:rsidRPr="00B000B9">
              <w:rPr>
                <w:rFonts w:ascii="Arial" w:hAnsi="Arial" w:cs="Arial"/>
                <w:b/>
                <w:bCs/>
                <w:color w:val="000000"/>
                <w:sz w:val="20"/>
                <w:szCs w:val="20"/>
              </w:rPr>
              <w:t>1</w:t>
            </w:r>
          </w:p>
        </w:tc>
      </w:tr>
      <w:tr w:rsidR="00BF77B5" w:rsidRPr="002A0E9D" w14:paraId="2ECAD3DF" w14:textId="77777777" w:rsidTr="0C50B2C4">
        <w:trPr>
          <w:cantSplit/>
          <w:trHeight w:val="244"/>
        </w:trPr>
        <w:tc>
          <w:tcPr>
            <w:tcW w:w="1208" w:type="dxa"/>
            <w:noWrap/>
          </w:tcPr>
          <w:p w14:paraId="46EDFFE4" w14:textId="37CA94DF" w:rsidR="00BF77B5" w:rsidRPr="00B000B9" w:rsidRDefault="00BF77B5" w:rsidP="00B000B9">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Ch. 10.</w:t>
            </w:r>
            <w:r w:rsidR="00C945FE">
              <w:rPr>
                <w:rFonts w:ascii="Arial" w:hAnsi="Arial" w:cs="Arial"/>
                <w:b/>
                <w:bCs/>
                <w:color w:val="000000"/>
                <w:sz w:val="20"/>
                <w:szCs w:val="20"/>
              </w:rPr>
              <w:t>4</w:t>
            </w:r>
            <w:r w:rsidRPr="00B000B9">
              <w:rPr>
                <w:rFonts w:ascii="Arial" w:hAnsi="Arial" w:cs="Arial"/>
                <w:b/>
                <w:bCs/>
                <w:color w:val="000000"/>
                <w:sz w:val="20"/>
                <w:szCs w:val="20"/>
              </w:rPr>
              <w:t>.</w:t>
            </w:r>
          </w:p>
        </w:tc>
        <w:tc>
          <w:tcPr>
            <w:tcW w:w="2724" w:type="dxa"/>
          </w:tcPr>
          <w:p w14:paraId="337EA4D2" w14:textId="41B54C38" w:rsidR="00BF77B5" w:rsidRPr="00B000B9" w:rsidRDefault="00BF77B5" w:rsidP="00B000B9">
            <w:pPr>
              <w:spacing w:before="60" w:after="60" w:line="240" w:lineRule="auto"/>
              <w:rPr>
                <w:rFonts w:ascii="Arial" w:hAnsi="Arial" w:cs="Arial"/>
                <w:sz w:val="20"/>
                <w:szCs w:val="20"/>
              </w:rPr>
            </w:pPr>
            <w:r w:rsidRPr="00B000B9">
              <w:rPr>
                <w:rFonts w:ascii="Arial" w:hAnsi="Arial" w:cs="Arial"/>
                <w:color w:val="000000"/>
                <w:sz w:val="20"/>
                <w:szCs w:val="20"/>
              </w:rPr>
              <w:t xml:space="preserve">Infection with </w:t>
            </w:r>
            <w:r w:rsidR="00C945FE">
              <w:rPr>
                <w:rFonts w:ascii="Arial" w:hAnsi="Arial" w:cs="Arial"/>
                <w:color w:val="000000"/>
                <w:sz w:val="20"/>
                <w:szCs w:val="20"/>
              </w:rPr>
              <w:t>salmon anaemia virus</w:t>
            </w:r>
          </w:p>
        </w:tc>
        <w:tc>
          <w:tcPr>
            <w:tcW w:w="3559" w:type="dxa"/>
          </w:tcPr>
          <w:p w14:paraId="1C85E1B6" w14:textId="13902434" w:rsidR="00BF77B5" w:rsidRPr="00B000B9" w:rsidRDefault="00EA2E0F" w:rsidP="00B000B9">
            <w:pPr>
              <w:spacing w:before="60" w:after="60" w:line="240" w:lineRule="auto"/>
              <w:rPr>
                <w:rFonts w:ascii="Arial" w:eastAsia="Times New Roman" w:hAnsi="Arial" w:cs="Arial"/>
                <w:color w:val="000000"/>
                <w:sz w:val="20"/>
                <w:szCs w:val="20"/>
              </w:rPr>
            </w:pPr>
            <w:r>
              <w:rPr>
                <w:rFonts w:ascii="Arial" w:hAnsi="Arial" w:cs="Arial"/>
                <w:color w:val="000000"/>
                <w:sz w:val="20"/>
                <w:szCs w:val="20"/>
              </w:rPr>
              <w:t>Revise</w:t>
            </w:r>
            <w:r w:rsidR="00B6344E">
              <w:rPr>
                <w:rFonts w:ascii="Arial" w:hAnsi="Arial" w:cs="Arial"/>
                <w:color w:val="000000"/>
                <w:sz w:val="20"/>
                <w:szCs w:val="20"/>
              </w:rPr>
              <w:t>d</w:t>
            </w:r>
            <w:r w:rsidR="00C945FE">
              <w:rPr>
                <w:rFonts w:ascii="Arial" w:hAnsi="Arial" w:cs="Arial"/>
                <w:color w:val="000000"/>
                <w:sz w:val="20"/>
                <w:szCs w:val="20"/>
              </w:rPr>
              <w:t xml:space="preserve"> the</w:t>
            </w:r>
            <w:r>
              <w:rPr>
                <w:rFonts w:ascii="Arial" w:hAnsi="Arial" w:cs="Arial"/>
                <w:color w:val="000000"/>
                <w:sz w:val="20"/>
                <w:szCs w:val="20"/>
              </w:rPr>
              <w:t xml:space="preserve"> targeted surveillance required for HPR0 for declaring a free compartment. </w:t>
            </w:r>
          </w:p>
        </w:tc>
        <w:tc>
          <w:tcPr>
            <w:tcW w:w="2776" w:type="dxa"/>
          </w:tcPr>
          <w:p w14:paraId="5730B94A" w14:textId="39EC82B4" w:rsidR="00BF77B5" w:rsidRPr="00B000B9" w:rsidRDefault="00EC142A" w:rsidP="00B000B9">
            <w:pPr>
              <w:spacing w:before="60" w:after="60" w:line="240" w:lineRule="auto"/>
              <w:rPr>
                <w:rFonts w:ascii="Arial" w:eastAsia="Times New Roman" w:hAnsi="Arial" w:cs="Arial"/>
                <w:color w:val="000000"/>
                <w:sz w:val="20"/>
                <w:szCs w:val="20"/>
              </w:rPr>
            </w:pPr>
            <w:r>
              <w:rPr>
                <w:rFonts w:ascii="Arial" w:hAnsi="Arial" w:cs="Arial"/>
                <w:sz w:val="20"/>
                <w:szCs w:val="20"/>
              </w:rPr>
              <w:t>To be proposed for adoption in May 2026.</w:t>
            </w:r>
          </w:p>
        </w:tc>
        <w:tc>
          <w:tcPr>
            <w:tcW w:w="2776" w:type="dxa"/>
          </w:tcPr>
          <w:p w14:paraId="0341323D" w14:textId="58539E25" w:rsidR="00BF77B5" w:rsidRPr="00B000B9" w:rsidRDefault="00EA2E0F" w:rsidP="00B000B9">
            <w:pPr>
              <w:spacing w:before="60" w:after="60" w:line="240" w:lineRule="auto"/>
              <w:rPr>
                <w:rFonts w:ascii="Arial" w:eastAsia="Times New Roman" w:hAnsi="Arial" w:cs="Arial"/>
                <w:color w:val="000000"/>
                <w:sz w:val="20"/>
                <w:szCs w:val="20"/>
              </w:rPr>
            </w:pPr>
            <w:r w:rsidRPr="00B000B9">
              <w:rPr>
                <w:rFonts w:ascii="Arial" w:hAnsi="Arial" w:cs="Arial"/>
                <w:sz w:val="20"/>
                <w:szCs w:val="20"/>
              </w:rPr>
              <w:t xml:space="preserve">Refer to </w:t>
            </w:r>
            <w:r w:rsidR="00B6344E">
              <w:rPr>
                <w:rFonts w:ascii="Arial" w:hAnsi="Arial" w:cs="Arial"/>
                <w:sz w:val="20"/>
                <w:szCs w:val="20"/>
              </w:rPr>
              <w:t>Feb</w:t>
            </w:r>
            <w:r w:rsidR="00B6344E" w:rsidRPr="00B000B9">
              <w:rPr>
                <w:rFonts w:ascii="Arial" w:hAnsi="Arial" w:cs="Arial"/>
                <w:sz w:val="20"/>
                <w:szCs w:val="20"/>
              </w:rPr>
              <w:t xml:space="preserve"> 202</w:t>
            </w:r>
            <w:r w:rsidR="00B6344E">
              <w:rPr>
                <w:rFonts w:ascii="Arial" w:hAnsi="Arial" w:cs="Arial"/>
                <w:sz w:val="20"/>
                <w:szCs w:val="20"/>
              </w:rPr>
              <w:t>6</w:t>
            </w:r>
            <w:r w:rsidRPr="00B000B9">
              <w:rPr>
                <w:rFonts w:ascii="Arial" w:hAnsi="Arial" w:cs="Arial"/>
                <w:sz w:val="20"/>
                <w:szCs w:val="20"/>
              </w:rPr>
              <w:t xml:space="preserve"> AAHSC report (Sep 202</w:t>
            </w:r>
            <w:r>
              <w:rPr>
                <w:rFonts w:ascii="Arial" w:hAnsi="Arial" w:cs="Arial"/>
                <w:sz w:val="20"/>
                <w:szCs w:val="20"/>
              </w:rPr>
              <w:t>5</w:t>
            </w:r>
            <w:r w:rsidRPr="00B000B9">
              <w:rPr>
                <w:rFonts w:ascii="Arial" w:hAnsi="Arial" w:cs="Arial"/>
                <w:sz w:val="20"/>
                <w:szCs w:val="20"/>
              </w:rPr>
              <w:t>/</w:t>
            </w:r>
            <w:r>
              <w:rPr>
                <w:rFonts w:ascii="Arial" w:hAnsi="Arial" w:cs="Arial"/>
                <w:sz w:val="20"/>
                <w:szCs w:val="20"/>
              </w:rPr>
              <w:t>1</w:t>
            </w:r>
            <w:r w:rsidRPr="00B000B9">
              <w:rPr>
                <w:rFonts w:ascii="Arial" w:hAnsi="Arial" w:cs="Arial"/>
                <w:sz w:val="20"/>
                <w:szCs w:val="20"/>
              </w:rPr>
              <w:t>)</w:t>
            </w:r>
          </w:p>
        </w:tc>
        <w:tc>
          <w:tcPr>
            <w:tcW w:w="889" w:type="dxa"/>
          </w:tcPr>
          <w:p w14:paraId="77310647" w14:textId="595BB8FC" w:rsidR="00BF77B5" w:rsidRPr="00B000B9" w:rsidRDefault="00BF77B5" w:rsidP="00B000B9">
            <w:pPr>
              <w:spacing w:before="60" w:after="60" w:line="240" w:lineRule="auto"/>
              <w:jc w:val="center"/>
              <w:rPr>
                <w:rFonts w:ascii="Arial" w:eastAsia="Times New Roman" w:hAnsi="Arial" w:cs="Arial"/>
                <w:color w:val="000000"/>
                <w:sz w:val="20"/>
                <w:szCs w:val="20"/>
              </w:rPr>
            </w:pPr>
            <w:r w:rsidRPr="00B000B9">
              <w:rPr>
                <w:rFonts w:ascii="Arial" w:hAnsi="Arial" w:cs="Arial"/>
                <w:b/>
                <w:bCs/>
                <w:color w:val="000000"/>
                <w:sz w:val="20"/>
                <w:szCs w:val="20"/>
              </w:rPr>
              <w:t>1</w:t>
            </w:r>
          </w:p>
        </w:tc>
      </w:tr>
      <w:tr w:rsidR="00C14609" w:rsidRPr="002A0E9D" w14:paraId="415D538B" w14:textId="77777777" w:rsidTr="0C50B2C4">
        <w:trPr>
          <w:cantSplit/>
          <w:trHeight w:val="244"/>
        </w:trPr>
        <w:tc>
          <w:tcPr>
            <w:tcW w:w="1208" w:type="dxa"/>
            <w:noWrap/>
          </w:tcPr>
          <w:p w14:paraId="3DDEA894" w14:textId="0AF3CAD3" w:rsidR="00C14609" w:rsidRPr="00B000B9" w:rsidRDefault="00AD3A62" w:rsidP="00B000B9">
            <w:pPr>
              <w:spacing w:before="60" w:after="6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Disease-specific chapters</w:t>
            </w:r>
          </w:p>
        </w:tc>
        <w:tc>
          <w:tcPr>
            <w:tcW w:w="2724" w:type="dxa"/>
          </w:tcPr>
          <w:p w14:paraId="21F61AB2" w14:textId="508267FB" w:rsidR="00C14609" w:rsidRPr="00B000B9" w:rsidRDefault="00AD3A62" w:rsidP="00B000B9">
            <w:pPr>
              <w:spacing w:before="60" w:after="60" w:line="240" w:lineRule="auto"/>
              <w:rPr>
                <w:rFonts w:ascii="Arial" w:hAnsi="Arial" w:cs="Arial"/>
                <w:sz w:val="20"/>
                <w:szCs w:val="20"/>
              </w:rPr>
            </w:pPr>
            <w:r>
              <w:rPr>
                <w:rFonts w:ascii="Arial" w:hAnsi="Arial" w:cs="Arial"/>
                <w:color w:val="000000"/>
                <w:sz w:val="20"/>
                <w:szCs w:val="20"/>
              </w:rPr>
              <w:t xml:space="preserve">Update viral names in X.X.1. </w:t>
            </w:r>
          </w:p>
        </w:tc>
        <w:tc>
          <w:tcPr>
            <w:tcW w:w="3559" w:type="dxa"/>
          </w:tcPr>
          <w:p w14:paraId="796AEBD6" w14:textId="0E3328D0" w:rsidR="00C14609" w:rsidRPr="00B000B9" w:rsidRDefault="00C14609" w:rsidP="00B000B9">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Update the </w:t>
            </w:r>
            <w:r w:rsidR="00AD3A62">
              <w:rPr>
                <w:rFonts w:ascii="Arial" w:hAnsi="Arial" w:cs="Arial"/>
                <w:color w:val="000000"/>
                <w:sz w:val="20"/>
                <w:szCs w:val="20"/>
              </w:rPr>
              <w:t>viral names of relevant pathogenic agents based on current information in ICTV</w:t>
            </w:r>
          </w:p>
        </w:tc>
        <w:tc>
          <w:tcPr>
            <w:tcW w:w="2776" w:type="dxa"/>
          </w:tcPr>
          <w:p w14:paraId="15E67465" w14:textId="773D9A16" w:rsidR="00C14609" w:rsidRPr="00B000B9" w:rsidRDefault="00EC142A" w:rsidP="00B000B9">
            <w:pPr>
              <w:spacing w:before="60" w:after="60" w:line="240" w:lineRule="auto"/>
              <w:rPr>
                <w:rFonts w:ascii="Arial" w:eastAsia="Times New Roman" w:hAnsi="Arial" w:cs="Arial"/>
                <w:color w:val="000000"/>
                <w:sz w:val="20"/>
                <w:szCs w:val="20"/>
              </w:rPr>
            </w:pPr>
            <w:r>
              <w:rPr>
                <w:rFonts w:ascii="Arial" w:hAnsi="Arial" w:cs="Arial"/>
                <w:sz w:val="20"/>
                <w:szCs w:val="20"/>
              </w:rPr>
              <w:t>To be proposed for adoption in May 2026.</w:t>
            </w:r>
          </w:p>
        </w:tc>
        <w:tc>
          <w:tcPr>
            <w:tcW w:w="2776" w:type="dxa"/>
          </w:tcPr>
          <w:p w14:paraId="450BFFB6" w14:textId="058E3E6D" w:rsidR="00C14609" w:rsidRPr="00B000B9" w:rsidRDefault="00C14609" w:rsidP="00B000B9">
            <w:pPr>
              <w:spacing w:before="60" w:after="60" w:line="240" w:lineRule="auto"/>
              <w:rPr>
                <w:rFonts w:ascii="Arial" w:eastAsia="Times New Roman" w:hAnsi="Arial" w:cs="Arial"/>
                <w:color w:val="000000"/>
                <w:sz w:val="20"/>
                <w:szCs w:val="20"/>
              </w:rPr>
            </w:pPr>
            <w:r w:rsidRPr="00B000B9">
              <w:rPr>
                <w:rFonts w:ascii="Arial" w:hAnsi="Arial" w:cs="Arial"/>
                <w:sz w:val="20"/>
                <w:szCs w:val="20"/>
              </w:rPr>
              <w:t xml:space="preserve">Refer to </w:t>
            </w:r>
            <w:r w:rsidR="00B6344E">
              <w:rPr>
                <w:rFonts w:ascii="Arial" w:hAnsi="Arial" w:cs="Arial"/>
                <w:sz w:val="20"/>
                <w:szCs w:val="20"/>
              </w:rPr>
              <w:t>Feb</w:t>
            </w:r>
            <w:r w:rsidR="00B6344E" w:rsidRPr="00B000B9">
              <w:rPr>
                <w:rFonts w:ascii="Arial" w:hAnsi="Arial" w:cs="Arial"/>
                <w:sz w:val="20"/>
                <w:szCs w:val="20"/>
              </w:rPr>
              <w:t xml:space="preserve"> 202</w:t>
            </w:r>
            <w:r w:rsidR="00B6344E">
              <w:rPr>
                <w:rFonts w:ascii="Arial" w:hAnsi="Arial" w:cs="Arial"/>
                <w:sz w:val="20"/>
                <w:szCs w:val="20"/>
              </w:rPr>
              <w:t>6</w:t>
            </w:r>
            <w:r w:rsidRPr="00B000B9">
              <w:rPr>
                <w:rFonts w:ascii="Arial" w:hAnsi="Arial" w:cs="Arial"/>
                <w:sz w:val="20"/>
                <w:szCs w:val="20"/>
              </w:rPr>
              <w:t xml:space="preserve"> AAHSC report (Sep</w:t>
            </w:r>
            <w:r w:rsidR="00D81538">
              <w:rPr>
                <w:rFonts w:ascii="Arial" w:hAnsi="Arial" w:cs="Arial"/>
                <w:sz w:val="20"/>
                <w:szCs w:val="20"/>
              </w:rPr>
              <w:t>t</w:t>
            </w:r>
            <w:r w:rsidRPr="00B000B9">
              <w:rPr>
                <w:rFonts w:ascii="Arial" w:hAnsi="Arial" w:cs="Arial"/>
                <w:sz w:val="20"/>
                <w:szCs w:val="20"/>
              </w:rPr>
              <w:t xml:space="preserve"> 202</w:t>
            </w:r>
            <w:r w:rsidR="00AD3A62">
              <w:rPr>
                <w:rFonts w:ascii="Arial" w:hAnsi="Arial" w:cs="Arial"/>
                <w:sz w:val="20"/>
                <w:szCs w:val="20"/>
              </w:rPr>
              <w:t>5</w:t>
            </w:r>
            <w:r w:rsidRPr="00B000B9">
              <w:rPr>
                <w:rFonts w:ascii="Arial" w:hAnsi="Arial" w:cs="Arial"/>
                <w:sz w:val="20"/>
                <w:szCs w:val="20"/>
              </w:rPr>
              <w:t>/</w:t>
            </w:r>
            <w:r w:rsidR="004E13BA">
              <w:rPr>
                <w:rFonts w:ascii="Arial" w:hAnsi="Arial" w:cs="Arial"/>
                <w:sz w:val="20"/>
                <w:szCs w:val="20"/>
              </w:rPr>
              <w:t>1</w:t>
            </w:r>
            <w:r w:rsidRPr="00B000B9">
              <w:rPr>
                <w:rFonts w:ascii="Arial" w:hAnsi="Arial" w:cs="Arial"/>
                <w:sz w:val="20"/>
                <w:szCs w:val="20"/>
              </w:rPr>
              <w:t>)</w:t>
            </w:r>
          </w:p>
        </w:tc>
        <w:tc>
          <w:tcPr>
            <w:tcW w:w="889" w:type="dxa"/>
          </w:tcPr>
          <w:p w14:paraId="785DCBB8" w14:textId="727E6FB2" w:rsidR="00C14609" w:rsidRPr="00B000B9" w:rsidRDefault="00C14609" w:rsidP="00B000B9">
            <w:pPr>
              <w:spacing w:before="60" w:after="60" w:line="240" w:lineRule="auto"/>
              <w:jc w:val="center"/>
              <w:rPr>
                <w:rFonts w:ascii="Arial" w:eastAsia="Times New Roman" w:hAnsi="Arial" w:cs="Arial"/>
                <w:color w:val="000000"/>
                <w:sz w:val="20"/>
                <w:szCs w:val="20"/>
              </w:rPr>
            </w:pPr>
            <w:r w:rsidRPr="00B000B9">
              <w:rPr>
                <w:rFonts w:ascii="Arial" w:hAnsi="Arial" w:cs="Arial"/>
                <w:b/>
                <w:bCs/>
                <w:color w:val="000000"/>
                <w:sz w:val="20"/>
                <w:szCs w:val="20"/>
              </w:rPr>
              <w:t>1</w:t>
            </w:r>
          </w:p>
        </w:tc>
      </w:tr>
      <w:tr w:rsidR="00B6344E" w:rsidRPr="002A0E9D" w14:paraId="724BDEE0" w14:textId="77777777" w:rsidTr="0C50B2C4">
        <w:trPr>
          <w:cantSplit/>
          <w:trHeight w:val="244"/>
        </w:trPr>
        <w:tc>
          <w:tcPr>
            <w:tcW w:w="1208" w:type="dxa"/>
            <w:noWrap/>
          </w:tcPr>
          <w:p w14:paraId="1A0EF051" w14:textId="162CD720" w:rsidR="00B6344E" w:rsidRPr="00B000B9" w:rsidRDefault="00B6344E" w:rsidP="00B6344E">
            <w:pPr>
              <w:spacing w:before="60" w:after="60" w:line="240" w:lineRule="auto"/>
              <w:rPr>
                <w:rFonts w:ascii="Arial" w:hAnsi="Arial" w:cs="Arial"/>
                <w:b/>
                <w:bCs/>
                <w:color w:val="000000"/>
                <w:sz w:val="20"/>
                <w:szCs w:val="20"/>
              </w:rPr>
            </w:pPr>
            <w:r>
              <w:rPr>
                <w:rFonts w:ascii="Arial" w:eastAsia="Times New Roman" w:hAnsi="Arial" w:cs="Arial"/>
                <w:b/>
                <w:bCs/>
                <w:color w:val="000000"/>
                <w:sz w:val="20"/>
                <w:szCs w:val="20"/>
              </w:rPr>
              <w:t>Disease-specific chapters</w:t>
            </w:r>
          </w:p>
        </w:tc>
        <w:tc>
          <w:tcPr>
            <w:tcW w:w="2724" w:type="dxa"/>
          </w:tcPr>
          <w:p w14:paraId="4A261C68" w14:textId="34E7FC8A" w:rsidR="00B6344E" w:rsidRPr="00B000B9" w:rsidRDefault="00B6344E" w:rsidP="00B6344E">
            <w:pPr>
              <w:spacing w:before="60" w:after="60" w:line="240" w:lineRule="auto"/>
              <w:rPr>
                <w:rFonts w:ascii="Arial" w:hAnsi="Arial" w:cs="Arial"/>
                <w:color w:val="000000"/>
                <w:sz w:val="20"/>
                <w:szCs w:val="20"/>
              </w:rPr>
            </w:pPr>
            <w:r>
              <w:rPr>
                <w:rFonts w:ascii="Arial" w:hAnsi="Arial" w:cs="Arial"/>
                <w:color w:val="000000"/>
                <w:sz w:val="20"/>
                <w:szCs w:val="20"/>
              </w:rPr>
              <w:t>Model Article X.X.7.</w:t>
            </w:r>
          </w:p>
        </w:tc>
        <w:tc>
          <w:tcPr>
            <w:tcW w:w="3559" w:type="dxa"/>
          </w:tcPr>
          <w:p w14:paraId="331C9879" w14:textId="6135B8B9" w:rsidR="00B6344E" w:rsidRPr="00B000B9" w:rsidRDefault="00B6344E" w:rsidP="00B6344E">
            <w:pPr>
              <w:spacing w:before="60" w:after="60" w:line="240" w:lineRule="auto"/>
              <w:rPr>
                <w:rFonts w:ascii="Arial" w:hAnsi="Arial" w:cs="Arial"/>
                <w:color w:val="000000"/>
                <w:sz w:val="20"/>
                <w:szCs w:val="20"/>
              </w:rPr>
            </w:pPr>
            <w:r>
              <w:rPr>
                <w:rFonts w:ascii="Arial" w:hAnsi="Arial" w:cs="Arial"/>
                <w:color w:val="000000"/>
                <w:sz w:val="20"/>
                <w:szCs w:val="20"/>
              </w:rPr>
              <w:t>Revise article on freedom of compartments to reflect revisions on Chapter 4.3.</w:t>
            </w:r>
          </w:p>
        </w:tc>
        <w:tc>
          <w:tcPr>
            <w:tcW w:w="2776" w:type="dxa"/>
          </w:tcPr>
          <w:p w14:paraId="6B1239DD" w14:textId="4CDEAC5E" w:rsidR="00B6344E" w:rsidRPr="00B000B9" w:rsidRDefault="00B6344E" w:rsidP="00B6344E">
            <w:pPr>
              <w:spacing w:before="60" w:after="60" w:line="240" w:lineRule="auto"/>
              <w:rPr>
                <w:rFonts w:ascii="Arial" w:hAnsi="Arial" w:cs="Arial"/>
                <w:color w:val="000000"/>
                <w:sz w:val="20"/>
                <w:szCs w:val="20"/>
              </w:rPr>
            </w:pPr>
            <w:r>
              <w:rPr>
                <w:rFonts w:ascii="Arial" w:hAnsi="Arial" w:cs="Arial"/>
                <w:color w:val="000000"/>
                <w:sz w:val="20"/>
                <w:szCs w:val="20"/>
              </w:rPr>
              <w:t>First circulation for comments</w:t>
            </w:r>
          </w:p>
        </w:tc>
        <w:tc>
          <w:tcPr>
            <w:tcW w:w="2776" w:type="dxa"/>
          </w:tcPr>
          <w:p w14:paraId="3542C04F" w14:textId="204F210C" w:rsidR="00B6344E" w:rsidRPr="00B000B9" w:rsidRDefault="00B6344E" w:rsidP="00B6344E">
            <w:pPr>
              <w:spacing w:before="60" w:after="60" w:line="240" w:lineRule="auto"/>
              <w:rPr>
                <w:rFonts w:ascii="Arial" w:hAnsi="Arial" w:cs="Arial"/>
                <w:color w:val="000000"/>
                <w:sz w:val="20"/>
                <w:szCs w:val="20"/>
              </w:rPr>
            </w:pPr>
            <w:r>
              <w:rPr>
                <w:rFonts w:ascii="Arial" w:hAnsi="Arial" w:cs="Arial"/>
                <w:color w:val="000000"/>
                <w:sz w:val="20"/>
                <w:szCs w:val="20"/>
              </w:rPr>
              <w:t>Refer to Feb 2026 AAHSC</w:t>
            </w:r>
            <w:r w:rsidR="00D81538">
              <w:rPr>
                <w:rFonts w:ascii="Arial" w:hAnsi="Arial" w:cs="Arial"/>
                <w:color w:val="000000"/>
                <w:sz w:val="20"/>
                <w:szCs w:val="20"/>
              </w:rPr>
              <w:t xml:space="preserve"> report (Feb 2026/1)</w:t>
            </w:r>
          </w:p>
        </w:tc>
        <w:tc>
          <w:tcPr>
            <w:tcW w:w="889" w:type="dxa"/>
          </w:tcPr>
          <w:p w14:paraId="5CD85543" w14:textId="6EE4EDFD" w:rsidR="00B6344E" w:rsidRPr="00B000B9" w:rsidRDefault="00B05DDA" w:rsidP="00B6344E">
            <w:pPr>
              <w:spacing w:before="60" w:after="60" w:line="240" w:lineRule="auto"/>
              <w:jc w:val="center"/>
              <w:rPr>
                <w:rFonts w:ascii="Arial" w:hAnsi="Arial" w:cs="Arial"/>
                <w:b/>
                <w:bCs/>
                <w:color w:val="000000"/>
                <w:sz w:val="20"/>
                <w:szCs w:val="20"/>
              </w:rPr>
            </w:pPr>
            <w:r>
              <w:rPr>
                <w:rFonts w:ascii="Arial" w:hAnsi="Arial" w:cs="Arial"/>
                <w:b/>
                <w:bCs/>
                <w:color w:val="000000"/>
                <w:sz w:val="20"/>
                <w:szCs w:val="20"/>
              </w:rPr>
              <w:t>1</w:t>
            </w:r>
          </w:p>
        </w:tc>
      </w:tr>
      <w:tr w:rsidR="00B6344E" w:rsidRPr="002A0E9D" w14:paraId="4DCABF5B" w14:textId="77777777" w:rsidTr="0C50B2C4">
        <w:trPr>
          <w:cantSplit/>
          <w:trHeight w:val="244"/>
        </w:trPr>
        <w:tc>
          <w:tcPr>
            <w:tcW w:w="1208" w:type="dxa"/>
            <w:noWrap/>
          </w:tcPr>
          <w:p w14:paraId="4D3ABEE0" w14:textId="778FE20B" w:rsidR="00B6344E" w:rsidRPr="00B000B9" w:rsidRDefault="00B6344E" w:rsidP="00B6344E">
            <w:pPr>
              <w:spacing w:before="60" w:after="60" w:line="240" w:lineRule="auto"/>
              <w:rPr>
                <w:rFonts w:ascii="Arial" w:eastAsia="Times New Roman" w:hAnsi="Arial" w:cs="Arial"/>
                <w:b/>
                <w:bCs/>
                <w:color w:val="000000"/>
                <w:sz w:val="20"/>
                <w:szCs w:val="20"/>
              </w:rPr>
            </w:pPr>
            <w:r w:rsidRPr="00B000B9">
              <w:rPr>
                <w:rFonts w:ascii="Arial" w:hAnsi="Arial" w:cs="Arial"/>
                <w:b/>
                <w:bCs/>
                <w:color w:val="000000"/>
                <w:sz w:val="20"/>
                <w:szCs w:val="20"/>
              </w:rPr>
              <w:t>N/A</w:t>
            </w:r>
          </w:p>
        </w:tc>
        <w:tc>
          <w:tcPr>
            <w:tcW w:w="2724" w:type="dxa"/>
          </w:tcPr>
          <w:p w14:paraId="61B988E4" w14:textId="50F797A4" w:rsidR="00B6344E" w:rsidRPr="00B000B9" w:rsidRDefault="00B6344E" w:rsidP="00B6344E">
            <w:pPr>
              <w:spacing w:before="60" w:after="60" w:line="240" w:lineRule="auto"/>
              <w:rPr>
                <w:rFonts w:ascii="Arial" w:hAnsi="Arial" w:cs="Arial"/>
                <w:sz w:val="20"/>
                <w:szCs w:val="20"/>
              </w:rPr>
            </w:pPr>
            <w:r w:rsidRPr="00B000B9">
              <w:rPr>
                <w:rFonts w:ascii="Arial" w:hAnsi="Arial" w:cs="Arial"/>
                <w:color w:val="000000"/>
                <w:sz w:val="20"/>
                <w:szCs w:val="20"/>
              </w:rPr>
              <w:t>Emerging diseases</w:t>
            </w:r>
          </w:p>
        </w:tc>
        <w:tc>
          <w:tcPr>
            <w:tcW w:w="3559" w:type="dxa"/>
          </w:tcPr>
          <w:p w14:paraId="25C573CA" w14:textId="0B1A6A2D" w:rsidR="00B6344E" w:rsidRPr="00B000B9" w:rsidRDefault="00B6344E" w:rsidP="00B6344E">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Review emerging diseases</w:t>
            </w:r>
          </w:p>
        </w:tc>
        <w:tc>
          <w:tcPr>
            <w:tcW w:w="2776" w:type="dxa"/>
          </w:tcPr>
          <w:p w14:paraId="22F7C182" w14:textId="23E1C1BB" w:rsidR="00B6344E" w:rsidRPr="00B000B9" w:rsidRDefault="00B6344E" w:rsidP="00B6344E">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Standing agenda item</w:t>
            </w:r>
          </w:p>
        </w:tc>
        <w:tc>
          <w:tcPr>
            <w:tcW w:w="2776" w:type="dxa"/>
          </w:tcPr>
          <w:p w14:paraId="15C769C0" w14:textId="069028E2" w:rsidR="00B6344E" w:rsidRPr="00B000B9" w:rsidRDefault="00B6344E" w:rsidP="00B6344E">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Refer to </w:t>
            </w:r>
            <w:r w:rsidR="0068045D">
              <w:rPr>
                <w:rFonts w:ascii="Arial" w:hAnsi="Arial" w:cs="Arial"/>
                <w:color w:val="000000"/>
                <w:sz w:val="20"/>
                <w:szCs w:val="20"/>
              </w:rPr>
              <w:t>Feb 2026</w:t>
            </w:r>
            <w:r w:rsidRPr="00B000B9">
              <w:rPr>
                <w:rFonts w:ascii="Arial" w:hAnsi="Arial" w:cs="Arial"/>
                <w:color w:val="000000"/>
                <w:sz w:val="20"/>
                <w:szCs w:val="20"/>
              </w:rPr>
              <w:t xml:space="preserve"> AAHSC report</w:t>
            </w:r>
          </w:p>
        </w:tc>
        <w:tc>
          <w:tcPr>
            <w:tcW w:w="889" w:type="dxa"/>
          </w:tcPr>
          <w:p w14:paraId="1E30B635" w14:textId="7EC748B7" w:rsidR="00B6344E" w:rsidRPr="00B000B9" w:rsidRDefault="00B6344E" w:rsidP="00B6344E">
            <w:pPr>
              <w:spacing w:before="60" w:after="60" w:line="240" w:lineRule="auto"/>
              <w:jc w:val="center"/>
              <w:rPr>
                <w:rFonts w:ascii="Arial" w:eastAsia="Times New Roman" w:hAnsi="Arial" w:cs="Arial"/>
                <w:color w:val="000000"/>
                <w:sz w:val="20"/>
                <w:szCs w:val="20"/>
              </w:rPr>
            </w:pPr>
            <w:r w:rsidRPr="00B000B9">
              <w:rPr>
                <w:rFonts w:ascii="Arial" w:hAnsi="Arial" w:cs="Arial"/>
                <w:b/>
                <w:bCs/>
                <w:color w:val="000000"/>
                <w:sz w:val="20"/>
                <w:szCs w:val="20"/>
              </w:rPr>
              <w:t>1</w:t>
            </w:r>
          </w:p>
        </w:tc>
      </w:tr>
      <w:tr w:rsidR="00B6344E" w:rsidRPr="002A0E9D" w14:paraId="4F9A28D0" w14:textId="77777777" w:rsidTr="0C50B2C4">
        <w:trPr>
          <w:cantSplit/>
          <w:trHeight w:val="244"/>
        </w:trPr>
        <w:tc>
          <w:tcPr>
            <w:tcW w:w="13932" w:type="dxa"/>
            <w:gridSpan w:val="6"/>
            <w:shd w:val="clear" w:color="auto" w:fill="EFEEE8"/>
            <w:noWrap/>
            <w:vAlign w:val="center"/>
          </w:tcPr>
          <w:p w14:paraId="4FF6F176" w14:textId="30BAE266" w:rsidR="00B6344E" w:rsidRDefault="00B6344E" w:rsidP="00B6344E">
            <w:pPr>
              <w:spacing w:before="60" w:after="60" w:line="240" w:lineRule="auto"/>
              <w:rPr>
                <w:rFonts w:ascii="Arial" w:eastAsia="Times New Roman" w:hAnsi="Arial" w:cs="Arial"/>
                <w:color w:val="000000"/>
                <w:sz w:val="20"/>
                <w:szCs w:val="20"/>
              </w:rPr>
            </w:pPr>
            <w:r w:rsidRPr="00977BC3">
              <w:rPr>
                <w:rFonts w:ascii="Arial" w:eastAsia="Times New Roman" w:hAnsi="Arial" w:cs="Arial"/>
                <w:b/>
                <w:bCs/>
                <w:i/>
                <w:iCs/>
                <w:color w:val="000000"/>
                <w:sz w:val="20"/>
                <w:szCs w:val="20"/>
              </w:rPr>
              <w:lastRenderedPageBreak/>
              <w:t xml:space="preserve">Aquatic </w:t>
            </w:r>
            <w:r>
              <w:rPr>
                <w:rFonts w:ascii="Arial" w:eastAsia="Times New Roman" w:hAnsi="Arial" w:cs="Arial"/>
                <w:b/>
                <w:bCs/>
                <w:i/>
                <w:iCs/>
                <w:color w:val="000000"/>
                <w:sz w:val="20"/>
                <w:szCs w:val="20"/>
              </w:rPr>
              <w:t>Manual</w:t>
            </w:r>
          </w:p>
        </w:tc>
      </w:tr>
      <w:tr w:rsidR="00B6344E" w:rsidRPr="00F9387F" w14:paraId="279971AF" w14:textId="77777777" w:rsidTr="0C50B2C4">
        <w:trPr>
          <w:cantSplit/>
          <w:trHeight w:val="244"/>
        </w:trPr>
        <w:tc>
          <w:tcPr>
            <w:tcW w:w="1208" w:type="dxa"/>
            <w:noWrap/>
          </w:tcPr>
          <w:p w14:paraId="2BD4E711" w14:textId="052B33F4"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t>Ch. 1.1.2.</w:t>
            </w:r>
          </w:p>
        </w:tc>
        <w:tc>
          <w:tcPr>
            <w:tcW w:w="2724" w:type="dxa"/>
          </w:tcPr>
          <w:p w14:paraId="21B1476D" w14:textId="4F58B046" w:rsidR="00B6344E" w:rsidRPr="00F9387F" w:rsidRDefault="00B6344E" w:rsidP="00B6344E">
            <w:pPr>
              <w:spacing w:before="60" w:after="60" w:line="240" w:lineRule="auto"/>
              <w:rPr>
                <w:rFonts w:ascii="Arial" w:hAnsi="Arial" w:cs="Arial"/>
                <w:sz w:val="20"/>
                <w:szCs w:val="20"/>
              </w:rPr>
            </w:pPr>
            <w:r w:rsidRPr="00F9387F">
              <w:rPr>
                <w:rFonts w:ascii="Arial" w:hAnsi="Arial" w:cs="Arial"/>
                <w:color w:val="000000"/>
                <w:sz w:val="20"/>
                <w:szCs w:val="20"/>
              </w:rPr>
              <w:t>Validation of diagnostic assays for infectious diseases of aquatic animals</w:t>
            </w:r>
          </w:p>
        </w:tc>
        <w:tc>
          <w:tcPr>
            <w:tcW w:w="3559" w:type="dxa"/>
          </w:tcPr>
          <w:p w14:paraId="290DE8AE" w14:textId="47BCAA9B"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New chapter for validation of diagnostic assays for infectious diseases of aquatic animals.</w:t>
            </w:r>
          </w:p>
        </w:tc>
        <w:tc>
          <w:tcPr>
            <w:tcW w:w="2776" w:type="dxa"/>
          </w:tcPr>
          <w:p w14:paraId="15A42B03" w14:textId="31233C26"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eastAsia="Times New Roman" w:hAnsi="Arial" w:cs="Arial"/>
                <w:color w:val="000000"/>
                <w:sz w:val="20"/>
                <w:szCs w:val="20"/>
              </w:rPr>
              <w:t>Preparatory work – revision of chapter ongoing.</w:t>
            </w:r>
          </w:p>
        </w:tc>
        <w:tc>
          <w:tcPr>
            <w:tcW w:w="2776" w:type="dxa"/>
          </w:tcPr>
          <w:p w14:paraId="5612D6B9" w14:textId="42A739E3" w:rsidR="00B6344E" w:rsidRPr="00F9387F" w:rsidRDefault="0068045D" w:rsidP="00B6344E">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Refer to </w:t>
            </w:r>
            <w:r>
              <w:rPr>
                <w:rFonts w:ascii="Arial" w:hAnsi="Arial" w:cs="Arial"/>
                <w:color w:val="000000"/>
                <w:sz w:val="20"/>
                <w:szCs w:val="20"/>
              </w:rPr>
              <w:t>Feb 2026</w:t>
            </w:r>
            <w:r w:rsidRPr="00B000B9">
              <w:rPr>
                <w:rFonts w:ascii="Arial" w:hAnsi="Arial" w:cs="Arial"/>
                <w:color w:val="000000"/>
                <w:sz w:val="20"/>
                <w:szCs w:val="20"/>
              </w:rPr>
              <w:t xml:space="preserve"> AAHSC report</w:t>
            </w:r>
          </w:p>
        </w:tc>
        <w:tc>
          <w:tcPr>
            <w:tcW w:w="889" w:type="dxa"/>
          </w:tcPr>
          <w:p w14:paraId="2BC45FBC" w14:textId="2992A9C6" w:rsidR="00B6344E" w:rsidRPr="00F9387F" w:rsidRDefault="00B6344E" w:rsidP="00B6344E">
            <w:pPr>
              <w:spacing w:before="60" w:after="60" w:line="240" w:lineRule="auto"/>
              <w:jc w:val="center"/>
              <w:rPr>
                <w:rFonts w:ascii="Arial" w:eastAsia="Times New Roman" w:hAnsi="Arial" w:cs="Arial"/>
                <w:color w:val="000000"/>
                <w:sz w:val="20"/>
                <w:szCs w:val="20"/>
              </w:rPr>
            </w:pPr>
            <w:r w:rsidRPr="00F9387F">
              <w:rPr>
                <w:rFonts w:ascii="Arial" w:hAnsi="Arial" w:cs="Arial"/>
                <w:b/>
                <w:bCs/>
                <w:color w:val="000000"/>
                <w:sz w:val="20"/>
                <w:szCs w:val="20"/>
              </w:rPr>
              <w:t>1</w:t>
            </w:r>
          </w:p>
        </w:tc>
      </w:tr>
      <w:tr w:rsidR="00B6344E" w:rsidRPr="00F9387F" w14:paraId="221AC30F" w14:textId="77777777" w:rsidTr="0C50B2C4">
        <w:trPr>
          <w:cantSplit/>
          <w:trHeight w:val="244"/>
        </w:trPr>
        <w:tc>
          <w:tcPr>
            <w:tcW w:w="1208" w:type="dxa"/>
            <w:noWrap/>
          </w:tcPr>
          <w:p w14:paraId="56644B18" w14:textId="55021959" w:rsidR="00B6344E" w:rsidRPr="00F9387F" w:rsidRDefault="00B6344E" w:rsidP="00B6344E">
            <w:pPr>
              <w:spacing w:before="60" w:after="60" w:line="240" w:lineRule="auto"/>
              <w:rPr>
                <w:rFonts w:ascii="Arial" w:hAnsi="Arial" w:cs="Arial"/>
                <w:b/>
                <w:bCs/>
                <w:color w:val="000000"/>
                <w:sz w:val="20"/>
                <w:szCs w:val="20"/>
              </w:rPr>
            </w:pPr>
            <w:r w:rsidRPr="30239557">
              <w:rPr>
                <w:rFonts w:ascii="Arial" w:hAnsi="Arial" w:cs="Arial"/>
                <w:b/>
                <w:bCs/>
                <w:color w:val="000000" w:themeColor="text1"/>
                <w:sz w:val="20"/>
                <w:szCs w:val="20"/>
              </w:rPr>
              <w:t>Ch. 2.1.0.</w:t>
            </w:r>
          </w:p>
        </w:tc>
        <w:tc>
          <w:tcPr>
            <w:tcW w:w="2724" w:type="dxa"/>
          </w:tcPr>
          <w:p w14:paraId="60A1AC03" w14:textId="08B65F29"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 xml:space="preserve">General Information </w:t>
            </w:r>
          </w:p>
        </w:tc>
        <w:tc>
          <w:tcPr>
            <w:tcW w:w="3559" w:type="dxa"/>
          </w:tcPr>
          <w:p w14:paraId="3550D631" w14:textId="5451064F"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 xml:space="preserve">To create a general information chapter. </w:t>
            </w:r>
          </w:p>
        </w:tc>
        <w:tc>
          <w:tcPr>
            <w:tcW w:w="2776" w:type="dxa"/>
          </w:tcPr>
          <w:p w14:paraId="7935ED3D" w14:textId="3423586C"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Not started</w:t>
            </w:r>
          </w:p>
        </w:tc>
        <w:tc>
          <w:tcPr>
            <w:tcW w:w="2776" w:type="dxa"/>
          </w:tcPr>
          <w:p w14:paraId="24DB3C64" w14:textId="3FF04C48" w:rsidR="00B6344E" w:rsidRPr="00F9387F" w:rsidRDefault="00B6344E" w:rsidP="00B6344E">
            <w:pPr>
              <w:spacing w:before="60" w:after="60" w:line="240" w:lineRule="auto"/>
              <w:rPr>
                <w:rFonts w:ascii="Arial" w:hAnsi="Arial" w:cs="Arial"/>
                <w:sz w:val="20"/>
                <w:szCs w:val="20"/>
              </w:rPr>
            </w:pPr>
            <w:r w:rsidRPr="00F9387F">
              <w:rPr>
                <w:rFonts w:ascii="Arial" w:hAnsi="Arial" w:cs="Arial"/>
                <w:sz w:val="20"/>
                <w:szCs w:val="20"/>
              </w:rPr>
              <w:t>Re</w:t>
            </w:r>
            <w:r>
              <w:rPr>
                <w:rFonts w:ascii="Arial" w:hAnsi="Arial" w:cs="Arial"/>
                <w:sz w:val="20"/>
                <w:szCs w:val="20"/>
              </w:rPr>
              <w:t>f</w:t>
            </w:r>
            <w:r w:rsidRPr="00F9387F">
              <w:rPr>
                <w:rFonts w:ascii="Arial" w:hAnsi="Arial" w:cs="Arial"/>
                <w:sz w:val="20"/>
                <w:szCs w:val="20"/>
              </w:rPr>
              <w:t>er to Sept 2025 AAHSC report</w:t>
            </w:r>
          </w:p>
        </w:tc>
        <w:tc>
          <w:tcPr>
            <w:tcW w:w="889" w:type="dxa"/>
          </w:tcPr>
          <w:p w14:paraId="09A88C4B" w14:textId="51E333AC" w:rsidR="00B6344E" w:rsidRPr="00F9387F" w:rsidRDefault="3FCC14C4" w:rsidP="30239557">
            <w:pPr>
              <w:spacing w:before="60" w:after="60" w:line="240" w:lineRule="auto"/>
              <w:jc w:val="center"/>
              <w:rPr>
                <w:rFonts w:ascii="Arial" w:hAnsi="Arial" w:cs="Arial"/>
                <w:b/>
                <w:bCs/>
                <w:color w:val="000000"/>
                <w:sz w:val="20"/>
                <w:szCs w:val="20"/>
              </w:rPr>
            </w:pPr>
            <w:r w:rsidRPr="30239557">
              <w:rPr>
                <w:rFonts w:ascii="Arial" w:hAnsi="Arial" w:cs="Arial"/>
                <w:b/>
                <w:bCs/>
                <w:color w:val="000000" w:themeColor="text1"/>
                <w:sz w:val="20"/>
                <w:szCs w:val="20"/>
              </w:rPr>
              <w:t>4</w:t>
            </w:r>
          </w:p>
        </w:tc>
      </w:tr>
      <w:tr w:rsidR="00B6344E" w:rsidRPr="00F9387F" w14:paraId="36E8A246" w14:textId="77777777" w:rsidTr="0C50B2C4">
        <w:trPr>
          <w:cantSplit/>
          <w:trHeight w:val="244"/>
        </w:trPr>
        <w:tc>
          <w:tcPr>
            <w:tcW w:w="1208" w:type="dxa"/>
            <w:noWrap/>
          </w:tcPr>
          <w:p w14:paraId="516668D1" w14:textId="1AC2E317"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t>Ch. 2.1.1.</w:t>
            </w:r>
          </w:p>
        </w:tc>
        <w:tc>
          <w:tcPr>
            <w:tcW w:w="2724" w:type="dxa"/>
          </w:tcPr>
          <w:p w14:paraId="60D00765" w14:textId="1A598411" w:rsidR="00B6344E" w:rsidRPr="00F9387F" w:rsidRDefault="00B6344E" w:rsidP="00B6344E">
            <w:pPr>
              <w:spacing w:before="60" w:after="60" w:line="240" w:lineRule="auto"/>
              <w:rPr>
                <w:rFonts w:ascii="Arial" w:hAnsi="Arial" w:cs="Arial"/>
                <w:sz w:val="20"/>
                <w:szCs w:val="20"/>
              </w:rPr>
            </w:pPr>
            <w:r w:rsidRPr="00F9387F">
              <w:rPr>
                <w:rFonts w:ascii="Arial" w:hAnsi="Arial" w:cs="Arial"/>
                <w:color w:val="000000"/>
                <w:sz w:val="20"/>
                <w:szCs w:val="20"/>
              </w:rPr>
              <w:t xml:space="preserve">Infection with </w:t>
            </w:r>
            <w:r w:rsidRPr="00F9387F">
              <w:rPr>
                <w:rFonts w:ascii="Arial" w:hAnsi="Arial" w:cs="Arial"/>
                <w:i/>
                <w:iCs/>
                <w:color w:val="000000"/>
                <w:sz w:val="20"/>
                <w:szCs w:val="20"/>
              </w:rPr>
              <w:t>Batrachochytrium dendrobatidis</w:t>
            </w:r>
          </w:p>
        </w:tc>
        <w:tc>
          <w:tcPr>
            <w:tcW w:w="3559" w:type="dxa"/>
          </w:tcPr>
          <w:p w14:paraId="27B8A175" w14:textId="774D4DC0"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Update the chapter to the new template for disease-specific chapter.</w:t>
            </w:r>
          </w:p>
        </w:tc>
        <w:tc>
          <w:tcPr>
            <w:tcW w:w="2776" w:type="dxa"/>
          </w:tcPr>
          <w:p w14:paraId="7116D154" w14:textId="172D5D5B"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Preparatory work</w:t>
            </w:r>
            <w:r w:rsidR="0006438E">
              <w:rPr>
                <w:rFonts w:ascii="Arial" w:hAnsi="Arial" w:cs="Arial"/>
                <w:color w:val="000000"/>
                <w:sz w:val="20"/>
                <w:szCs w:val="20"/>
              </w:rPr>
              <w:t xml:space="preserve"> – looking for appropriate experts</w:t>
            </w:r>
          </w:p>
        </w:tc>
        <w:tc>
          <w:tcPr>
            <w:tcW w:w="2776" w:type="dxa"/>
          </w:tcPr>
          <w:p w14:paraId="13697CD4" w14:textId="1AA170B6" w:rsidR="00B6344E" w:rsidRPr="00F9387F" w:rsidRDefault="0006438E" w:rsidP="00B6344E">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Refer to </w:t>
            </w:r>
            <w:r>
              <w:rPr>
                <w:rFonts w:ascii="Arial" w:hAnsi="Arial" w:cs="Arial"/>
                <w:color w:val="000000"/>
                <w:sz w:val="20"/>
                <w:szCs w:val="20"/>
              </w:rPr>
              <w:t>Feb 2026</w:t>
            </w:r>
            <w:r w:rsidRPr="00B000B9">
              <w:rPr>
                <w:rFonts w:ascii="Arial" w:hAnsi="Arial" w:cs="Arial"/>
                <w:color w:val="000000"/>
                <w:sz w:val="20"/>
                <w:szCs w:val="20"/>
              </w:rPr>
              <w:t xml:space="preserve"> AAHSC report</w:t>
            </w:r>
          </w:p>
        </w:tc>
        <w:tc>
          <w:tcPr>
            <w:tcW w:w="889" w:type="dxa"/>
          </w:tcPr>
          <w:p w14:paraId="50E6877D" w14:textId="602B7C1C" w:rsidR="00B6344E" w:rsidRPr="00F9387F" w:rsidRDefault="0006438E" w:rsidP="30239557">
            <w:pPr>
              <w:spacing w:before="60" w:after="60" w:line="240" w:lineRule="auto"/>
              <w:jc w:val="center"/>
              <w:rPr>
                <w:rFonts w:ascii="Arial" w:eastAsia="Times New Roman" w:hAnsi="Arial" w:cs="Arial"/>
                <w:b/>
                <w:bCs/>
                <w:color w:val="000000"/>
                <w:sz w:val="20"/>
                <w:szCs w:val="20"/>
              </w:rPr>
            </w:pPr>
            <w:r w:rsidRPr="30239557">
              <w:rPr>
                <w:rFonts w:ascii="Arial" w:hAnsi="Arial" w:cs="Arial"/>
                <w:b/>
                <w:bCs/>
                <w:color w:val="000000" w:themeColor="text1"/>
                <w:sz w:val="20"/>
                <w:szCs w:val="20"/>
              </w:rPr>
              <w:t>4</w:t>
            </w:r>
          </w:p>
        </w:tc>
      </w:tr>
      <w:tr w:rsidR="00B6344E" w:rsidRPr="00F9387F" w14:paraId="24E0191C" w14:textId="77777777" w:rsidTr="0C50B2C4">
        <w:trPr>
          <w:cantSplit/>
          <w:trHeight w:val="244"/>
        </w:trPr>
        <w:tc>
          <w:tcPr>
            <w:tcW w:w="1208" w:type="dxa"/>
            <w:noWrap/>
          </w:tcPr>
          <w:p w14:paraId="66F0E36D" w14:textId="1105D78B"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t>Ch. 2.1.1.</w:t>
            </w:r>
          </w:p>
        </w:tc>
        <w:tc>
          <w:tcPr>
            <w:tcW w:w="2724" w:type="dxa"/>
          </w:tcPr>
          <w:p w14:paraId="4251AA1C" w14:textId="091980D8" w:rsidR="00B6344E" w:rsidRPr="00F9387F" w:rsidRDefault="00B6344E" w:rsidP="00B6344E">
            <w:pPr>
              <w:spacing w:before="60" w:after="60" w:line="240" w:lineRule="auto"/>
              <w:rPr>
                <w:rFonts w:ascii="Arial" w:hAnsi="Arial" w:cs="Arial"/>
                <w:sz w:val="20"/>
                <w:szCs w:val="20"/>
              </w:rPr>
            </w:pPr>
            <w:r w:rsidRPr="00F9387F">
              <w:rPr>
                <w:rFonts w:ascii="Arial" w:hAnsi="Arial" w:cs="Arial"/>
                <w:color w:val="000000"/>
                <w:sz w:val="20"/>
                <w:szCs w:val="20"/>
              </w:rPr>
              <w:t xml:space="preserve">Infection with </w:t>
            </w:r>
            <w:r w:rsidRPr="00F9387F">
              <w:rPr>
                <w:rFonts w:ascii="Arial" w:hAnsi="Arial" w:cs="Arial"/>
                <w:i/>
                <w:iCs/>
                <w:color w:val="000000"/>
                <w:sz w:val="20"/>
                <w:szCs w:val="20"/>
              </w:rPr>
              <w:t>Batrachochytrium dendrobatidis</w:t>
            </w:r>
          </w:p>
        </w:tc>
        <w:tc>
          <w:tcPr>
            <w:tcW w:w="3559" w:type="dxa"/>
          </w:tcPr>
          <w:p w14:paraId="51F7C206" w14:textId="25760D40"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Sections 2.2.1. and 2.2.2. Update the susceptible species list in each chapter following an assessment against the criteria outlined in Ch. 1.5. 'Criteria for listing species as susceptible to infection with a specific pathogen'.</w:t>
            </w:r>
          </w:p>
        </w:tc>
        <w:tc>
          <w:tcPr>
            <w:tcW w:w="2776" w:type="dxa"/>
          </w:tcPr>
          <w:p w14:paraId="28DB2F75" w14:textId="070AD6C9"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Not started</w:t>
            </w:r>
          </w:p>
        </w:tc>
        <w:tc>
          <w:tcPr>
            <w:tcW w:w="2776" w:type="dxa"/>
          </w:tcPr>
          <w:p w14:paraId="7BB855B8" w14:textId="43E8D356" w:rsidR="00B6344E" w:rsidRPr="00F9387F" w:rsidRDefault="007F338B" w:rsidP="00B6344E">
            <w:pPr>
              <w:spacing w:before="60" w:after="60" w:line="240" w:lineRule="auto"/>
              <w:rPr>
                <w:rFonts w:ascii="Arial" w:eastAsia="Times New Roman" w:hAnsi="Arial" w:cs="Arial"/>
                <w:color w:val="000000"/>
                <w:sz w:val="20"/>
                <w:szCs w:val="20"/>
              </w:rPr>
            </w:pPr>
            <w:r w:rsidRPr="00B000B9">
              <w:rPr>
                <w:rFonts w:ascii="Arial" w:hAnsi="Arial" w:cs="Arial"/>
                <w:color w:val="000000"/>
                <w:sz w:val="20"/>
                <w:szCs w:val="20"/>
              </w:rPr>
              <w:t xml:space="preserve">Refer to </w:t>
            </w:r>
            <w:r>
              <w:rPr>
                <w:rFonts w:ascii="Arial" w:hAnsi="Arial" w:cs="Arial"/>
                <w:color w:val="000000"/>
                <w:sz w:val="20"/>
                <w:szCs w:val="20"/>
              </w:rPr>
              <w:t>Feb 2026</w:t>
            </w:r>
            <w:r w:rsidRPr="00B000B9">
              <w:rPr>
                <w:rFonts w:ascii="Arial" w:hAnsi="Arial" w:cs="Arial"/>
                <w:color w:val="000000"/>
                <w:sz w:val="20"/>
                <w:szCs w:val="20"/>
              </w:rPr>
              <w:t xml:space="preserve"> AAHSC report</w:t>
            </w:r>
          </w:p>
        </w:tc>
        <w:tc>
          <w:tcPr>
            <w:tcW w:w="889" w:type="dxa"/>
          </w:tcPr>
          <w:p w14:paraId="69BD7937" w14:textId="3787F9E3" w:rsidR="00B6344E" w:rsidRPr="00F9387F" w:rsidRDefault="565B728F" w:rsidP="30239557">
            <w:pPr>
              <w:spacing w:before="60" w:after="60" w:line="240" w:lineRule="auto"/>
              <w:jc w:val="center"/>
              <w:rPr>
                <w:rFonts w:ascii="Arial" w:hAnsi="Arial" w:cs="Arial"/>
                <w:b/>
                <w:bCs/>
                <w:color w:val="000000"/>
                <w:sz w:val="20"/>
                <w:szCs w:val="20"/>
              </w:rPr>
            </w:pPr>
            <w:r w:rsidRPr="30239557">
              <w:rPr>
                <w:rFonts w:ascii="Arial" w:hAnsi="Arial" w:cs="Arial"/>
                <w:b/>
                <w:bCs/>
                <w:color w:val="000000" w:themeColor="text1"/>
                <w:sz w:val="20"/>
                <w:szCs w:val="20"/>
              </w:rPr>
              <w:t>4</w:t>
            </w:r>
          </w:p>
        </w:tc>
      </w:tr>
      <w:tr w:rsidR="007F338B" w:rsidRPr="00F9387F" w14:paraId="08A5BD8D" w14:textId="77777777" w:rsidTr="0C50B2C4">
        <w:trPr>
          <w:cantSplit/>
          <w:trHeight w:val="244"/>
        </w:trPr>
        <w:tc>
          <w:tcPr>
            <w:tcW w:w="1208" w:type="dxa"/>
            <w:noWrap/>
          </w:tcPr>
          <w:p w14:paraId="49CB5CE8" w14:textId="6EAF78F6" w:rsidR="007F338B" w:rsidRPr="00F9387F" w:rsidRDefault="007F338B" w:rsidP="007F338B">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t>Ch. 2.1.2.</w:t>
            </w:r>
          </w:p>
        </w:tc>
        <w:tc>
          <w:tcPr>
            <w:tcW w:w="2724" w:type="dxa"/>
          </w:tcPr>
          <w:p w14:paraId="19B80973" w14:textId="5CAAC7F6" w:rsidR="007F338B" w:rsidRPr="00F9387F" w:rsidRDefault="007F338B" w:rsidP="007F338B">
            <w:pPr>
              <w:spacing w:before="60" w:after="60" w:line="240" w:lineRule="auto"/>
              <w:rPr>
                <w:rFonts w:ascii="Arial" w:hAnsi="Arial" w:cs="Arial"/>
                <w:sz w:val="20"/>
                <w:szCs w:val="20"/>
              </w:rPr>
            </w:pPr>
            <w:r w:rsidRPr="00F9387F">
              <w:rPr>
                <w:rFonts w:ascii="Arial" w:hAnsi="Arial" w:cs="Arial"/>
                <w:color w:val="000000"/>
                <w:sz w:val="20"/>
                <w:szCs w:val="20"/>
              </w:rPr>
              <w:t xml:space="preserve">Infection with </w:t>
            </w:r>
            <w:r w:rsidRPr="00F9387F">
              <w:rPr>
                <w:rFonts w:ascii="Arial" w:hAnsi="Arial" w:cs="Arial"/>
                <w:i/>
                <w:iCs/>
                <w:color w:val="000000"/>
                <w:sz w:val="20"/>
                <w:szCs w:val="20"/>
              </w:rPr>
              <w:t xml:space="preserve">Batrachochytrium </w:t>
            </w:r>
            <w:proofErr w:type="spellStart"/>
            <w:r w:rsidRPr="00F9387F">
              <w:rPr>
                <w:rFonts w:ascii="Arial" w:hAnsi="Arial" w:cs="Arial"/>
                <w:i/>
                <w:iCs/>
                <w:color w:val="000000"/>
                <w:sz w:val="20"/>
                <w:szCs w:val="20"/>
              </w:rPr>
              <w:t>salamandrivorans</w:t>
            </w:r>
            <w:proofErr w:type="spellEnd"/>
          </w:p>
        </w:tc>
        <w:tc>
          <w:tcPr>
            <w:tcW w:w="3559" w:type="dxa"/>
          </w:tcPr>
          <w:p w14:paraId="444F3A19" w14:textId="2CE521B6" w:rsidR="007F338B" w:rsidRPr="00F9387F" w:rsidRDefault="007F338B" w:rsidP="007F338B">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Sections 2.2.1. and 2.2.2. Update the susceptible species list in each chapter following an assessment against the criteria outlined in Ch. 1.5. 'Criteria for listing species as susceptible to infection with a specific pathogen'.</w:t>
            </w:r>
          </w:p>
        </w:tc>
        <w:tc>
          <w:tcPr>
            <w:tcW w:w="2776" w:type="dxa"/>
          </w:tcPr>
          <w:p w14:paraId="2E74A933" w14:textId="756C1721" w:rsidR="007F338B" w:rsidRPr="00F9387F" w:rsidRDefault="007F338B" w:rsidP="007F338B">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Not started</w:t>
            </w:r>
          </w:p>
        </w:tc>
        <w:tc>
          <w:tcPr>
            <w:tcW w:w="2776" w:type="dxa"/>
          </w:tcPr>
          <w:p w14:paraId="4C8BD461" w14:textId="409EB364" w:rsidR="007F338B" w:rsidRPr="00F9387F" w:rsidRDefault="007F338B" w:rsidP="007F338B">
            <w:pPr>
              <w:spacing w:before="60" w:after="60" w:line="240" w:lineRule="auto"/>
              <w:rPr>
                <w:rFonts w:ascii="Arial" w:eastAsia="Times New Roman" w:hAnsi="Arial" w:cs="Arial"/>
                <w:color w:val="000000"/>
                <w:sz w:val="20"/>
                <w:szCs w:val="20"/>
              </w:rPr>
            </w:pPr>
            <w:r w:rsidRPr="00FA757E">
              <w:rPr>
                <w:rFonts w:ascii="Arial" w:hAnsi="Arial" w:cs="Arial"/>
                <w:color w:val="000000"/>
                <w:sz w:val="20"/>
                <w:szCs w:val="20"/>
              </w:rPr>
              <w:t>Refer to Feb 2026 AAHSC report</w:t>
            </w:r>
          </w:p>
        </w:tc>
        <w:tc>
          <w:tcPr>
            <w:tcW w:w="889" w:type="dxa"/>
          </w:tcPr>
          <w:p w14:paraId="2B5F78B0" w14:textId="14C6D379" w:rsidR="007F338B" w:rsidRPr="00F9387F" w:rsidRDefault="007F338B" w:rsidP="007F338B">
            <w:pPr>
              <w:spacing w:before="60" w:after="60" w:line="240" w:lineRule="auto"/>
              <w:jc w:val="center"/>
              <w:rPr>
                <w:rFonts w:ascii="Arial" w:eastAsia="Times New Roman" w:hAnsi="Arial" w:cs="Arial"/>
                <w:color w:val="000000"/>
                <w:sz w:val="20"/>
                <w:szCs w:val="20"/>
              </w:rPr>
            </w:pPr>
            <w:r w:rsidRPr="00F9387F">
              <w:rPr>
                <w:rFonts w:ascii="Arial" w:hAnsi="Arial" w:cs="Arial"/>
                <w:b/>
                <w:bCs/>
                <w:color w:val="000000"/>
                <w:sz w:val="20"/>
                <w:szCs w:val="20"/>
              </w:rPr>
              <w:t>4</w:t>
            </w:r>
          </w:p>
        </w:tc>
      </w:tr>
      <w:tr w:rsidR="007F338B" w:rsidRPr="00F9387F" w14:paraId="5FA5C8EA" w14:textId="77777777" w:rsidTr="0C50B2C4">
        <w:trPr>
          <w:cantSplit/>
          <w:trHeight w:val="244"/>
        </w:trPr>
        <w:tc>
          <w:tcPr>
            <w:tcW w:w="1208" w:type="dxa"/>
            <w:noWrap/>
          </w:tcPr>
          <w:p w14:paraId="10D82F87" w14:textId="0E5BD0D0" w:rsidR="007F338B" w:rsidRPr="00F9387F" w:rsidRDefault="007F338B" w:rsidP="007F338B">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t>Ch. 2.1.3.</w:t>
            </w:r>
          </w:p>
        </w:tc>
        <w:tc>
          <w:tcPr>
            <w:tcW w:w="2724" w:type="dxa"/>
          </w:tcPr>
          <w:p w14:paraId="50A409C3" w14:textId="3B79A769" w:rsidR="007F338B" w:rsidRPr="00F9387F" w:rsidRDefault="007F338B" w:rsidP="007F338B">
            <w:pPr>
              <w:spacing w:before="60" w:after="60" w:line="240" w:lineRule="auto"/>
              <w:rPr>
                <w:rFonts w:ascii="Arial" w:hAnsi="Arial" w:cs="Arial"/>
                <w:sz w:val="20"/>
                <w:szCs w:val="20"/>
              </w:rPr>
            </w:pPr>
            <w:r w:rsidRPr="00F9387F">
              <w:rPr>
                <w:rFonts w:ascii="Arial" w:hAnsi="Arial" w:cs="Arial"/>
                <w:color w:val="000000"/>
                <w:sz w:val="20"/>
                <w:szCs w:val="20"/>
              </w:rPr>
              <w:t xml:space="preserve">Infection with </w:t>
            </w:r>
            <w:proofErr w:type="spellStart"/>
            <w:r w:rsidRPr="00F9387F">
              <w:rPr>
                <w:rFonts w:ascii="Arial" w:hAnsi="Arial" w:cs="Arial"/>
                <w:i/>
                <w:iCs/>
                <w:color w:val="000000"/>
                <w:sz w:val="20"/>
                <w:szCs w:val="20"/>
              </w:rPr>
              <w:t>Ranavirus</w:t>
            </w:r>
            <w:proofErr w:type="spellEnd"/>
            <w:r w:rsidRPr="00F9387F">
              <w:rPr>
                <w:rFonts w:ascii="Arial" w:hAnsi="Arial" w:cs="Arial"/>
                <w:i/>
                <w:iCs/>
                <w:color w:val="000000"/>
                <w:sz w:val="20"/>
                <w:szCs w:val="20"/>
              </w:rPr>
              <w:t xml:space="preserve"> </w:t>
            </w:r>
            <w:r w:rsidRPr="00F9387F">
              <w:rPr>
                <w:rFonts w:ascii="Arial" w:hAnsi="Arial" w:cs="Arial"/>
                <w:color w:val="000000"/>
                <w:sz w:val="20"/>
                <w:szCs w:val="20"/>
              </w:rPr>
              <w:t>species</w:t>
            </w:r>
          </w:p>
        </w:tc>
        <w:tc>
          <w:tcPr>
            <w:tcW w:w="3559" w:type="dxa"/>
          </w:tcPr>
          <w:p w14:paraId="40174EC3" w14:textId="4C0971AC" w:rsidR="007F338B" w:rsidRPr="00F9387F" w:rsidRDefault="007F338B" w:rsidP="007F338B">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Update the chapter to the new template for disease-specific chapter.</w:t>
            </w:r>
          </w:p>
        </w:tc>
        <w:tc>
          <w:tcPr>
            <w:tcW w:w="2776" w:type="dxa"/>
          </w:tcPr>
          <w:p w14:paraId="59356F45" w14:textId="2C8A73EA" w:rsidR="007F338B" w:rsidRPr="00F9387F" w:rsidRDefault="007F338B" w:rsidP="007F338B">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Not started</w:t>
            </w:r>
          </w:p>
        </w:tc>
        <w:tc>
          <w:tcPr>
            <w:tcW w:w="2776" w:type="dxa"/>
          </w:tcPr>
          <w:p w14:paraId="71FAA180" w14:textId="0B0E7CC7" w:rsidR="007F338B" w:rsidRPr="00F9387F" w:rsidRDefault="007F338B" w:rsidP="007F338B">
            <w:pPr>
              <w:spacing w:before="60" w:after="60" w:line="240" w:lineRule="auto"/>
              <w:rPr>
                <w:rFonts w:ascii="Arial" w:eastAsia="Times New Roman" w:hAnsi="Arial" w:cs="Arial"/>
                <w:color w:val="000000"/>
                <w:sz w:val="20"/>
                <w:szCs w:val="20"/>
              </w:rPr>
            </w:pPr>
            <w:r w:rsidRPr="00FA757E">
              <w:rPr>
                <w:rFonts w:ascii="Arial" w:hAnsi="Arial" w:cs="Arial"/>
                <w:color w:val="000000"/>
                <w:sz w:val="20"/>
                <w:szCs w:val="20"/>
              </w:rPr>
              <w:t>Refer to Feb 2026 AAHSC report</w:t>
            </w:r>
          </w:p>
        </w:tc>
        <w:tc>
          <w:tcPr>
            <w:tcW w:w="889" w:type="dxa"/>
          </w:tcPr>
          <w:p w14:paraId="371299DF" w14:textId="5982AAFE" w:rsidR="007F338B" w:rsidRPr="00F9387F" w:rsidRDefault="007F338B" w:rsidP="007F338B">
            <w:pPr>
              <w:spacing w:before="60" w:after="60" w:line="240" w:lineRule="auto"/>
              <w:jc w:val="center"/>
              <w:rPr>
                <w:rFonts w:ascii="Arial" w:eastAsia="Times New Roman" w:hAnsi="Arial" w:cs="Arial"/>
                <w:color w:val="000000"/>
                <w:sz w:val="20"/>
                <w:szCs w:val="20"/>
              </w:rPr>
            </w:pPr>
            <w:r w:rsidRPr="00F9387F">
              <w:rPr>
                <w:rFonts w:ascii="Arial" w:hAnsi="Arial" w:cs="Arial"/>
                <w:b/>
                <w:bCs/>
                <w:color w:val="000000"/>
                <w:sz w:val="20"/>
                <w:szCs w:val="20"/>
              </w:rPr>
              <w:t>4</w:t>
            </w:r>
          </w:p>
        </w:tc>
      </w:tr>
      <w:tr w:rsidR="007F338B" w:rsidRPr="00F9387F" w14:paraId="36BAED02" w14:textId="77777777" w:rsidTr="0C50B2C4">
        <w:trPr>
          <w:cantSplit/>
          <w:trHeight w:val="244"/>
        </w:trPr>
        <w:tc>
          <w:tcPr>
            <w:tcW w:w="1208" w:type="dxa"/>
            <w:noWrap/>
          </w:tcPr>
          <w:p w14:paraId="69E30B64" w14:textId="247BF722" w:rsidR="007F338B" w:rsidRPr="00F9387F" w:rsidRDefault="007F338B" w:rsidP="007F338B">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lastRenderedPageBreak/>
              <w:t>Ch. 2.1.3.</w:t>
            </w:r>
          </w:p>
        </w:tc>
        <w:tc>
          <w:tcPr>
            <w:tcW w:w="2724" w:type="dxa"/>
          </w:tcPr>
          <w:p w14:paraId="4638DA69" w14:textId="0D8E49FA" w:rsidR="007F338B" w:rsidRPr="00F9387F" w:rsidRDefault="007F338B" w:rsidP="007F338B">
            <w:pPr>
              <w:spacing w:before="60" w:after="60" w:line="240" w:lineRule="auto"/>
              <w:rPr>
                <w:rFonts w:ascii="Arial" w:hAnsi="Arial" w:cs="Arial"/>
                <w:sz w:val="20"/>
                <w:szCs w:val="20"/>
              </w:rPr>
            </w:pPr>
            <w:r w:rsidRPr="00F9387F">
              <w:rPr>
                <w:rFonts w:ascii="Arial" w:hAnsi="Arial" w:cs="Arial"/>
                <w:color w:val="000000"/>
                <w:sz w:val="20"/>
                <w:szCs w:val="20"/>
              </w:rPr>
              <w:t xml:space="preserve">Infection with </w:t>
            </w:r>
            <w:proofErr w:type="spellStart"/>
            <w:r w:rsidRPr="00F9387F">
              <w:rPr>
                <w:rFonts w:ascii="Arial" w:hAnsi="Arial" w:cs="Arial"/>
                <w:i/>
                <w:iCs/>
                <w:color w:val="000000"/>
                <w:sz w:val="20"/>
                <w:szCs w:val="20"/>
              </w:rPr>
              <w:t>Ranavirus</w:t>
            </w:r>
            <w:proofErr w:type="spellEnd"/>
            <w:r w:rsidRPr="00F9387F">
              <w:rPr>
                <w:rFonts w:ascii="Arial" w:hAnsi="Arial" w:cs="Arial"/>
                <w:i/>
                <w:iCs/>
                <w:color w:val="000000"/>
                <w:sz w:val="20"/>
                <w:szCs w:val="20"/>
              </w:rPr>
              <w:t xml:space="preserve"> </w:t>
            </w:r>
            <w:r w:rsidRPr="00F9387F">
              <w:rPr>
                <w:rFonts w:ascii="Arial" w:hAnsi="Arial" w:cs="Arial"/>
                <w:color w:val="000000"/>
                <w:sz w:val="20"/>
                <w:szCs w:val="20"/>
              </w:rPr>
              <w:t>species</w:t>
            </w:r>
          </w:p>
        </w:tc>
        <w:tc>
          <w:tcPr>
            <w:tcW w:w="3559" w:type="dxa"/>
          </w:tcPr>
          <w:p w14:paraId="0E1FDB3E" w14:textId="7C5BAA31" w:rsidR="007F338B" w:rsidRPr="00F9387F" w:rsidRDefault="007F338B" w:rsidP="007F338B">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Sections 2.2.1. and 2.2.2. Update the susceptible species list in each chapter following an assessment against the criteria outlined in Ch. 1.5. ‘Criteria for listing species as susceptible to infection with a specific pathogen’.</w:t>
            </w:r>
          </w:p>
        </w:tc>
        <w:tc>
          <w:tcPr>
            <w:tcW w:w="2776" w:type="dxa"/>
          </w:tcPr>
          <w:p w14:paraId="772A9EFB" w14:textId="1AC39F4D" w:rsidR="007F338B" w:rsidRPr="00F9387F" w:rsidRDefault="007F338B" w:rsidP="007F338B">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Not started</w:t>
            </w:r>
          </w:p>
        </w:tc>
        <w:tc>
          <w:tcPr>
            <w:tcW w:w="2776" w:type="dxa"/>
          </w:tcPr>
          <w:p w14:paraId="3921EBA2" w14:textId="2DD5BDC6" w:rsidR="007F338B" w:rsidRPr="00F9387F" w:rsidRDefault="007F338B" w:rsidP="007F338B">
            <w:pPr>
              <w:spacing w:before="60" w:after="60" w:line="240" w:lineRule="auto"/>
              <w:rPr>
                <w:rFonts w:ascii="Arial" w:eastAsia="Times New Roman" w:hAnsi="Arial" w:cs="Arial"/>
                <w:color w:val="000000"/>
                <w:sz w:val="20"/>
                <w:szCs w:val="20"/>
              </w:rPr>
            </w:pPr>
            <w:r w:rsidRPr="00FA757E">
              <w:rPr>
                <w:rFonts w:ascii="Arial" w:hAnsi="Arial" w:cs="Arial"/>
                <w:color w:val="000000"/>
                <w:sz w:val="20"/>
                <w:szCs w:val="20"/>
              </w:rPr>
              <w:t>Refer to Feb 2026 AAHSC report</w:t>
            </w:r>
          </w:p>
        </w:tc>
        <w:tc>
          <w:tcPr>
            <w:tcW w:w="889" w:type="dxa"/>
          </w:tcPr>
          <w:p w14:paraId="655987C8" w14:textId="21813913" w:rsidR="007F338B" w:rsidRPr="00F9387F" w:rsidRDefault="007F338B" w:rsidP="007F338B">
            <w:pPr>
              <w:spacing w:before="60" w:after="60" w:line="240" w:lineRule="auto"/>
              <w:jc w:val="center"/>
              <w:rPr>
                <w:rFonts w:ascii="Arial" w:eastAsia="Times New Roman" w:hAnsi="Arial" w:cs="Arial"/>
                <w:color w:val="000000"/>
                <w:sz w:val="20"/>
                <w:szCs w:val="20"/>
              </w:rPr>
            </w:pPr>
            <w:r w:rsidRPr="00F9387F">
              <w:rPr>
                <w:rFonts w:ascii="Arial" w:hAnsi="Arial" w:cs="Arial"/>
                <w:b/>
                <w:bCs/>
                <w:color w:val="000000"/>
                <w:sz w:val="20"/>
                <w:szCs w:val="20"/>
              </w:rPr>
              <w:t>4</w:t>
            </w:r>
          </w:p>
        </w:tc>
      </w:tr>
      <w:tr w:rsidR="00B6344E" w:rsidRPr="00F9387F" w14:paraId="7D43DEA2" w14:textId="77777777" w:rsidTr="0C50B2C4">
        <w:trPr>
          <w:cantSplit/>
          <w:trHeight w:val="244"/>
        </w:trPr>
        <w:tc>
          <w:tcPr>
            <w:tcW w:w="1208" w:type="dxa"/>
            <w:noWrap/>
          </w:tcPr>
          <w:p w14:paraId="52E37396" w14:textId="7DD9F7F7"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t>Ch. 2.2.2.</w:t>
            </w:r>
          </w:p>
        </w:tc>
        <w:tc>
          <w:tcPr>
            <w:tcW w:w="2724" w:type="dxa"/>
          </w:tcPr>
          <w:p w14:paraId="7AD622BF" w14:textId="6A2C8C85" w:rsidR="00B6344E" w:rsidRPr="00F9387F" w:rsidRDefault="00B6344E" w:rsidP="00B6344E">
            <w:pPr>
              <w:spacing w:before="60" w:after="60" w:line="240" w:lineRule="auto"/>
              <w:rPr>
                <w:rFonts w:ascii="Arial" w:hAnsi="Arial" w:cs="Arial"/>
                <w:sz w:val="20"/>
                <w:szCs w:val="20"/>
              </w:rPr>
            </w:pPr>
            <w:r w:rsidRPr="00F9387F">
              <w:rPr>
                <w:rFonts w:ascii="Arial" w:hAnsi="Arial" w:cs="Arial"/>
                <w:color w:val="000000"/>
                <w:sz w:val="20"/>
                <w:szCs w:val="20"/>
              </w:rPr>
              <w:t xml:space="preserve">Infection with </w:t>
            </w:r>
            <w:r w:rsidRPr="00F9387F">
              <w:rPr>
                <w:rFonts w:ascii="Arial" w:hAnsi="Arial" w:cs="Arial"/>
                <w:i/>
                <w:iCs/>
                <w:color w:val="000000"/>
                <w:sz w:val="20"/>
                <w:szCs w:val="20"/>
              </w:rPr>
              <w:t xml:space="preserve">Aphanomyces </w:t>
            </w:r>
            <w:proofErr w:type="spellStart"/>
            <w:r w:rsidRPr="00F9387F">
              <w:rPr>
                <w:rFonts w:ascii="Arial" w:hAnsi="Arial" w:cs="Arial"/>
                <w:i/>
                <w:iCs/>
                <w:color w:val="000000"/>
                <w:sz w:val="20"/>
                <w:szCs w:val="20"/>
              </w:rPr>
              <w:t>astaci</w:t>
            </w:r>
            <w:proofErr w:type="spellEnd"/>
            <w:r w:rsidRPr="00F9387F">
              <w:rPr>
                <w:rFonts w:ascii="Arial" w:hAnsi="Arial" w:cs="Arial"/>
                <w:color w:val="000000"/>
                <w:sz w:val="20"/>
                <w:szCs w:val="20"/>
              </w:rPr>
              <w:t xml:space="preserve"> (Crayfish plague)</w:t>
            </w:r>
          </w:p>
        </w:tc>
        <w:tc>
          <w:tcPr>
            <w:tcW w:w="3559" w:type="dxa"/>
          </w:tcPr>
          <w:p w14:paraId="03FFF0C0" w14:textId="0DF1FFCB"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Sections 2.2.1. and 2.2.2. Update the susceptible species list in each chapter following an assessment against the criteria outlined in Ch. 1.5. 'Criteria for listing species as susceptible to infection with a specific pathogen'.</w:t>
            </w:r>
          </w:p>
        </w:tc>
        <w:tc>
          <w:tcPr>
            <w:tcW w:w="2776" w:type="dxa"/>
          </w:tcPr>
          <w:p w14:paraId="0CC3B6DE" w14:textId="577B0266" w:rsidR="00B6344E" w:rsidRPr="00F9387F" w:rsidRDefault="00EC142A" w:rsidP="00B6344E">
            <w:pPr>
              <w:spacing w:before="60" w:after="60" w:line="240" w:lineRule="auto"/>
              <w:rPr>
                <w:rFonts w:ascii="Arial" w:eastAsia="Times New Roman" w:hAnsi="Arial" w:cs="Arial"/>
                <w:color w:val="000000"/>
                <w:sz w:val="20"/>
                <w:szCs w:val="20"/>
              </w:rPr>
            </w:pPr>
            <w:r>
              <w:rPr>
                <w:rFonts w:ascii="Arial" w:hAnsi="Arial" w:cs="Arial"/>
                <w:sz w:val="20"/>
                <w:szCs w:val="20"/>
              </w:rPr>
              <w:t>To be proposed for adoption in May 2026.</w:t>
            </w:r>
          </w:p>
        </w:tc>
        <w:tc>
          <w:tcPr>
            <w:tcW w:w="2776" w:type="dxa"/>
          </w:tcPr>
          <w:p w14:paraId="4B4B1034" w14:textId="5A05590E"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sz w:val="20"/>
                <w:szCs w:val="20"/>
              </w:rPr>
              <w:t xml:space="preserve">Refer to </w:t>
            </w:r>
            <w:r w:rsidR="007F338B">
              <w:rPr>
                <w:rFonts w:ascii="Arial" w:hAnsi="Arial" w:cs="Arial"/>
                <w:sz w:val="20"/>
                <w:szCs w:val="20"/>
              </w:rPr>
              <w:t>Feb 2026</w:t>
            </w:r>
            <w:r w:rsidRPr="00F9387F">
              <w:rPr>
                <w:rFonts w:ascii="Arial" w:hAnsi="Arial" w:cs="Arial"/>
                <w:sz w:val="20"/>
                <w:szCs w:val="20"/>
              </w:rPr>
              <w:t xml:space="preserve"> AAHSC report (Sept 2025/1)</w:t>
            </w:r>
          </w:p>
        </w:tc>
        <w:tc>
          <w:tcPr>
            <w:tcW w:w="889" w:type="dxa"/>
          </w:tcPr>
          <w:p w14:paraId="19B98584" w14:textId="23C49AF8" w:rsidR="00B6344E" w:rsidRPr="00F9387F" w:rsidRDefault="00B6344E" w:rsidP="00B6344E">
            <w:pPr>
              <w:spacing w:before="60" w:after="60" w:line="240" w:lineRule="auto"/>
              <w:jc w:val="center"/>
              <w:rPr>
                <w:rFonts w:ascii="Arial" w:eastAsia="Times New Roman" w:hAnsi="Arial" w:cs="Arial"/>
                <w:b/>
                <w:bCs/>
                <w:color w:val="000000"/>
                <w:sz w:val="20"/>
                <w:szCs w:val="20"/>
              </w:rPr>
            </w:pPr>
            <w:r w:rsidRPr="00F9387F">
              <w:rPr>
                <w:rFonts w:ascii="Arial" w:hAnsi="Arial" w:cs="Arial"/>
                <w:b/>
                <w:bCs/>
                <w:sz w:val="20"/>
                <w:szCs w:val="20"/>
              </w:rPr>
              <w:t>1</w:t>
            </w:r>
          </w:p>
        </w:tc>
      </w:tr>
      <w:tr w:rsidR="00B6344E" w:rsidRPr="00F9387F" w14:paraId="413A3F65" w14:textId="77777777" w:rsidTr="0C50B2C4">
        <w:trPr>
          <w:cantSplit/>
          <w:trHeight w:val="244"/>
        </w:trPr>
        <w:tc>
          <w:tcPr>
            <w:tcW w:w="1208" w:type="dxa"/>
            <w:noWrap/>
          </w:tcPr>
          <w:p w14:paraId="533D6188" w14:textId="1FB892C5"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t>Ch. 2.2.5.</w:t>
            </w:r>
          </w:p>
        </w:tc>
        <w:tc>
          <w:tcPr>
            <w:tcW w:w="2724" w:type="dxa"/>
          </w:tcPr>
          <w:p w14:paraId="74D37A91" w14:textId="58C92092" w:rsidR="00B6344E" w:rsidRPr="00F9387F" w:rsidRDefault="00B6344E" w:rsidP="00B6344E">
            <w:pPr>
              <w:spacing w:before="60" w:after="60" w:line="240" w:lineRule="auto"/>
              <w:rPr>
                <w:rFonts w:ascii="Arial" w:hAnsi="Arial" w:cs="Arial"/>
                <w:sz w:val="20"/>
                <w:szCs w:val="20"/>
              </w:rPr>
            </w:pPr>
            <w:r w:rsidRPr="00F9387F">
              <w:rPr>
                <w:rFonts w:ascii="Arial" w:hAnsi="Arial" w:cs="Arial"/>
                <w:color w:val="000000"/>
                <w:sz w:val="20"/>
                <w:szCs w:val="20"/>
              </w:rPr>
              <w:t>Infection with infectious hypodermal and haematopoietic necrosis virus</w:t>
            </w:r>
          </w:p>
        </w:tc>
        <w:tc>
          <w:tcPr>
            <w:tcW w:w="3559" w:type="dxa"/>
          </w:tcPr>
          <w:p w14:paraId="7011F68C" w14:textId="14D28D6D"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 xml:space="preserve">Expert consultation to update EVE in chapter. </w:t>
            </w:r>
          </w:p>
        </w:tc>
        <w:tc>
          <w:tcPr>
            <w:tcW w:w="2776" w:type="dxa"/>
          </w:tcPr>
          <w:p w14:paraId="7C2C4C05" w14:textId="7BBEC57A"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Expert consultation</w:t>
            </w:r>
          </w:p>
        </w:tc>
        <w:tc>
          <w:tcPr>
            <w:tcW w:w="2776" w:type="dxa"/>
          </w:tcPr>
          <w:p w14:paraId="4A6D6310" w14:textId="7949E5BD"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sz w:val="20"/>
                <w:szCs w:val="20"/>
              </w:rPr>
              <w:t xml:space="preserve">Refer to </w:t>
            </w:r>
            <w:r w:rsidR="007F338B">
              <w:rPr>
                <w:rFonts w:ascii="Arial" w:hAnsi="Arial" w:cs="Arial"/>
                <w:sz w:val="20"/>
                <w:szCs w:val="20"/>
              </w:rPr>
              <w:t>Feb 2026</w:t>
            </w:r>
            <w:r w:rsidRPr="00F9387F">
              <w:rPr>
                <w:rFonts w:ascii="Arial" w:hAnsi="Arial" w:cs="Arial"/>
                <w:sz w:val="20"/>
                <w:szCs w:val="20"/>
              </w:rPr>
              <w:t xml:space="preserve"> AAHSC report</w:t>
            </w:r>
          </w:p>
        </w:tc>
        <w:tc>
          <w:tcPr>
            <w:tcW w:w="889" w:type="dxa"/>
          </w:tcPr>
          <w:p w14:paraId="617E3168" w14:textId="2F21A464" w:rsidR="00B6344E" w:rsidRPr="00F9387F" w:rsidRDefault="007F338B" w:rsidP="00B6344E">
            <w:pPr>
              <w:spacing w:before="60" w:after="60" w:line="240" w:lineRule="auto"/>
              <w:jc w:val="center"/>
              <w:rPr>
                <w:rFonts w:ascii="Arial" w:eastAsia="Times New Roman" w:hAnsi="Arial" w:cs="Arial"/>
                <w:color w:val="000000"/>
                <w:sz w:val="20"/>
                <w:szCs w:val="20"/>
              </w:rPr>
            </w:pPr>
            <w:r>
              <w:rPr>
                <w:rFonts w:ascii="Arial" w:hAnsi="Arial" w:cs="Arial"/>
                <w:b/>
                <w:bCs/>
                <w:color w:val="000000"/>
                <w:sz w:val="20"/>
                <w:szCs w:val="20"/>
              </w:rPr>
              <w:t>2</w:t>
            </w:r>
          </w:p>
        </w:tc>
      </w:tr>
      <w:tr w:rsidR="00B6344E" w:rsidRPr="00F9387F" w14:paraId="336BDFB2" w14:textId="77777777" w:rsidTr="0C50B2C4">
        <w:trPr>
          <w:cantSplit/>
          <w:trHeight w:val="244"/>
        </w:trPr>
        <w:tc>
          <w:tcPr>
            <w:tcW w:w="1208" w:type="dxa"/>
            <w:noWrap/>
          </w:tcPr>
          <w:p w14:paraId="2C30BF16" w14:textId="7D23059D" w:rsidR="00B6344E" w:rsidRPr="00F9387F" w:rsidRDefault="00B6344E" w:rsidP="00B6344E">
            <w:pPr>
              <w:spacing w:before="60" w:after="60" w:line="240" w:lineRule="auto"/>
              <w:rPr>
                <w:rFonts w:ascii="Arial" w:hAnsi="Arial" w:cs="Arial"/>
                <w:b/>
                <w:bCs/>
                <w:color w:val="000000"/>
                <w:sz w:val="20"/>
                <w:szCs w:val="20"/>
              </w:rPr>
            </w:pPr>
            <w:r w:rsidRPr="30239557">
              <w:rPr>
                <w:rFonts w:ascii="Arial" w:hAnsi="Arial" w:cs="Arial"/>
                <w:b/>
                <w:bCs/>
                <w:color w:val="000000" w:themeColor="text1"/>
                <w:sz w:val="20"/>
                <w:szCs w:val="20"/>
              </w:rPr>
              <w:t>Ch. 2.3.5.</w:t>
            </w:r>
          </w:p>
        </w:tc>
        <w:tc>
          <w:tcPr>
            <w:tcW w:w="2724" w:type="dxa"/>
          </w:tcPr>
          <w:p w14:paraId="651F87A1" w14:textId="2E009E31"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Infection with infectious haematopoietic necrosis virus</w:t>
            </w:r>
          </w:p>
        </w:tc>
        <w:tc>
          <w:tcPr>
            <w:tcW w:w="3559" w:type="dxa"/>
          </w:tcPr>
          <w:p w14:paraId="05A32720" w14:textId="0A5B516D"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Update the real-time PCR assays following publication of new peer-reviewed validated methods.</w:t>
            </w:r>
          </w:p>
        </w:tc>
        <w:tc>
          <w:tcPr>
            <w:tcW w:w="2776" w:type="dxa"/>
          </w:tcPr>
          <w:p w14:paraId="5F209EDC" w14:textId="1AE0CEC1"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 xml:space="preserve">Preparatory work </w:t>
            </w:r>
          </w:p>
        </w:tc>
        <w:tc>
          <w:tcPr>
            <w:tcW w:w="2776" w:type="dxa"/>
          </w:tcPr>
          <w:p w14:paraId="017B4C85" w14:textId="5D6F352A" w:rsidR="00B6344E" w:rsidRPr="00F9387F" w:rsidRDefault="00B6344E" w:rsidP="00B6344E">
            <w:pPr>
              <w:spacing w:before="60" w:after="60" w:line="240" w:lineRule="auto"/>
              <w:rPr>
                <w:rFonts w:ascii="Arial" w:hAnsi="Arial" w:cs="Arial"/>
                <w:color w:val="000000"/>
                <w:sz w:val="20"/>
                <w:szCs w:val="20"/>
              </w:rPr>
            </w:pPr>
            <w:r w:rsidRPr="30239557">
              <w:rPr>
                <w:rFonts w:ascii="Arial" w:hAnsi="Arial" w:cs="Arial"/>
                <w:color w:val="000000" w:themeColor="text1"/>
                <w:sz w:val="20"/>
                <w:szCs w:val="20"/>
              </w:rPr>
              <w:t xml:space="preserve">Refer to </w:t>
            </w:r>
            <w:r w:rsidR="4FEC78B4" w:rsidRPr="30239557">
              <w:rPr>
                <w:rFonts w:ascii="Arial" w:hAnsi="Arial" w:cs="Arial"/>
                <w:color w:val="000000" w:themeColor="text1"/>
                <w:sz w:val="20"/>
                <w:szCs w:val="20"/>
              </w:rPr>
              <w:t>Feb 2026</w:t>
            </w:r>
            <w:r w:rsidRPr="30239557">
              <w:rPr>
                <w:rFonts w:ascii="Arial" w:hAnsi="Arial" w:cs="Arial"/>
                <w:color w:val="000000" w:themeColor="text1"/>
                <w:sz w:val="20"/>
                <w:szCs w:val="20"/>
              </w:rPr>
              <w:t xml:space="preserve"> AAHSC</w:t>
            </w:r>
            <w:r w:rsidR="0881C4A0" w:rsidRPr="30239557">
              <w:rPr>
                <w:rFonts w:ascii="Arial" w:hAnsi="Arial" w:cs="Arial"/>
                <w:color w:val="000000" w:themeColor="text1"/>
                <w:sz w:val="20"/>
                <w:szCs w:val="20"/>
              </w:rPr>
              <w:t xml:space="preserve"> report</w:t>
            </w:r>
          </w:p>
        </w:tc>
        <w:tc>
          <w:tcPr>
            <w:tcW w:w="889" w:type="dxa"/>
          </w:tcPr>
          <w:p w14:paraId="723341B0" w14:textId="307DF438" w:rsidR="00B6344E" w:rsidRPr="00F9387F" w:rsidRDefault="00B6344E" w:rsidP="00B6344E">
            <w:pPr>
              <w:spacing w:before="60" w:after="60" w:line="240" w:lineRule="auto"/>
              <w:jc w:val="center"/>
              <w:rPr>
                <w:rFonts w:ascii="Arial" w:hAnsi="Arial" w:cs="Arial"/>
                <w:b/>
                <w:bCs/>
                <w:color w:val="000000"/>
                <w:sz w:val="20"/>
                <w:szCs w:val="20"/>
              </w:rPr>
            </w:pPr>
            <w:r w:rsidRPr="30239557">
              <w:rPr>
                <w:rFonts w:ascii="Arial" w:hAnsi="Arial" w:cs="Arial"/>
                <w:b/>
                <w:bCs/>
                <w:color w:val="000000" w:themeColor="text1"/>
                <w:sz w:val="20"/>
                <w:szCs w:val="20"/>
              </w:rPr>
              <w:t>1</w:t>
            </w:r>
          </w:p>
        </w:tc>
      </w:tr>
      <w:tr w:rsidR="00B6344E" w:rsidRPr="00F9387F" w14:paraId="6B971EE9" w14:textId="77777777" w:rsidTr="0C50B2C4">
        <w:trPr>
          <w:cantSplit/>
          <w:trHeight w:val="244"/>
        </w:trPr>
        <w:tc>
          <w:tcPr>
            <w:tcW w:w="1208" w:type="dxa"/>
            <w:noWrap/>
          </w:tcPr>
          <w:p w14:paraId="23891758" w14:textId="29449766" w:rsidR="00B6344E" w:rsidRPr="00F9387F" w:rsidRDefault="00B6344E" w:rsidP="00B6344E">
            <w:pPr>
              <w:spacing w:before="60" w:after="60" w:line="240" w:lineRule="auto"/>
              <w:rPr>
                <w:rFonts w:ascii="Arial" w:hAnsi="Arial" w:cs="Arial"/>
                <w:b/>
                <w:bCs/>
                <w:color w:val="000000"/>
                <w:sz w:val="20"/>
                <w:szCs w:val="20"/>
              </w:rPr>
            </w:pPr>
            <w:r w:rsidRPr="00F9387F">
              <w:rPr>
                <w:rFonts w:ascii="Arial" w:hAnsi="Arial" w:cs="Arial"/>
                <w:b/>
                <w:bCs/>
                <w:color w:val="000000"/>
                <w:sz w:val="20"/>
                <w:szCs w:val="20"/>
              </w:rPr>
              <w:t>Ch. 2.3.7.</w:t>
            </w:r>
          </w:p>
        </w:tc>
        <w:tc>
          <w:tcPr>
            <w:tcW w:w="2724" w:type="dxa"/>
          </w:tcPr>
          <w:p w14:paraId="5D514FD4" w14:textId="03DE2339"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 xml:space="preserve">Infection with </w:t>
            </w:r>
            <w:proofErr w:type="spellStart"/>
            <w:r w:rsidRPr="00F9387F">
              <w:rPr>
                <w:rFonts w:ascii="Arial" w:hAnsi="Arial" w:cs="Arial"/>
                <w:i/>
                <w:iCs/>
                <w:color w:val="000000"/>
                <w:sz w:val="20"/>
                <w:szCs w:val="20"/>
              </w:rPr>
              <w:t>Megalocytivirus</w:t>
            </w:r>
            <w:proofErr w:type="spellEnd"/>
            <w:r w:rsidRPr="00F9387F">
              <w:rPr>
                <w:rFonts w:ascii="Arial" w:hAnsi="Arial" w:cs="Arial"/>
                <w:i/>
                <w:iCs/>
                <w:color w:val="000000"/>
                <w:sz w:val="20"/>
                <w:szCs w:val="20"/>
              </w:rPr>
              <w:t xml:space="preserve"> pagrus1</w:t>
            </w:r>
          </w:p>
        </w:tc>
        <w:tc>
          <w:tcPr>
            <w:tcW w:w="3559" w:type="dxa"/>
          </w:tcPr>
          <w:p w14:paraId="13704F16" w14:textId="7775A47B"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 xml:space="preserve">New chapter for infection with </w:t>
            </w:r>
            <w:proofErr w:type="spellStart"/>
            <w:r w:rsidRPr="00F9387F">
              <w:rPr>
                <w:rFonts w:ascii="Arial" w:hAnsi="Arial" w:cs="Arial"/>
                <w:i/>
                <w:iCs/>
                <w:color w:val="000000"/>
                <w:sz w:val="20"/>
                <w:szCs w:val="20"/>
              </w:rPr>
              <w:t>Megalocytivirus</w:t>
            </w:r>
            <w:proofErr w:type="spellEnd"/>
            <w:r w:rsidRPr="00F9387F">
              <w:rPr>
                <w:rFonts w:ascii="Arial" w:hAnsi="Arial" w:cs="Arial"/>
                <w:i/>
                <w:iCs/>
                <w:color w:val="000000"/>
                <w:sz w:val="20"/>
                <w:szCs w:val="20"/>
              </w:rPr>
              <w:t xml:space="preserve"> pagrus1, </w:t>
            </w:r>
            <w:r w:rsidRPr="00F9387F">
              <w:rPr>
                <w:rFonts w:ascii="Arial" w:hAnsi="Arial" w:cs="Arial"/>
                <w:color w:val="000000"/>
                <w:sz w:val="20"/>
                <w:szCs w:val="20"/>
              </w:rPr>
              <w:t xml:space="preserve">which was listed in the </w:t>
            </w:r>
            <w:r w:rsidRPr="00F9387F">
              <w:rPr>
                <w:rFonts w:ascii="Arial" w:hAnsi="Arial" w:cs="Arial"/>
                <w:i/>
                <w:iCs/>
                <w:color w:val="000000"/>
                <w:sz w:val="20"/>
                <w:szCs w:val="20"/>
              </w:rPr>
              <w:t xml:space="preserve">Aquatic Code </w:t>
            </w:r>
            <w:r w:rsidRPr="00F9387F">
              <w:rPr>
                <w:rFonts w:ascii="Arial" w:hAnsi="Arial" w:cs="Arial"/>
                <w:color w:val="000000"/>
                <w:sz w:val="20"/>
                <w:szCs w:val="20"/>
              </w:rPr>
              <w:t>in May 2024</w:t>
            </w:r>
          </w:p>
        </w:tc>
        <w:tc>
          <w:tcPr>
            <w:tcW w:w="2776" w:type="dxa"/>
          </w:tcPr>
          <w:p w14:paraId="5696B504" w14:textId="4B825E8C"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Preparatory work – interlaboratory comparison</w:t>
            </w:r>
          </w:p>
        </w:tc>
        <w:tc>
          <w:tcPr>
            <w:tcW w:w="2776" w:type="dxa"/>
          </w:tcPr>
          <w:p w14:paraId="6EAB32DE" w14:textId="02CDF786" w:rsidR="00B6344E" w:rsidRPr="00F9387F" w:rsidRDefault="00B6344E" w:rsidP="00B6344E">
            <w:pPr>
              <w:spacing w:before="60" w:after="60" w:line="240" w:lineRule="auto"/>
              <w:rPr>
                <w:rFonts w:ascii="Arial" w:hAnsi="Arial" w:cs="Arial"/>
                <w:color w:val="000000"/>
                <w:sz w:val="20"/>
                <w:szCs w:val="20"/>
              </w:rPr>
            </w:pPr>
            <w:r w:rsidRPr="00F9387F">
              <w:rPr>
                <w:rFonts w:ascii="Arial" w:hAnsi="Arial" w:cs="Arial"/>
                <w:color w:val="000000"/>
                <w:sz w:val="20"/>
                <w:szCs w:val="20"/>
              </w:rPr>
              <w:t>Refer to</w:t>
            </w:r>
            <w:r w:rsidR="00D46DA7">
              <w:rPr>
                <w:rFonts w:ascii="Arial" w:hAnsi="Arial" w:cs="Arial"/>
                <w:color w:val="000000"/>
                <w:sz w:val="20"/>
                <w:szCs w:val="20"/>
              </w:rPr>
              <w:t xml:space="preserve"> Feb 2026</w:t>
            </w:r>
            <w:r w:rsidRPr="00F9387F">
              <w:rPr>
                <w:rFonts w:ascii="Arial" w:hAnsi="Arial" w:cs="Arial"/>
                <w:color w:val="000000"/>
                <w:sz w:val="20"/>
                <w:szCs w:val="20"/>
              </w:rPr>
              <w:t xml:space="preserve"> AAHSC report</w:t>
            </w:r>
          </w:p>
        </w:tc>
        <w:tc>
          <w:tcPr>
            <w:tcW w:w="889" w:type="dxa"/>
          </w:tcPr>
          <w:p w14:paraId="38CB5560" w14:textId="1F5B68F4" w:rsidR="00B6344E" w:rsidRPr="00F9387F" w:rsidRDefault="00D46DA7" w:rsidP="00B6344E">
            <w:pPr>
              <w:spacing w:before="60" w:after="60" w:line="240" w:lineRule="auto"/>
              <w:jc w:val="center"/>
              <w:rPr>
                <w:rFonts w:ascii="Arial" w:hAnsi="Arial" w:cs="Arial"/>
                <w:b/>
                <w:bCs/>
                <w:color w:val="000000"/>
                <w:sz w:val="20"/>
                <w:szCs w:val="20"/>
              </w:rPr>
            </w:pPr>
            <w:r>
              <w:rPr>
                <w:rFonts w:ascii="Arial" w:hAnsi="Arial" w:cs="Arial"/>
                <w:b/>
                <w:bCs/>
                <w:color w:val="000000"/>
                <w:sz w:val="20"/>
                <w:szCs w:val="20"/>
              </w:rPr>
              <w:t>1</w:t>
            </w:r>
          </w:p>
        </w:tc>
      </w:tr>
      <w:tr w:rsidR="00B6344E" w:rsidRPr="00F9387F" w14:paraId="2399B65D" w14:textId="77777777" w:rsidTr="0C50B2C4">
        <w:trPr>
          <w:cantSplit/>
          <w:trHeight w:val="244"/>
        </w:trPr>
        <w:tc>
          <w:tcPr>
            <w:tcW w:w="1208" w:type="dxa"/>
            <w:noWrap/>
          </w:tcPr>
          <w:p w14:paraId="065AF2DF" w14:textId="1E2E3AE7"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t>Ch. 2.3.9.</w:t>
            </w:r>
          </w:p>
        </w:tc>
        <w:tc>
          <w:tcPr>
            <w:tcW w:w="2724" w:type="dxa"/>
          </w:tcPr>
          <w:p w14:paraId="6A2417FF" w14:textId="1D7248B5" w:rsidR="00B6344E" w:rsidRPr="00F9387F" w:rsidRDefault="00B6344E" w:rsidP="00B6344E">
            <w:pPr>
              <w:spacing w:before="60" w:after="60" w:line="240" w:lineRule="auto"/>
              <w:rPr>
                <w:rFonts w:ascii="Arial" w:hAnsi="Arial" w:cs="Arial"/>
                <w:sz w:val="20"/>
                <w:szCs w:val="20"/>
              </w:rPr>
            </w:pPr>
            <w:r w:rsidRPr="00F9387F">
              <w:rPr>
                <w:rFonts w:ascii="Arial" w:hAnsi="Arial" w:cs="Arial"/>
                <w:color w:val="000000"/>
                <w:sz w:val="20"/>
                <w:szCs w:val="20"/>
              </w:rPr>
              <w:t>Infection with spring viraemia of carp virus</w:t>
            </w:r>
          </w:p>
        </w:tc>
        <w:tc>
          <w:tcPr>
            <w:tcW w:w="3559" w:type="dxa"/>
          </w:tcPr>
          <w:p w14:paraId="05B97A51" w14:textId="7389CB2F"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Update the real-time PCR assays following publication of new peer-reviewed validated methods</w:t>
            </w:r>
          </w:p>
        </w:tc>
        <w:tc>
          <w:tcPr>
            <w:tcW w:w="2776" w:type="dxa"/>
          </w:tcPr>
          <w:p w14:paraId="37961F63" w14:textId="34E0D0D7"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Preparatory work</w:t>
            </w:r>
          </w:p>
        </w:tc>
        <w:tc>
          <w:tcPr>
            <w:tcW w:w="2776" w:type="dxa"/>
          </w:tcPr>
          <w:p w14:paraId="153EE804" w14:textId="210F347A"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 xml:space="preserve">Refer to Feb </w:t>
            </w:r>
            <w:r w:rsidR="00D46DA7">
              <w:rPr>
                <w:rFonts w:ascii="Arial" w:hAnsi="Arial" w:cs="Arial"/>
                <w:color w:val="000000"/>
                <w:sz w:val="20"/>
                <w:szCs w:val="20"/>
              </w:rPr>
              <w:t>2026</w:t>
            </w:r>
            <w:r w:rsidRPr="00F9387F">
              <w:rPr>
                <w:rFonts w:ascii="Arial" w:hAnsi="Arial" w:cs="Arial"/>
                <w:color w:val="000000"/>
                <w:sz w:val="20"/>
                <w:szCs w:val="20"/>
              </w:rPr>
              <w:t xml:space="preserve"> AAHSC report</w:t>
            </w:r>
          </w:p>
        </w:tc>
        <w:tc>
          <w:tcPr>
            <w:tcW w:w="889" w:type="dxa"/>
          </w:tcPr>
          <w:p w14:paraId="2957AD22" w14:textId="5CC68959" w:rsidR="00B6344E" w:rsidRPr="00F9387F" w:rsidRDefault="00D46DA7" w:rsidP="00B6344E">
            <w:pPr>
              <w:spacing w:before="60" w:after="60" w:line="240" w:lineRule="auto"/>
              <w:jc w:val="center"/>
              <w:rPr>
                <w:rFonts w:ascii="Arial" w:eastAsia="Times New Roman" w:hAnsi="Arial" w:cs="Arial"/>
                <w:color w:val="000000"/>
                <w:sz w:val="20"/>
                <w:szCs w:val="20"/>
              </w:rPr>
            </w:pPr>
            <w:r>
              <w:rPr>
                <w:rFonts w:ascii="Arial" w:hAnsi="Arial" w:cs="Arial"/>
                <w:b/>
                <w:bCs/>
                <w:color w:val="000000"/>
                <w:sz w:val="20"/>
                <w:szCs w:val="20"/>
              </w:rPr>
              <w:t>2</w:t>
            </w:r>
          </w:p>
        </w:tc>
      </w:tr>
      <w:tr w:rsidR="00B6344E" w:rsidRPr="002A0E9D" w14:paraId="06E877E9" w14:textId="77777777" w:rsidTr="0C50B2C4">
        <w:trPr>
          <w:cantSplit/>
          <w:trHeight w:val="244"/>
        </w:trPr>
        <w:tc>
          <w:tcPr>
            <w:tcW w:w="1208" w:type="dxa"/>
            <w:noWrap/>
          </w:tcPr>
          <w:p w14:paraId="4AD4D2B2" w14:textId="6D9D66AE"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b/>
                <w:bCs/>
                <w:color w:val="000000"/>
                <w:sz w:val="20"/>
                <w:szCs w:val="20"/>
              </w:rPr>
              <w:lastRenderedPageBreak/>
              <w:t>Ch. 2.3.X.</w:t>
            </w:r>
          </w:p>
        </w:tc>
        <w:tc>
          <w:tcPr>
            <w:tcW w:w="2724" w:type="dxa"/>
          </w:tcPr>
          <w:p w14:paraId="61A3DF56" w14:textId="22F57D6A" w:rsidR="00B6344E" w:rsidRPr="00F9387F" w:rsidRDefault="00B6344E" w:rsidP="00B6344E">
            <w:pPr>
              <w:spacing w:before="60" w:after="60" w:line="240" w:lineRule="auto"/>
              <w:rPr>
                <w:rFonts w:ascii="Arial" w:hAnsi="Arial" w:cs="Arial"/>
                <w:sz w:val="20"/>
                <w:szCs w:val="20"/>
              </w:rPr>
            </w:pPr>
            <w:r w:rsidRPr="00F9387F">
              <w:rPr>
                <w:rFonts w:ascii="Arial" w:hAnsi="Arial" w:cs="Arial"/>
                <w:color w:val="000000"/>
                <w:sz w:val="20"/>
                <w:szCs w:val="20"/>
              </w:rPr>
              <w:t>Infection with tilapia lake virus</w:t>
            </w:r>
          </w:p>
        </w:tc>
        <w:tc>
          <w:tcPr>
            <w:tcW w:w="3559" w:type="dxa"/>
          </w:tcPr>
          <w:p w14:paraId="66BBDCED" w14:textId="110E9EB3"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 xml:space="preserve">New chapter for infection with tilapia lake virus, which was listed in the </w:t>
            </w:r>
            <w:r w:rsidRPr="00F9387F">
              <w:rPr>
                <w:rFonts w:ascii="Arial" w:hAnsi="Arial" w:cs="Arial"/>
                <w:i/>
                <w:iCs/>
                <w:color w:val="000000"/>
                <w:sz w:val="20"/>
                <w:szCs w:val="20"/>
              </w:rPr>
              <w:t xml:space="preserve">Aquatic Code </w:t>
            </w:r>
            <w:r w:rsidRPr="00F9387F">
              <w:rPr>
                <w:rFonts w:ascii="Arial" w:hAnsi="Arial" w:cs="Arial"/>
                <w:color w:val="000000"/>
                <w:sz w:val="20"/>
                <w:szCs w:val="20"/>
              </w:rPr>
              <w:t>in May 2022</w:t>
            </w:r>
          </w:p>
        </w:tc>
        <w:tc>
          <w:tcPr>
            <w:tcW w:w="2776" w:type="dxa"/>
          </w:tcPr>
          <w:p w14:paraId="50176582" w14:textId="271F442E"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Preparatory work</w:t>
            </w:r>
          </w:p>
        </w:tc>
        <w:tc>
          <w:tcPr>
            <w:tcW w:w="2776" w:type="dxa"/>
          </w:tcPr>
          <w:p w14:paraId="2C9E1E45" w14:textId="14FA9DC8" w:rsidR="00B6344E" w:rsidRPr="00F9387F" w:rsidRDefault="00B6344E" w:rsidP="00B6344E">
            <w:pPr>
              <w:spacing w:before="60" w:after="60" w:line="240" w:lineRule="auto"/>
              <w:rPr>
                <w:rFonts w:ascii="Arial" w:eastAsia="Times New Roman" w:hAnsi="Arial" w:cs="Arial"/>
                <w:color w:val="000000"/>
                <w:sz w:val="20"/>
                <w:szCs w:val="20"/>
              </w:rPr>
            </w:pPr>
            <w:r w:rsidRPr="00F9387F">
              <w:rPr>
                <w:rFonts w:ascii="Arial" w:hAnsi="Arial" w:cs="Arial"/>
                <w:color w:val="000000"/>
                <w:sz w:val="20"/>
                <w:szCs w:val="20"/>
              </w:rPr>
              <w:t xml:space="preserve">Refer to </w:t>
            </w:r>
            <w:r w:rsidR="00677A25">
              <w:rPr>
                <w:rFonts w:ascii="Arial" w:hAnsi="Arial" w:cs="Arial"/>
                <w:color w:val="000000"/>
                <w:sz w:val="20"/>
                <w:szCs w:val="20"/>
              </w:rPr>
              <w:t>Feb 2026</w:t>
            </w:r>
            <w:r w:rsidRPr="00F9387F">
              <w:rPr>
                <w:rFonts w:ascii="Arial" w:hAnsi="Arial" w:cs="Arial"/>
                <w:color w:val="000000"/>
                <w:sz w:val="20"/>
                <w:szCs w:val="20"/>
              </w:rPr>
              <w:t xml:space="preserve"> AAHSC report</w:t>
            </w:r>
          </w:p>
        </w:tc>
        <w:tc>
          <w:tcPr>
            <w:tcW w:w="889" w:type="dxa"/>
          </w:tcPr>
          <w:p w14:paraId="48FC0213" w14:textId="4929D8E0" w:rsidR="00B6344E" w:rsidRDefault="5FD6DD51" w:rsidP="30239557">
            <w:pPr>
              <w:spacing w:before="60" w:after="60" w:line="240" w:lineRule="auto"/>
              <w:jc w:val="center"/>
              <w:rPr>
                <w:rFonts w:ascii="Arial" w:hAnsi="Arial" w:cs="Arial"/>
                <w:b/>
                <w:bCs/>
                <w:color w:val="000000"/>
                <w:sz w:val="20"/>
                <w:szCs w:val="20"/>
              </w:rPr>
            </w:pPr>
            <w:r w:rsidRPr="30239557">
              <w:rPr>
                <w:rFonts w:ascii="Arial" w:hAnsi="Arial" w:cs="Arial"/>
                <w:b/>
                <w:bCs/>
                <w:color w:val="000000" w:themeColor="text1"/>
                <w:sz w:val="20"/>
                <w:szCs w:val="20"/>
              </w:rPr>
              <w:t>1</w:t>
            </w:r>
          </w:p>
        </w:tc>
      </w:tr>
      <w:tr w:rsidR="00B6344E" w:rsidRPr="002A0E9D" w14:paraId="50EAE450" w14:textId="77777777" w:rsidTr="0C50B2C4">
        <w:trPr>
          <w:cantSplit/>
          <w:trHeight w:val="244"/>
        </w:trPr>
        <w:tc>
          <w:tcPr>
            <w:tcW w:w="1208" w:type="dxa"/>
            <w:noWrap/>
          </w:tcPr>
          <w:p w14:paraId="76221D17" w14:textId="3F007AF4" w:rsidR="00B6344E" w:rsidRPr="00FC3FFB" w:rsidRDefault="00B6344E" w:rsidP="00B6344E">
            <w:pPr>
              <w:spacing w:before="60" w:after="60" w:line="240" w:lineRule="auto"/>
              <w:rPr>
                <w:rFonts w:ascii="Arial" w:hAnsi="Arial" w:cs="Arial"/>
                <w:color w:val="000000"/>
                <w:sz w:val="20"/>
                <w:szCs w:val="20"/>
              </w:rPr>
            </w:pPr>
            <w:r>
              <w:rPr>
                <w:rFonts w:ascii="Arial" w:hAnsi="Arial" w:cs="Arial"/>
                <w:b/>
                <w:bCs/>
                <w:color w:val="000000"/>
                <w:sz w:val="20"/>
                <w:szCs w:val="20"/>
              </w:rPr>
              <w:t>Ch. 2.4.2.</w:t>
            </w:r>
          </w:p>
        </w:tc>
        <w:tc>
          <w:tcPr>
            <w:tcW w:w="2724" w:type="dxa"/>
          </w:tcPr>
          <w:p w14:paraId="15C3048D" w14:textId="28661630" w:rsidR="00B6344E" w:rsidRDefault="00B6344E" w:rsidP="00B6344E">
            <w:pPr>
              <w:spacing w:before="60" w:after="60" w:line="240" w:lineRule="auto"/>
              <w:rPr>
                <w:rFonts w:ascii="Arial" w:hAnsi="Arial" w:cs="Arial"/>
                <w:color w:val="000000"/>
                <w:sz w:val="20"/>
                <w:szCs w:val="20"/>
              </w:rPr>
            </w:pPr>
            <w:r>
              <w:rPr>
                <w:rFonts w:ascii="Arial" w:hAnsi="Arial" w:cs="Arial"/>
                <w:color w:val="000000"/>
                <w:sz w:val="20"/>
                <w:szCs w:val="20"/>
              </w:rPr>
              <w:t xml:space="preserve">Infection with </w:t>
            </w:r>
            <w:proofErr w:type="spellStart"/>
            <w:r>
              <w:rPr>
                <w:rFonts w:ascii="Arial" w:hAnsi="Arial" w:cs="Arial"/>
                <w:i/>
                <w:iCs/>
                <w:color w:val="000000"/>
                <w:sz w:val="20"/>
                <w:szCs w:val="20"/>
              </w:rPr>
              <w:t>Bonamia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exitiosa</w:t>
            </w:r>
            <w:proofErr w:type="spellEnd"/>
          </w:p>
        </w:tc>
        <w:tc>
          <w:tcPr>
            <w:tcW w:w="3559" w:type="dxa"/>
          </w:tcPr>
          <w:p w14:paraId="75925F2D" w14:textId="1D73734D" w:rsidR="00B6344E" w:rsidRDefault="00B6344E" w:rsidP="00B6344E">
            <w:pPr>
              <w:spacing w:before="60" w:after="60" w:line="240" w:lineRule="auto"/>
              <w:rPr>
                <w:rFonts w:ascii="Arial" w:hAnsi="Arial" w:cs="Arial"/>
                <w:color w:val="000000"/>
                <w:sz w:val="20"/>
                <w:szCs w:val="20"/>
              </w:rPr>
            </w:pPr>
            <w:r>
              <w:rPr>
                <w:rFonts w:ascii="Arial" w:hAnsi="Arial" w:cs="Arial"/>
                <w:color w:val="000000"/>
                <w:sz w:val="20"/>
                <w:szCs w:val="20"/>
              </w:rPr>
              <w:t xml:space="preserve">Update the case definition </w:t>
            </w:r>
          </w:p>
        </w:tc>
        <w:tc>
          <w:tcPr>
            <w:tcW w:w="2776" w:type="dxa"/>
          </w:tcPr>
          <w:p w14:paraId="0B5A25E8" w14:textId="4275B911" w:rsidR="00B6344E" w:rsidRDefault="00B6344E" w:rsidP="00B6344E">
            <w:pPr>
              <w:spacing w:before="60" w:after="60" w:line="240" w:lineRule="auto"/>
              <w:rPr>
                <w:rFonts w:ascii="Arial" w:hAnsi="Arial" w:cs="Arial"/>
                <w:color w:val="000000"/>
                <w:sz w:val="20"/>
                <w:szCs w:val="20"/>
              </w:rPr>
            </w:pPr>
            <w:r>
              <w:rPr>
                <w:rFonts w:ascii="Arial" w:hAnsi="Arial" w:cs="Arial"/>
                <w:color w:val="000000"/>
                <w:sz w:val="20"/>
                <w:szCs w:val="20"/>
              </w:rPr>
              <w:t xml:space="preserve">Circulated for comments </w:t>
            </w:r>
          </w:p>
        </w:tc>
        <w:tc>
          <w:tcPr>
            <w:tcW w:w="2776" w:type="dxa"/>
          </w:tcPr>
          <w:p w14:paraId="1C6CDFC5" w14:textId="285BF4B4" w:rsidR="00B6344E" w:rsidRPr="002A0E9D" w:rsidRDefault="00B6344E" w:rsidP="00B6344E">
            <w:pPr>
              <w:spacing w:before="60" w:after="60" w:line="240" w:lineRule="auto"/>
              <w:rPr>
                <w:rFonts w:ascii="Arial" w:eastAsia="Times New Roman" w:hAnsi="Arial" w:cs="Arial"/>
                <w:color w:val="000000"/>
                <w:sz w:val="20"/>
                <w:szCs w:val="20"/>
              </w:rPr>
            </w:pPr>
            <w:r>
              <w:rPr>
                <w:rFonts w:ascii="Arial" w:hAnsi="Arial" w:cs="Arial"/>
                <w:color w:val="000000"/>
                <w:sz w:val="20"/>
                <w:szCs w:val="20"/>
              </w:rPr>
              <w:t xml:space="preserve">Refer to </w:t>
            </w:r>
            <w:r w:rsidR="00677A25">
              <w:rPr>
                <w:rFonts w:ascii="Arial" w:hAnsi="Arial" w:cs="Arial"/>
                <w:color w:val="000000"/>
                <w:sz w:val="20"/>
                <w:szCs w:val="20"/>
              </w:rPr>
              <w:t>Feb 2026</w:t>
            </w:r>
            <w:r>
              <w:rPr>
                <w:rFonts w:ascii="Arial" w:hAnsi="Arial" w:cs="Arial"/>
                <w:color w:val="000000"/>
                <w:sz w:val="20"/>
                <w:szCs w:val="20"/>
              </w:rPr>
              <w:t xml:space="preserve"> AAHSC report (Sep 2025/</w:t>
            </w:r>
            <w:r w:rsidR="00677A25">
              <w:rPr>
                <w:rFonts w:ascii="Arial" w:hAnsi="Arial" w:cs="Arial"/>
                <w:color w:val="000000"/>
                <w:sz w:val="20"/>
                <w:szCs w:val="20"/>
              </w:rPr>
              <w:t>2</w:t>
            </w:r>
            <w:r>
              <w:rPr>
                <w:rFonts w:ascii="Arial" w:hAnsi="Arial" w:cs="Arial"/>
                <w:color w:val="000000"/>
                <w:sz w:val="20"/>
                <w:szCs w:val="20"/>
              </w:rPr>
              <w:t>)</w:t>
            </w:r>
          </w:p>
        </w:tc>
        <w:tc>
          <w:tcPr>
            <w:tcW w:w="889" w:type="dxa"/>
          </w:tcPr>
          <w:p w14:paraId="17D13BAC" w14:textId="0E5DB0EE" w:rsidR="00B6344E" w:rsidRDefault="00B6344E" w:rsidP="00B6344E">
            <w:pPr>
              <w:spacing w:before="60" w:after="60" w:line="240" w:lineRule="auto"/>
              <w:jc w:val="center"/>
              <w:rPr>
                <w:rFonts w:ascii="Arial" w:hAnsi="Arial" w:cs="Arial"/>
                <w:color w:val="000000"/>
                <w:sz w:val="20"/>
                <w:szCs w:val="20"/>
              </w:rPr>
            </w:pPr>
            <w:r>
              <w:rPr>
                <w:rFonts w:ascii="Arial" w:hAnsi="Arial" w:cs="Arial"/>
                <w:b/>
                <w:bCs/>
                <w:color w:val="000000"/>
                <w:sz w:val="20"/>
                <w:szCs w:val="20"/>
              </w:rPr>
              <w:t>1</w:t>
            </w:r>
          </w:p>
        </w:tc>
      </w:tr>
      <w:tr w:rsidR="00677A25" w:rsidRPr="002A0E9D" w14:paraId="678CE4FA" w14:textId="77777777" w:rsidTr="0C50B2C4">
        <w:trPr>
          <w:cantSplit/>
          <w:trHeight w:val="244"/>
        </w:trPr>
        <w:tc>
          <w:tcPr>
            <w:tcW w:w="1208" w:type="dxa"/>
            <w:noWrap/>
          </w:tcPr>
          <w:p w14:paraId="2E4D525B" w14:textId="05F4ED25" w:rsidR="00677A25" w:rsidRPr="00FC3FFB" w:rsidRDefault="00677A25" w:rsidP="00677A25">
            <w:pPr>
              <w:spacing w:before="60" w:after="60" w:line="240" w:lineRule="auto"/>
              <w:rPr>
                <w:rFonts w:ascii="Arial" w:hAnsi="Arial" w:cs="Arial"/>
                <w:color w:val="000000"/>
                <w:sz w:val="20"/>
                <w:szCs w:val="20"/>
              </w:rPr>
            </w:pPr>
            <w:r>
              <w:rPr>
                <w:rFonts w:ascii="Arial" w:hAnsi="Arial" w:cs="Arial"/>
                <w:b/>
                <w:bCs/>
                <w:color w:val="000000"/>
                <w:sz w:val="20"/>
                <w:szCs w:val="20"/>
              </w:rPr>
              <w:t>Ch. 2.4.3.</w:t>
            </w:r>
          </w:p>
        </w:tc>
        <w:tc>
          <w:tcPr>
            <w:tcW w:w="2724" w:type="dxa"/>
          </w:tcPr>
          <w:p w14:paraId="675D2FAB" w14:textId="79CA1E59" w:rsidR="00677A25" w:rsidRDefault="00677A25" w:rsidP="00677A25">
            <w:pPr>
              <w:spacing w:before="60" w:after="60" w:line="240" w:lineRule="auto"/>
              <w:rPr>
                <w:rFonts w:ascii="Arial" w:hAnsi="Arial" w:cs="Arial"/>
                <w:color w:val="000000"/>
                <w:sz w:val="20"/>
                <w:szCs w:val="20"/>
              </w:rPr>
            </w:pPr>
            <w:r>
              <w:rPr>
                <w:rFonts w:ascii="Arial" w:hAnsi="Arial" w:cs="Arial"/>
                <w:color w:val="000000"/>
                <w:sz w:val="20"/>
                <w:szCs w:val="20"/>
              </w:rPr>
              <w:t xml:space="preserve">Infection with </w:t>
            </w:r>
            <w:proofErr w:type="spellStart"/>
            <w:r>
              <w:rPr>
                <w:rFonts w:ascii="Arial" w:hAnsi="Arial" w:cs="Arial"/>
                <w:i/>
                <w:iCs/>
                <w:color w:val="000000"/>
                <w:sz w:val="20"/>
                <w:szCs w:val="20"/>
              </w:rPr>
              <w:t>Bonamia</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ostreae</w:t>
            </w:r>
            <w:proofErr w:type="spellEnd"/>
          </w:p>
        </w:tc>
        <w:tc>
          <w:tcPr>
            <w:tcW w:w="3559" w:type="dxa"/>
          </w:tcPr>
          <w:p w14:paraId="7CFA9F50" w14:textId="5A235D04" w:rsidR="00677A25" w:rsidRDefault="00677A25" w:rsidP="00677A25">
            <w:pPr>
              <w:spacing w:before="60" w:after="60" w:line="240" w:lineRule="auto"/>
              <w:rPr>
                <w:rFonts w:ascii="Arial" w:hAnsi="Arial" w:cs="Arial"/>
                <w:color w:val="000000"/>
                <w:sz w:val="20"/>
                <w:szCs w:val="20"/>
              </w:rPr>
            </w:pPr>
            <w:r>
              <w:rPr>
                <w:rFonts w:ascii="Arial" w:hAnsi="Arial" w:cs="Arial"/>
                <w:color w:val="000000"/>
                <w:sz w:val="20"/>
                <w:szCs w:val="20"/>
              </w:rPr>
              <w:t xml:space="preserve">Update the case definition </w:t>
            </w:r>
          </w:p>
        </w:tc>
        <w:tc>
          <w:tcPr>
            <w:tcW w:w="2776" w:type="dxa"/>
          </w:tcPr>
          <w:p w14:paraId="35BECB5B" w14:textId="35D55440" w:rsidR="00677A25" w:rsidRDefault="00677A25" w:rsidP="00677A25">
            <w:pPr>
              <w:spacing w:before="60" w:after="60" w:line="240" w:lineRule="auto"/>
              <w:rPr>
                <w:rFonts w:ascii="Arial" w:hAnsi="Arial" w:cs="Arial"/>
                <w:color w:val="000000"/>
                <w:sz w:val="20"/>
                <w:szCs w:val="20"/>
              </w:rPr>
            </w:pPr>
            <w:r>
              <w:rPr>
                <w:rFonts w:ascii="Arial" w:hAnsi="Arial" w:cs="Arial"/>
                <w:color w:val="000000"/>
                <w:sz w:val="20"/>
                <w:szCs w:val="20"/>
              </w:rPr>
              <w:t xml:space="preserve">Circulated for comments </w:t>
            </w:r>
          </w:p>
        </w:tc>
        <w:tc>
          <w:tcPr>
            <w:tcW w:w="2776" w:type="dxa"/>
          </w:tcPr>
          <w:p w14:paraId="738C2F4F" w14:textId="0521B913" w:rsidR="00677A25" w:rsidRPr="002A0E9D" w:rsidRDefault="00677A25" w:rsidP="00677A25">
            <w:pPr>
              <w:spacing w:before="60" w:after="60" w:line="240" w:lineRule="auto"/>
              <w:rPr>
                <w:rFonts w:ascii="Arial" w:eastAsia="Times New Roman" w:hAnsi="Arial" w:cs="Arial"/>
                <w:color w:val="000000"/>
                <w:sz w:val="20"/>
                <w:szCs w:val="20"/>
              </w:rPr>
            </w:pPr>
            <w:r w:rsidRPr="00811F8E">
              <w:rPr>
                <w:rFonts w:ascii="Arial" w:hAnsi="Arial" w:cs="Arial"/>
                <w:color w:val="000000"/>
                <w:sz w:val="20"/>
                <w:szCs w:val="20"/>
              </w:rPr>
              <w:t>Refer to Feb 2026 AAHSC report (Sep 2025/2)</w:t>
            </w:r>
          </w:p>
        </w:tc>
        <w:tc>
          <w:tcPr>
            <w:tcW w:w="889" w:type="dxa"/>
          </w:tcPr>
          <w:p w14:paraId="63FFCDF4" w14:textId="3E03AF7F" w:rsidR="00677A25" w:rsidRDefault="00677A25" w:rsidP="00677A25">
            <w:pPr>
              <w:spacing w:before="60" w:after="60" w:line="240" w:lineRule="auto"/>
              <w:jc w:val="center"/>
              <w:rPr>
                <w:rFonts w:ascii="Arial" w:hAnsi="Arial" w:cs="Arial"/>
                <w:color w:val="000000"/>
                <w:sz w:val="20"/>
                <w:szCs w:val="20"/>
              </w:rPr>
            </w:pPr>
            <w:r>
              <w:rPr>
                <w:rFonts w:ascii="Arial" w:hAnsi="Arial" w:cs="Arial"/>
                <w:b/>
                <w:bCs/>
                <w:color w:val="000000"/>
                <w:sz w:val="20"/>
                <w:szCs w:val="20"/>
              </w:rPr>
              <w:t>1</w:t>
            </w:r>
          </w:p>
        </w:tc>
      </w:tr>
      <w:tr w:rsidR="0C50B2C4" w14:paraId="5C3D076D" w14:textId="77777777" w:rsidTr="0C50B2C4">
        <w:trPr>
          <w:cantSplit/>
          <w:trHeight w:val="244"/>
        </w:trPr>
        <w:tc>
          <w:tcPr>
            <w:tcW w:w="1208" w:type="dxa"/>
            <w:noWrap/>
          </w:tcPr>
          <w:p w14:paraId="2D7AFCEE" w14:textId="3D3C4318" w:rsidR="0C50B2C4" w:rsidRDefault="0C50B2C4" w:rsidP="0C50B2C4">
            <w:pPr>
              <w:spacing w:line="240" w:lineRule="auto"/>
              <w:rPr>
                <w:rFonts w:ascii="Arial" w:hAnsi="Arial" w:cs="Arial"/>
                <w:b/>
                <w:bCs/>
                <w:color w:val="000000" w:themeColor="text1"/>
                <w:sz w:val="20"/>
                <w:szCs w:val="20"/>
              </w:rPr>
            </w:pPr>
            <w:r w:rsidRPr="0C50B2C4">
              <w:rPr>
                <w:rFonts w:ascii="Arial" w:hAnsi="Arial" w:cs="Arial"/>
                <w:b/>
                <w:bCs/>
                <w:color w:val="000000" w:themeColor="text1"/>
                <w:sz w:val="20"/>
                <w:szCs w:val="20"/>
              </w:rPr>
              <w:t>Ch. 2.</w:t>
            </w:r>
            <w:r w:rsidR="1BBFF011" w:rsidRPr="0C50B2C4">
              <w:rPr>
                <w:rFonts w:ascii="Arial" w:hAnsi="Arial" w:cs="Arial"/>
                <w:b/>
                <w:bCs/>
                <w:color w:val="000000" w:themeColor="text1"/>
                <w:sz w:val="20"/>
                <w:szCs w:val="20"/>
              </w:rPr>
              <w:t>4</w:t>
            </w:r>
            <w:r w:rsidRPr="0C50B2C4">
              <w:rPr>
                <w:rFonts w:ascii="Arial" w:hAnsi="Arial" w:cs="Arial"/>
                <w:b/>
                <w:bCs/>
                <w:color w:val="000000" w:themeColor="text1"/>
                <w:sz w:val="20"/>
                <w:szCs w:val="20"/>
              </w:rPr>
              <w:t>.4.</w:t>
            </w:r>
          </w:p>
        </w:tc>
        <w:tc>
          <w:tcPr>
            <w:tcW w:w="2724" w:type="dxa"/>
          </w:tcPr>
          <w:p w14:paraId="2EE736D3" w14:textId="418F3EEC" w:rsidR="0C50B2C4" w:rsidRDefault="0C50B2C4" w:rsidP="0C50B2C4">
            <w:pPr>
              <w:spacing w:line="240" w:lineRule="auto"/>
              <w:rPr>
                <w:rFonts w:ascii="Arial" w:hAnsi="Arial" w:cs="Arial"/>
                <w:color w:val="000000" w:themeColor="text1"/>
                <w:sz w:val="20"/>
                <w:szCs w:val="20"/>
              </w:rPr>
            </w:pPr>
            <w:r w:rsidRPr="0C50B2C4">
              <w:rPr>
                <w:rFonts w:ascii="Arial" w:hAnsi="Arial" w:cs="Arial"/>
                <w:color w:val="000000" w:themeColor="text1"/>
                <w:sz w:val="20"/>
                <w:szCs w:val="20"/>
              </w:rPr>
              <w:t xml:space="preserve">Infection with </w:t>
            </w:r>
            <w:proofErr w:type="spellStart"/>
            <w:r w:rsidRPr="00527BD0">
              <w:rPr>
                <w:rFonts w:ascii="Arial" w:hAnsi="Arial" w:cs="Arial"/>
                <w:i/>
                <w:iCs/>
                <w:color w:val="000000" w:themeColor="text1"/>
                <w:sz w:val="20"/>
                <w:szCs w:val="20"/>
              </w:rPr>
              <w:t>Merteilia</w:t>
            </w:r>
            <w:proofErr w:type="spellEnd"/>
            <w:r w:rsidRPr="00527BD0">
              <w:rPr>
                <w:rFonts w:ascii="Arial" w:hAnsi="Arial" w:cs="Arial"/>
                <w:i/>
                <w:iCs/>
                <w:color w:val="000000" w:themeColor="text1"/>
                <w:sz w:val="20"/>
                <w:szCs w:val="20"/>
              </w:rPr>
              <w:t xml:space="preserve"> </w:t>
            </w:r>
            <w:proofErr w:type="spellStart"/>
            <w:r w:rsidRPr="00527BD0">
              <w:rPr>
                <w:rFonts w:ascii="Arial" w:hAnsi="Arial" w:cs="Arial"/>
                <w:i/>
                <w:iCs/>
                <w:color w:val="000000" w:themeColor="text1"/>
                <w:sz w:val="20"/>
                <w:szCs w:val="20"/>
              </w:rPr>
              <w:t>refringens</w:t>
            </w:r>
            <w:proofErr w:type="spellEnd"/>
          </w:p>
        </w:tc>
        <w:tc>
          <w:tcPr>
            <w:tcW w:w="3559" w:type="dxa"/>
          </w:tcPr>
          <w:p w14:paraId="1C80975B" w14:textId="7542E061" w:rsidR="0C50B2C4" w:rsidRDefault="1A0E0EB2" w:rsidP="00B02340">
            <w:pPr>
              <w:spacing w:before="60" w:after="60" w:line="240" w:lineRule="auto"/>
              <w:rPr>
                <w:rFonts w:ascii="Arial" w:hAnsi="Arial" w:cs="Arial"/>
                <w:color w:val="000000" w:themeColor="text1"/>
                <w:sz w:val="20"/>
                <w:szCs w:val="20"/>
              </w:rPr>
            </w:pPr>
            <w:r w:rsidRPr="0C50B2C4">
              <w:rPr>
                <w:rFonts w:ascii="Arial" w:hAnsi="Arial" w:cs="Arial"/>
                <w:color w:val="000000" w:themeColor="text1"/>
                <w:sz w:val="20"/>
                <w:szCs w:val="20"/>
              </w:rPr>
              <w:t>Update the case definition</w:t>
            </w:r>
          </w:p>
        </w:tc>
        <w:tc>
          <w:tcPr>
            <w:tcW w:w="2776" w:type="dxa"/>
          </w:tcPr>
          <w:p w14:paraId="2894649C" w14:textId="532BAC20" w:rsidR="0C50B2C4" w:rsidRDefault="1A0E0EB2" w:rsidP="00B02340">
            <w:pPr>
              <w:spacing w:before="60" w:after="60" w:line="240" w:lineRule="auto"/>
              <w:rPr>
                <w:rFonts w:ascii="Arial" w:hAnsi="Arial" w:cs="Arial"/>
                <w:sz w:val="20"/>
                <w:szCs w:val="20"/>
              </w:rPr>
            </w:pPr>
            <w:r w:rsidRPr="0C50B2C4">
              <w:rPr>
                <w:rFonts w:ascii="Arial" w:hAnsi="Arial" w:cs="Arial"/>
                <w:color w:val="000000" w:themeColor="text1"/>
                <w:sz w:val="20"/>
                <w:szCs w:val="20"/>
              </w:rPr>
              <w:t>Circulated for comments</w:t>
            </w:r>
          </w:p>
        </w:tc>
        <w:tc>
          <w:tcPr>
            <w:tcW w:w="2776" w:type="dxa"/>
          </w:tcPr>
          <w:p w14:paraId="1DBEAC1B" w14:textId="36642711" w:rsidR="1A0E0EB2" w:rsidRDefault="1A0E0EB2" w:rsidP="0C50B2C4">
            <w:pPr>
              <w:spacing w:before="60" w:after="60" w:line="240" w:lineRule="auto"/>
              <w:rPr>
                <w:rFonts w:ascii="Arial" w:eastAsia="Times New Roman" w:hAnsi="Arial" w:cs="Arial"/>
                <w:color w:val="000000" w:themeColor="text1"/>
                <w:sz w:val="20"/>
                <w:szCs w:val="20"/>
              </w:rPr>
            </w:pPr>
            <w:r w:rsidRPr="0C50B2C4">
              <w:rPr>
                <w:rFonts w:ascii="Arial" w:hAnsi="Arial" w:cs="Arial"/>
                <w:color w:val="000000" w:themeColor="text1"/>
                <w:sz w:val="20"/>
                <w:szCs w:val="20"/>
              </w:rPr>
              <w:t>Refer to Feb 2026 AAHSC report (Sep 2025/2)</w:t>
            </w:r>
          </w:p>
        </w:tc>
        <w:tc>
          <w:tcPr>
            <w:tcW w:w="889" w:type="dxa"/>
          </w:tcPr>
          <w:p w14:paraId="78AB8209" w14:textId="333521A6" w:rsidR="1A0E0EB2" w:rsidRDefault="1A0E0EB2" w:rsidP="0C50B2C4">
            <w:pPr>
              <w:spacing w:line="240" w:lineRule="auto"/>
              <w:jc w:val="center"/>
              <w:rPr>
                <w:rFonts w:ascii="Arial" w:hAnsi="Arial" w:cs="Arial"/>
                <w:b/>
                <w:bCs/>
                <w:color w:val="000000" w:themeColor="text1"/>
                <w:sz w:val="20"/>
                <w:szCs w:val="20"/>
              </w:rPr>
            </w:pPr>
            <w:r w:rsidRPr="0C50B2C4">
              <w:rPr>
                <w:rFonts w:ascii="Arial" w:hAnsi="Arial" w:cs="Arial"/>
                <w:b/>
                <w:bCs/>
                <w:color w:val="000000" w:themeColor="text1"/>
                <w:sz w:val="20"/>
                <w:szCs w:val="20"/>
              </w:rPr>
              <w:t>1</w:t>
            </w:r>
          </w:p>
        </w:tc>
      </w:tr>
      <w:tr w:rsidR="00677A25" w:rsidRPr="002A0E9D" w14:paraId="0F21F6F3" w14:textId="77777777" w:rsidTr="0C50B2C4">
        <w:trPr>
          <w:cantSplit/>
          <w:trHeight w:val="244"/>
        </w:trPr>
        <w:tc>
          <w:tcPr>
            <w:tcW w:w="1208" w:type="dxa"/>
            <w:noWrap/>
          </w:tcPr>
          <w:p w14:paraId="0EB1B7DA" w14:textId="28CC08F2" w:rsidR="00677A25" w:rsidRPr="00FC3FFB" w:rsidRDefault="00677A25" w:rsidP="00677A25">
            <w:pPr>
              <w:spacing w:before="60" w:after="60" w:line="240" w:lineRule="auto"/>
              <w:rPr>
                <w:rFonts w:ascii="Arial" w:hAnsi="Arial" w:cs="Arial"/>
                <w:color w:val="000000"/>
                <w:sz w:val="20"/>
                <w:szCs w:val="20"/>
              </w:rPr>
            </w:pPr>
            <w:r>
              <w:rPr>
                <w:rFonts w:ascii="Arial" w:hAnsi="Arial" w:cs="Arial"/>
                <w:b/>
                <w:bCs/>
                <w:color w:val="000000"/>
                <w:sz w:val="20"/>
                <w:szCs w:val="20"/>
              </w:rPr>
              <w:t>Ch. 2.4.5.</w:t>
            </w:r>
          </w:p>
        </w:tc>
        <w:tc>
          <w:tcPr>
            <w:tcW w:w="2724" w:type="dxa"/>
          </w:tcPr>
          <w:p w14:paraId="52E6E0F0" w14:textId="676603B2" w:rsidR="00677A25" w:rsidRDefault="00677A25" w:rsidP="00677A25">
            <w:pPr>
              <w:spacing w:before="60" w:after="60" w:line="240" w:lineRule="auto"/>
              <w:rPr>
                <w:rFonts w:ascii="Arial" w:hAnsi="Arial" w:cs="Arial"/>
                <w:color w:val="000000"/>
                <w:sz w:val="20"/>
                <w:szCs w:val="20"/>
              </w:rPr>
            </w:pPr>
            <w:r>
              <w:rPr>
                <w:rFonts w:ascii="Arial" w:hAnsi="Arial" w:cs="Arial"/>
                <w:color w:val="27282A"/>
                <w:sz w:val="20"/>
                <w:szCs w:val="20"/>
              </w:rPr>
              <w:t xml:space="preserve">Infection with </w:t>
            </w:r>
            <w:proofErr w:type="spellStart"/>
            <w:r>
              <w:rPr>
                <w:rFonts w:ascii="Arial" w:hAnsi="Arial" w:cs="Arial"/>
                <w:i/>
                <w:iCs/>
                <w:color w:val="27282A"/>
                <w:sz w:val="20"/>
                <w:szCs w:val="20"/>
              </w:rPr>
              <w:t>Perkinsus</w:t>
            </w:r>
            <w:proofErr w:type="spellEnd"/>
            <w:r>
              <w:rPr>
                <w:rFonts w:ascii="Arial" w:hAnsi="Arial" w:cs="Arial"/>
                <w:i/>
                <w:iCs/>
                <w:color w:val="27282A"/>
                <w:sz w:val="20"/>
                <w:szCs w:val="20"/>
              </w:rPr>
              <w:t xml:space="preserve"> marinus</w:t>
            </w:r>
          </w:p>
        </w:tc>
        <w:tc>
          <w:tcPr>
            <w:tcW w:w="3559" w:type="dxa"/>
          </w:tcPr>
          <w:p w14:paraId="7E50409C" w14:textId="356A5909" w:rsidR="00677A25" w:rsidRDefault="00677A25" w:rsidP="00677A25">
            <w:pPr>
              <w:spacing w:before="60" w:after="60" w:line="240" w:lineRule="auto"/>
              <w:rPr>
                <w:rFonts w:ascii="Arial" w:hAnsi="Arial" w:cs="Arial"/>
                <w:color w:val="000000"/>
                <w:sz w:val="20"/>
                <w:szCs w:val="20"/>
              </w:rPr>
            </w:pPr>
            <w:r>
              <w:rPr>
                <w:rFonts w:ascii="Arial" w:hAnsi="Arial" w:cs="Arial"/>
                <w:color w:val="000000"/>
                <w:sz w:val="20"/>
                <w:szCs w:val="20"/>
              </w:rPr>
              <w:t>Update the chapter to the new template for disease-specific chapter.</w:t>
            </w:r>
          </w:p>
        </w:tc>
        <w:tc>
          <w:tcPr>
            <w:tcW w:w="2776" w:type="dxa"/>
          </w:tcPr>
          <w:p w14:paraId="67CB9050" w14:textId="11BA52D5" w:rsidR="00677A25" w:rsidRDefault="00677A25" w:rsidP="00677A25">
            <w:pPr>
              <w:spacing w:before="60" w:after="60" w:line="240" w:lineRule="auto"/>
              <w:rPr>
                <w:rFonts w:ascii="Arial" w:hAnsi="Arial" w:cs="Arial"/>
                <w:color w:val="000000"/>
                <w:sz w:val="20"/>
                <w:szCs w:val="20"/>
              </w:rPr>
            </w:pPr>
            <w:r>
              <w:rPr>
                <w:rFonts w:ascii="Arial" w:hAnsi="Arial" w:cs="Arial"/>
                <w:sz w:val="20"/>
                <w:szCs w:val="20"/>
              </w:rPr>
              <w:t>To be proposed for adoption in May 2026.</w:t>
            </w:r>
          </w:p>
        </w:tc>
        <w:tc>
          <w:tcPr>
            <w:tcW w:w="2776" w:type="dxa"/>
          </w:tcPr>
          <w:p w14:paraId="076C3FC8" w14:textId="331F91D5" w:rsidR="00677A25" w:rsidRPr="002A0E9D" w:rsidRDefault="00677A25" w:rsidP="00677A25">
            <w:pPr>
              <w:spacing w:before="60" w:after="60" w:line="240" w:lineRule="auto"/>
              <w:rPr>
                <w:rFonts w:ascii="Arial" w:eastAsia="Times New Roman" w:hAnsi="Arial" w:cs="Arial"/>
                <w:color w:val="000000"/>
                <w:sz w:val="20"/>
                <w:szCs w:val="20"/>
              </w:rPr>
            </w:pPr>
            <w:r w:rsidRPr="00811F8E">
              <w:rPr>
                <w:rFonts w:ascii="Arial" w:hAnsi="Arial" w:cs="Arial"/>
                <w:color w:val="000000"/>
                <w:sz w:val="20"/>
                <w:szCs w:val="20"/>
              </w:rPr>
              <w:t>Refer to Feb 2026 AAHSC report (Sep 2025/2)</w:t>
            </w:r>
          </w:p>
        </w:tc>
        <w:tc>
          <w:tcPr>
            <w:tcW w:w="889" w:type="dxa"/>
          </w:tcPr>
          <w:p w14:paraId="5ED792A7" w14:textId="724D3303" w:rsidR="00677A25" w:rsidRDefault="00677A25" w:rsidP="00677A25">
            <w:pPr>
              <w:spacing w:before="60" w:after="60" w:line="240" w:lineRule="auto"/>
              <w:jc w:val="center"/>
              <w:rPr>
                <w:rFonts w:ascii="Arial" w:hAnsi="Arial" w:cs="Arial"/>
                <w:color w:val="000000"/>
                <w:sz w:val="20"/>
                <w:szCs w:val="20"/>
              </w:rPr>
            </w:pPr>
            <w:r>
              <w:rPr>
                <w:rFonts w:ascii="Arial" w:hAnsi="Arial" w:cs="Arial"/>
                <w:b/>
                <w:bCs/>
                <w:color w:val="000000"/>
                <w:sz w:val="20"/>
                <w:szCs w:val="20"/>
              </w:rPr>
              <w:t>1</w:t>
            </w:r>
          </w:p>
        </w:tc>
      </w:tr>
      <w:tr w:rsidR="00677A25" w:rsidRPr="002A0E9D" w14:paraId="412007BF" w14:textId="77777777" w:rsidTr="0C50B2C4">
        <w:trPr>
          <w:cantSplit/>
          <w:trHeight w:val="244"/>
        </w:trPr>
        <w:tc>
          <w:tcPr>
            <w:tcW w:w="1208" w:type="dxa"/>
            <w:noWrap/>
          </w:tcPr>
          <w:p w14:paraId="30D0D559" w14:textId="13CFF08A" w:rsidR="00677A25" w:rsidRDefault="00677A25" w:rsidP="00677A25">
            <w:pPr>
              <w:spacing w:before="60" w:after="60" w:line="240" w:lineRule="auto"/>
              <w:rPr>
                <w:rFonts w:ascii="Arial" w:hAnsi="Arial" w:cs="Arial"/>
                <w:b/>
                <w:bCs/>
                <w:color w:val="000000"/>
                <w:sz w:val="20"/>
                <w:szCs w:val="20"/>
              </w:rPr>
            </w:pPr>
            <w:r>
              <w:rPr>
                <w:rFonts w:ascii="Arial" w:hAnsi="Arial" w:cs="Arial"/>
                <w:b/>
                <w:bCs/>
                <w:color w:val="000000"/>
                <w:sz w:val="20"/>
                <w:szCs w:val="20"/>
              </w:rPr>
              <w:t>Ch. 2.4.6.</w:t>
            </w:r>
          </w:p>
        </w:tc>
        <w:tc>
          <w:tcPr>
            <w:tcW w:w="2724" w:type="dxa"/>
          </w:tcPr>
          <w:p w14:paraId="56959391" w14:textId="2B4B8E50" w:rsidR="00677A25" w:rsidRDefault="00677A25" w:rsidP="00677A25">
            <w:pPr>
              <w:spacing w:before="60" w:after="60" w:line="240" w:lineRule="auto"/>
              <w:rPr>
                <w:rFonts w:ascii="Arial" w:hAnsi="Arial" w:cs="Arial"/>
                <w:color w:val="27282A"/>
                <w:sz w:val="20"/>
                <w:szCs w:val="20"/>
              </w:rPr>
            </w:pPr>
            <w:r>
              <w:rPr>
                <w:rFonts w:ascii="Arial" w:hAnsi="Arial" w:cs="Arial"/>
                <w:color w:val="000000"/>
                <w:sz w:val="20"/>
                <w:szCs w:val="20"/>
              </w:rPr>
              <w:t xml:space="preserve">Infection with </w:t>
            </w:r>
            <w:proofErr w:type="spellStart"/>
            <w:r>
              <w:rPr>
                <w:rFonts w:ascii="Arial" w:hAnsi="Arial" w:cs="Arial"/>
                <w:i/>
                <w:iCs/>
                <w:color w:val="000000"/>
                <w:sz w:val="20"/>
                <w:szCs w:val="20"/>
              </w:rPr>
              <w:t>Perkinsus</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olseni</w:t>
            </w:r>
            <w:proofErr w:type="spellEnd"/>
          </w:p>
        </w:tc>
        <w:tc>
          <w:tcPr>
            <w:tcW w:w="3559" w:type="dxa"/>
          </w:tcPr>
          <w:p w14:paraId="434B1285" w14:textId="0C9F650A" w:rsidR="00677A25" w:rsidRDefault="00677A25" w:rsidP="00677A25">
            <w:pPr>
              <w:spacing w:before="60" w:after="60" w:line="240" w:lineRule="auto"/>
              <w:rPr>
                <w:rFonts w:ascii="Arial" w:hAnsi="Arial" w:cs="Arial"/>
                <w:color w:val="000000"/>
                <w:sz w:val="20"/>
                <w:szCs w:val="20"/>
              </w:rPr>
            </w:pPr>
            <w:r>
              <w:rPr>
                <w:rFonts w:ascii="Arial" w:hAnsi="Arial" w:cs="Arial"/>
                <w:color w:val="000000"/>
                <w:sz w:val="20"/>
                <w:szCs w:val="20"/>
              </w:rPr>
              <w:t>Update the chapter to the new template for disease-specific chapter.</w:t>
            </w:r>
          </w:p>
        </w:tc>
        <w:tc>
          <w:tcPr>
            <w:tcW w:w="2776" w:type="dxa"/>
          </w:tcPr>
          <w:p w14:paraId="321240EC" w14:textId="4523A345" w:rsidR="00677A25" w:rsidRDefault="00677A25" w:rsidP="00677A25">
            <w:pPr>
              <w:spacing w:before="60" w:after="60" w:line="240" w:lineRule="auto"/>
              <w:rPr>
                <w:rFonts w:ascii="Arial" w:hAnsi="Arial" w:cs="Arial"/>
                <w:color w:val="000000"/>
                <w:sz w:val="20"/>
                <w:szCs w:val="20"/>
              </w:rPr>
            </w:pPr>
            <w:r>
              <w:rPr>
                <w:rFonts w:ascii="Arial" w:hAnsi="Arial" w:cs="Arial"/>
                <w:sz w:val="20"/>
                <w:szCs w:val="20"/>
              </w:rPr>
              <w:t>To be proposed for adoption in May 2026.</w:t>
            </w:r>
          </w:p>
        </w:tc>
        <w:tc>
          <w:tcPr>
            <w:tcW w:w="2776" w:type="dxa"/>
          </w:tcPr>
          <w:p w14:paraId="015177F4" w14:textId="401663E5" w:rsidR="00677A25" w:rsidRDefault="00677A25" w:rsidP="00677A25">
            <w:pPr>
              <w:spacing w:before="60" w:after="60" w:line="240" w:lineRule="auto"/>
              <w:rPr>
                <w:rFonts w:ascii="Arial" w:hAnsi="Arial" w:cs="Arial"/>
                <w:color w:val="000000"/>
                <w:sz w:val="20"/>
                <w:szCs w:val="20"/>
              </w:rPr>
            </w:pPr>
            <w:r w:rsidRPr="00811F8E">
              <w:rPr>
                <w:rFonts w:ascii="Arial" w:hAnsi="Arial" w:cs="Arial"/>
                <w:color w:val="000000"/>
                <w:sz w:val="20"/>
                <w:szCs w:val="20"/>
              </w:rPr>
              <w:t>Refer to Feb 2026 AAHSC report (Sep 2025/2)</w:t>
            </w:r>
          </w:p>
        </w:tc>
        <w:tc>
          <w:tcPr>
            <w:tcW w:w="889" w:type="dxa"/>
          </w:tcPr>
          <w:p w14:paraId="2D73736E" w14:textId="0AA789F7" w:rsidR="00677A25" w:rsidRDefault="00677A25" w:rsidP="00677A25">
            <w:pPr>
              <w:spacing w:before="60" w:after="60" w:line="240" w:lineRule="auto"/>
              <w:jc w:val="center"/>
              <w:rPr>
                <w:rFonts w:ascii="Arial" w:hAnsi="Arial" w:cs="Arial"/>
                <w:b/>
                <w:bCs/>
                <w:color w:val="000000"/>
                <w:sz w:val="20"/>
                <w:szCs w:val="20"/>
              </w:rPr>
            </w:pPr>
            <w:r>
              <w:rPr>
                <w:rFonts w:ascii="Arial" w:hAnsi="Arial" w:cs="Arial"/>
                <w:b/>
                <w:bCs/>
                <w:color w:val="000000"/>
                <w:sz w:val="20"/>
                <w:szCs w:val="20"/>
              </w:rPr>
              <w:t>1</w:t>
            </w:r>
          </w:p>
        </w:tc>
      </w:tr>
      <w:tr w:rsidR="00677A25" w:rsidRPr="002A0E9D" w14:paraId="3ABB8672" w14:textId="77777777" w:rsidTr="0C50B2C4">
        <w:trPr>
          <w:cantSplit/>
          <w:trHeight w:val="244"/>
        </w:trPr>
        <w:tc>
          <w:tcPr>
            <w:tcW w:w="1208" w:type="dxa"/>
            <w:noWrap/>
          </w:tcPr>
          <w:p w14:paraId="3834C080" w14:textId="7788CA61" w:rsidR="00677A25" w:rsidRDefault="00677A25" w:rsidP="00677A25">
            <w:pPr>
              <w:spacing w:before="60" w:after="60" w:line="240" w:lineRule="auto"/>
              <w:rPr>
                <w:rFonts w:ascii="Arial" w:hAnsi="Arial" w:cs="Arial"/>
                <w:b/>
                <w:bCs/>
                <w:color w:val="000000"/>
                <w:sz w:val="20"/>
                <w:szCs w:val="20"/>
              </w:rPr>
            </w:pPr>
            <w:r>
              <w:rPr>
                <w:rFonts w:ascii="Arial" w:hAnsi="Arial" w:cs="Arial"/>
                <w:b/>
                <w:bCs/>
                <w:color w:val="000000"/>
                <w:sz w:val="20"/>
                <w:szCs w:val="20"/>
              </w:rPr>
              <w:t>Ch. 2.4.7.</w:t>
            </w:r>
          </w:p>
        </w:tc>
        <w:tc>
          <w:tcPr>
            <w:tcW w:w="2724" w:type="dxa"/>
          </w:tcPr>
          <w:p w14:paraId="5AC9B934" w14:textId="55C8F5DB" w:rsidR="00677A25" w:rsidRDefault="00677A25" w:rsidP="00677A25">
            <w:pPr>
              <w:spacing w:before="60" w:after="60" w:line="240" w:lineRule="auto"/>
              <w:rPr>
                <w:rFonts w:ascii="Arial" w:hAnsi="Arial" w:cs="Arial"/>
                <w:color w:val="27282A"/>
                <w:sz w:val="20"/>
                <w:szCs w:val="20"/>
              </w:rPr>
            </w:pPr>
            <w:r>
              <w:rPr>
                <w:rFonts w:ascii="Arial" w:hAnsi="Arial" w:cs="Arial"/>
                <w:color w:val="000000"/>
                <w:sz w:val="20"/>
                <w:szCs w:val="20"/>
              </w:rPr>
              <w:t xml:space="preserve">Infection with </w:t>
            </w:r>
            <w:proofErr w:type="spellStart"/>
            <w:r>
              <w:rPr>
                <w:rFonts w:ascii="Arial" w:hAnsi="Arial" w:cs="Arial"/>
                <w:i/>
                <w:iCs/>
                <w:color w:val="000000"/>
                <w:sz w:val="20"/>
                <w:szCs w:val="20"/>
              </w:rPr>
              <w:t>Xenohaliotis</w:t>
            </w:r>
            <w:proofErr w:type="spellEnd"/>
            <w:r>
              <w:rPr>
                <w:rFonts w:ascii="Arial" w:hAnsi="Arial" w:cs="Arial"/>
                <w:i/>
                <w:iCs/>
                <w:color w:val="000000"/>
                <w:sz w:val="20"/>
                <w:szCs w:val="20"/>
              </w:rPr>
              <w:t xml:space="preserve"> californiensis</w:t>
            </w:r>
          </w:p>
        </w:tc>
        <w:tc>
          <w:tcPr>
            <w:tcW w:w="3559" w:type="dxa"/>
          </w:tcPr>
          <w:p w14:paraId="07D2DD68" w14:textId="5ABE3B6C" w:rsidR="00677A25" w:rsidRDefault="00677A25" w:rsidP="00677A25">
            <w:pPr>
              <w:spacing w:before="60" w:after="60" w:line="240" w:lineRule="auto"/>
              <w:rPr>
                <w:rFonts w:ascii="Arial" w:hAnsi="Arial" w:cs="Arial"/>
                <w:color w:val="000000"/>
                <w:sz w:val="20"/>
                <w:szCs w:val="20"/>
              </w:rPr>
            </w:pPr>
            <w:r>
              <w:rPr>
                <w:rFonts w:ascii="Arial" w:hAnsi="Arial" w:cs="Arial"/>
                <w:color w:val="000000"/>
                <w:sz w:val="20"/>
                <w:szCs w:val="20"/>
              </w:rPr>
              <w:t>Update the chapter to the new template for disease-specific chapter.</w:t>
            </w:r>
          </w:p>
        </w:tc>
        <w:tc>
          <w:tcPr>
            <w:tcW w:w="2776" w:type="dxa"/>
          </w:tcPr>
          <w:p w14:paraId="3F848645" w14:textId="17E02E89" w:rsidR="00677A25" w:rsidRDefault="00677A25" w:rsidP="00677A25">
            <w:pPr>
              <w:spacing w:before="60" w:after="60" w:line="240" w:lineRule="auto"/>
              <w:rPr>
                <w:rFonts w:ascii="Arial" w:hAnsi="Arial" w:cs="Arial"/>
                <w:color w:val="000000"/>
                <w:sz w:val="20"/>
                <w:szCs w:val="20"/>
              </w:rPr>
            </w:pPr>
            <w:r>
              <w:rPr>
                <w:rFonts w:ascii="Arial" w:hAnsi="Arial" w:cs="Arial"/>
                <w:sz w:val="20"/>
                <w:szCs w:val="20"/>
              </w:rPr>
              <w:t>To be proposed for adoption in May 2026.</w:t>
            </w:r>
          </w:p>
        </w:tc>
        <w:tc>
          <w:tcPr>
            <w:tcW w:w="2776" w:type="dxa"/>
          </w:tcPr>
          <w:p w14:paraId="5A1FD457" w14:textId="3273D09D" w:rsidR="00677A25" w:rsidRDefault="00677A25" w:rsidP="00677A25">
            <w:pPr>
              <w:spacing w:before="60" w:after="60" w:line="240" w:lineRule="auto"/>
              <w:rPr>
                <w:rFonts w:ascii="Arial" w:hAnsi="Arial" w:cs="Arial"/>
                <w:color w:val="000000"/>
                <w:sz w:val="20"/>
                <w:szCs w:val="20"/>
              </w:rPr>
            </w:pPr>
            <w:r w:rsidRPr="00811F8E">
              <w:rPr>
                <w:rFonts w:ascii="Arial" w:hAnsi="Arial" w:cs="Arial"/>
                <w:color w:val="000000"/>
                <w:sz w:val="20"/>
                <w:szCs w:val="20"/>
              </w:rPr>
              <w:t>Refer to Feb 2026 AAHSC report (Sep 2025/2)</w:t>
            </w:r>
          </w:p>
        </w:tc>
        <w:tc>
          <w:tcPr>
            <w:tcW w:w="889" w:type="dxa"/>
          </w:tcPr>
          <w:p w14:paraId="1221EE31" w14:textId="5EA48DA5" w:rsidR="00677A25" w:rsidRDefault="00677A25" w:rsidP="00677A25">
            <w:pPr>
              <w:spacing w:before="60" w:after="60" w:line="240" w:lineRule="auto"/>
              <w:jc w:val="center"/>
              <w:rPr>
                <w:rFonts w:ascii="Arial" w:hAnsi="Arial" w:cs="Arial"/>
                <w:b/>
                <w:bCs/>
                <w:color w:val="000000"/>
                <w:sz w:val="20"/>
                <w:szCs w:val="20"/>
              </w:rPr>
            </w:pPr>
            <w:r>
              <w:rPr>
                <w:rFonts w:ascii="Arial" w:hAnsi="Arial" w:cs="Arial"/>
                <w:b/>
                <w:bCs/>
                <w:color w:val="000000"/>
                <w:sz w:val="20"/>
                <w:szCs w:val="20"/>
              </w:rPr>
              <w:t>1</w:t>
            </w:r>
          </w:p>
        </w:tc>
      </w:tr>
      <w:tr w:rsidR="30239557" w14:paraId="2F80E52B" w14:textId="77777777" w:rsidTr="0C50B2C4">
        <w:trPr>
          <w:cantSplit/>
          <w:trHeight w:val="244"/>
        </w:trPr>
        <w:tc>
          <w:tcPr>
            <w:tcW w:w="1208" w:type="dxa"/>
            <w:noWrap/>
          </w:tcPr>
          <w:p w14:paraId="386F1541" w14:textId="2393616B" w:rsidR="6EA49718" w:rsidRDefault="6EA49718" w:rsidP="30239557">
            <w:pPr>
              <w:spacing w:before="60" w:after="60" w:line="240" w:lineRule="auto"/>
              <w:rPr>
                <w:rFonts w:ascii="Arial" w:hAnsi="Arial" w:cs="Arial"/>
                <w:b/>
                <w:bCs/>
                <w:color w:val="000000" w:themeColor="text1"/>
                <w:sz w:val="20"/>
                <w:szCs w:val="20"/>
              </w:rPr>
            </w:pPr>
            <w:r w:rsidRPr="30239557">
              <w:rPr>
                <w:rFonts w:ascii="Arial" w:hAnsi="Arial" w:cs="Arial"/>
                <w:b/>
                <w:bCs/>
                <w:color w:val="000000" w:themeColor="text1"/>
                <w:sz w:val="20"/>
                <w:szCs w:val="20"/>
              </w:rPr>
              <w:t>Disease specific</w:t>
            </w:r>
          </w:p>
        </w:tc>
        <w:tc>
          <w:tcPr>
            <w:tcW w:w="2724" w:type="dxa"/>
          </w:tcPr>
          <w:p w14:paraId="5E3F0340" w14:textId="6A9DC4CA" w:rsidR="6EA49718" w:rsidRDefault="6EA49718" w:rsidP="30239557">
            <w:pPr>
              <w:spacing w:line="240" w:lineRule="auto"/>
              <w:rPr>
                <w:rFonts w:ascii="Arial" w:hAnsi="Arial" w:cs="Arial"/>
                <w:color w:val="000000" w:themeColor="text1"/>
                <w:sz w:val="20"/>
                <w:szCs w:val="20"/>
              </w:rPr>
            </w:pPr>
            <w:r w:rsidRPr="30239557">
              <w:rPr>
                <w:rFonts w:ascii="Arial" w:hAnsi="Arial" w:cs="Arial"/>
                <w:color w:val="000000" w:themeColor="text1"/>
                <w:sz w:val="20"/>
                <w:szCs w:val="20"/>
              </w:rPr>
              <w:t>Update of tables 2.2.1. and 2.2.2. of susceptible species</w:t>
            </w:r>
          </w:p>
        </w:tc>
        <w:tc>
          <w:tcPr>
            <w:tcW w:w="3559" w:type="dxa"/>
          </w:tcPr>
          <w:p w14:paraId="216A4702" w14:textId="2D956388" w:rsidR="465CC888" w:rsidRDefault="465CC888" w:rsidP="30239557">
            <w:pPr>
              <w:spacing w:line="240" w:lineRule="auto"/>
              <w:rPr>
                <w:rFonts w:ascii="Arial" w:hAnsi="Arial" w:cs="Arial"/>
                <w:color w:val="000000" w:themeColor="text1"/>
                <w:sz w:val="20"/>
                <w:szCs w:val="20"/>
              </w:rPr>
            </w:pPr>
            <w:r w:rsidRPr="30239557">
              <w:rPr>
                <w:rFonts w:ascii="Arial" w:hAnsi="Arial" w:cs="Arial"/>
                <w:color w:val="000000" w:themeColor="text1"/>
                <w:sz w:val="20"/>
                <w:szCs w:val="20"/>
              </w:rPr>
              <w:t>Review susceptible species tables.</w:t>
            </w:r>
          </w:p>
        </w:tc>
        <w:tc>
          <w:tcPr>
            <w:tcW w:w="2776" w:type="dxa"/>
          </w:tcPr>
          <w:p w14:paraId="12144460" w14:textId="3A2550D8" w:rsidR="6EA49718" w:rsidRDefault="6EA49718" w:rsidP="30239557">
            <w:pPr>
              <w:spacing w:line="240" w:lineRule="auto"/>
              <w:rPr>
                <w:rFonts w:ascii="Arial" w:hAnsi="Arial" w:cs="Arial"/>
                <w:sz w:val="20"/>
                <w:szCs w:val="20"/>
              </w:rPr>
            </w:pPr>
            <w:r w:rsidRPr="30239557">
              <w:rPr>
                <w:rFonts w:ascii="Arial" w:hAnsi="Arial" w:cs="Arial"/>
                <w:sz w:val="20"/>
                <w:szCs w:val="20"/>
              </w:rPr>
              <w:t>Not started</w:t>
            </w:r>
          </w:p>
        </w:tc>
        <w:tc>
          <w:tcPr>
            <w:tcW w:w="2776" w:type="dxa"/>
          </w:tcPr>
          <w:p w14:paraId="1B2DC097" w14:textId="63C4349A" w:rsidR="6EA49718" w:rsidRDefault="6EA49718" w:rsidP="30239557">
            <w:pPr>
              <w:spacing w:line="240" w:lineRule="auto"/>
              <w:rPr>
                <w:rFonts w:ascii="Arial" w:hAnsi="Arial" w:cs="Arial"/>
                <w:color w:val="000000" w:themeColor="text1"/>
                <w:sz w:val="20"/>
                <w:szCs w:val="20"/>
              </w:rPr>
            </w:pPr>
            <w:r w:rsidRPr="30239557">
              <w:rPr>
                <w:rFonts w:ascii="Arial" w:hAnsi="Arial" w:cs="Arial"/>
                <w:color w:val="000000" w:themeColor="text1"/>
                <w:sz w:val="20"/>
                <w:szCs w:val="20"/>
              </w:rPr>
              <w:t>Will be included in September 2026 agenda</w:t>
            </w:r>
          </w:p>
        </w:tc>
        <w:tc>
          <w:tcPr>
            <w:tcW w:w="889" w:type="dxa"/>
          </w:tcPr>
          <w:p w14:paraId="3BD3981A" w14:textId="3BB00A29" w:rsidR="6EA49718" w:rsidRDefault="6EA49718" w:rsidP="30239557">
            <w:pPr>
              <w:spacing w:line="240" w:lineRule="auto"/>
              <w:jc w:val="center"/>
              <w:rPr>
                <w:rFonts w:ascii="Arial" w:hAnsi="Arial" w:cs="Arial"/>
                <w:b/>
                <w:bCs/>
                <w:color w:val="000000" w:themeColor="text1"/>
                <w:sz w:val="20"/>
                <w:szCs w:val="20"/>
              </w:rPr>
            </w:pPr>
            <w:r w:rsidRPr="30239557">
              <w:rPr>
                <w:rFonts w:ascii="Arial" w:hAnsi="Arial" w:cs="Arial"/>
                <w:b/>
                <w:bCs/>
                <w:color w:val="000000" w:themeColor="text1"/>
                <w:sz w:val="20"/>
                <w:szCs w:val="20"/>
              </w:rPr>
              <w:t>2</w:t>
            </w:r>
          </w:p>
        </w:tc>
      </w:tr>
    </w:tbl>
    <w:p w14:paraId="1A557E9D" w14:textId="0B7E2618" w:rsidR="30239557" w:rsidRDefault="30239557"/>
    <w:p w14:paraId="13C36649" w14:textId="21E9A98A" w:rsidR="00C8415E" w:rsidRPr="00F73305" w:rsidRDefault="00C8415E"/>
    <w:tbl>
      <w:tblPr>
        <w:tblStyle w:val="Grilledutableau"/>
        <w:tblW w:w="3750" w:type="pct"/>
        <w:tblBorders>
          <w:top w:val="single" w:sz="4" w:space="0" w:color="FF4815"/>
          <w:left w:val="single" w:sz="4" w:space="0" w:color="FF4815"/>
          <w:bottom w:val="single" w:sz="4" w:space="0" w:color="FF4815"/>
          <w:right w:val="single" w:sz="4" w:space="0" w:color="FF4815"/>
          <w:insideH w:val="single" w:sz="4" w:space="0" w:color="FF4815"/>
          <w:insideV w:val="single" w:sz="4" w:space="0" w:color="FF4815"/>
        </w:tblBorders>
        <w:tblCellMar>
          <w:left w:w="72" w:type="dxa"/>
          <w:right w:w="72" w:type="dxa"/>
        </w:tblCellMar>
        <w:tblLook w:val="04A0" w:firstRow="1" w:lastRow="0" w:firstColumn="1" w:lastColumn="0" w:noHBand="0" w:noVBand="1"/>
      </w:tblPr>
      <w:tblGrid>
        <w:gridCol w:w="1201"/>
        <w:gridCol w:w="9295"/>
      </w:tblGrid>
      <w:tr w:rsidR="006447C1" w:rsidRPr="00F73305" w14:paraId="2881C690" w14:textId="77777777" w:rsidTr="009C78BE">
        <w:trPr>
          <w:trHeight w:val="372"/>
        </w:trPr>
        <w:tc>
          <w:tcPr>
            <w:tcW w:w="9394" w:type="dxa"/>
            <w:gridSpan w:val="2"/>
            <w:shd w:val="clear" w:color="auto" w:fill="EFEEE8"/>
            <w:vAlign w:val="center"/>
          </w:tcPr>
          <w:p w14:paraId="22A17E94" w14:textId="3933B7EB" w:rsidR="006447C1" w:rsidRPr="00F73305" w:rsidRDefault="0049635C" w:rsidP="00CA14B4">
            <w:pPr>
              <w:pStyle w:val="Paragraphedeliste"/>
              <w:keepNext/>
              <w:spacing w:before="60" w:after="60"/>
              <w:ind w:left="0"/>
              <w:contextualSpacing w:val="0"/>
              <w:rPr>
                <w:rFonts w:ascii="Arial" w:hAnsi="Arial" w:cs="Arial"/>
                <w:b/>
                <w:bCs/>
                <w:sz w:val="16"/>
                <w:szCs w:val="16"/>
              </w:rPr>
            </w:pPr>
            <w:r w:rsidRPr="009C78BE">
              <w:rPr>
                <w:rFonts w:ascii="Arial" w:hAnsi="Arial" w:cs="Arial"/>
                <w:b/>
                <w:bCs/>
                <w:sz w:val="20"/>
                <w:szCs w:val="20"/>
              </w:rPr>
              <w:lastRenderedPageBreak/>
              <w:t xml:space="preserve">* </w:t>
            </w:r>
            <w:r w:rsidR="006447C1" w:rsidRPr="009C78BE">
              <w:rPr>
                <w:rFonts w:ascii="Arial" w:hAnsi="Arial" w:cs="Arial"/>
                <w:b/>
                <w:bCs/>
                <w:sz w:val="20"/>
                <w:szCs w:val="20"/>
              </w:rPr>
              <w:t>Description of priority order</w:t>
            </w:r>
          </w:p>
        </w:tc>
      </w:tr>
      <w:tr w:rsidR="006447C1" w:rsidRPr="00F73305" w14:paraId="0E12E492" w14:textId="77777777" w:rsidTr="009C78BE">
        <w:trPr>
          <w:trHeight w:val="507"/>
        </w:trPr>
        <w:tc>
          <w:tcPr>
            <w:tcW w:w="1075" w:type="dxa"/>
            <w:vAlign w:val="center"/>
          </w:tcPr>
          <w:p w14:paraId="15AB5124" w14:textId="468B32F2" w:rsidR="006447C1" w:rsidRPr="00F73305" w:rsidRDefault="000834A0" w:rsidP="00CA14B4">
            <w:pPr>
              <w:keepNext/>
              <w:spacing w:before="60" w:after="60"/>
              <w:ind w:firstLine="49"/>
              <w:jc w:val="center"/>
              <w:rPr>
                <w:rFonts w:ascii="Arial" w:hAnsi="Arial" w:cs="Arial"/>
                <w:b/>
                <w:bCs/>
                <w:sz w:val="20"/>
                <w:szCs w:val="20"/>
              </w:rPr>
            </w:pPr>
            <w:r w:rsidRPr="00F73305">
              <w:rPr>
                <w:rFonts w:ascii="Arial" w:hAnsi="Arial" w:cs="Arial"/>
                <w:b/>
                <w:bCs/>
                <w:sz w:val="20"/>
                <w:szCs w:val="20"/>
              </w:rPr>
              <w:t>1</w:t>
            </w:r>
          </w:p>
        </w:tc>
        <w:tc>
          <w:tcPr>
            <w:tcW w:w="8319" w:type="dxa"/>
            <w:vAlign w:val="center"/>
          </w:tcPr>
          <w:p w14:paraId="0C9C251D" w14:textId="7FE2C68F" w:rsidR="00383B66" w:rsidRPr="00EF7B3B" w:rsidRDefault="001F5192" w:rsidP="00CA14B4">
            <w:pPr>
              <w:pStyle w:val="Paragraphedeliste"/>
              <w:keepNext/>
              <w:numPr>
                <w:ilvl w:val="0"/>
                <w:numId w:val="27"/>
              </w:numPr>
              <w:spacing w:before="60" w:after="60"/>
              <w:ind w:left="291" w:hanging="180"/>
              <w:contextualSpacing w:val="0"/>
              <w:rPr>
                <w:rFonts w:ascii="Arial" w:eastAsia="Times New Roman" w:hAnsi="Arial" w:cs="Arial"/>
                <w:b/>
                <w:bCs/>
                <w:color w:val="000000"/>
                <w:sz w:val="20"/>
                <w:szCs w:val="20"/>
              </w:rPr>
            </w:pPr>
            <w:r w:rsidRPr="00EF7B3B">
              <w:rPr>
                <w:rFonts w:ascii="Arial" w:eastAsia="Times New Roman" w:hAnsi="Arial" w:cs="Arial"/>
                <w:b/>
                <w:bCs/>
                <w:color w:val="000000"/>
                <w:sz w:val="20"/>
                <w:szCs w:val="20"/>
              </w:rPr>
              <w:t>a</w:t>
            </w:r>
            <w:r w:rsidR="00FA2767" w:rsidRPr="00EF7B3B">
              <w:rPr>
                <w:rFonts w:ascii="Arial" w:eastAsia="Times New Roman" w:hAnsi="Arial" w:cs="Arial"/>
                <w:b/>
                <w:bCs/>
                <w:color w:val="000000"/>
                <w:sz w:val="20"/>
                <w:szCs w:val="20"/>
              </w:rPr>
              <w:t xml:space="preserve">ctive work for the </w:t>
            </w:r>
            <w:r w:rsidR="00EF7B3B" w:rsidRPr="00EF7B3B">
              <w:rPr>
                <w:rFonts w:ascii="Arial" w:eastAsia="Times New Roman" w:hAnsi="Arial" w:cs="Arial"/>
                <w:b/>
                <w:bCs/>
                <w:color w:val="000000"/>
                <w:sz w:val="20"/>
                <w:szCs w:val="20"/>
              </w:rPr>
              <w:t>A</w:t>
            </w:r>
            <w:r w:rsidR="00FA2C44" w:rsidRPr="00EF7B3B">
              <w:rPr>
                <w:rFonts w:ascii="Arial" w:eastAsia="Times New Roman" w:hAnsi="Arial" w:cs="Arial"/>
                <w:b/>
                <w:bCs/>
                <w:color w:val="000000"/>
                <w:sz w:val="20"/>
                <w:szCs w:val="20"/>
              </w:rPr>
              <w:t>AHSC</w:t>
            </w:r>
          </w:p>
          <w:p w14:paraId="685488D9" w14:textId="692C7456" w:rsidR="006447C1" w:rsidRPr="00EF7B3B" w:rsidRDefault="00FA2767" w:rsidP="00CA14B4">
            <w:pPr>
              <w:pStyle w:val="Paragraphedeliste"/>
              <w:keepNext/>
              <w:numPr>
                <w:ilvl w:val="0"/>
                <w:numId w:val="27"/>
              </w:numPr>
              <w:spacing w:before="60" w:after="60"/>
              <w:ind w:left="291" w:hanging="180"/>
              <w:contextualSpacing w:val="0"/>
              <w:rPr>
                <w:rFonts w:ascii="Arial" w:hAnsi="Arial" w:cs="Arial"/>
                <w:sz w:val="20"/>
                <w:szCs w:val="20"/>
              </w:rPr>
            </w:pPr>
            <w:r w:rsidRPr="00EF7B3B">
              <w:rPr>
                <w:rFonts w:ascii="Arial" w:eastAsia="Times New Roman" w:hAnsi="Arial" w:cs="Arial"/>
                <w:b/>
                <w:bCs/>
                <w:color w:val="000000"/>
                <w:sz w:val="20"/>
                <w:szCs w:val="20"/>
              </w:rPr>
              <w:t>to be put forward for next meeting agenda</w:t>
            </w:r>
          </w:p>
        </w:tc>
      </w:tr>
      <w:tr w:rsidR="006447C1" w:rsidRPr="00F73305" w14:paraId="3B767DDD" w14:textId="77777777" w:rsidTr="009C78BE">
        <w:trPr>
          <w:trHeight w:val="525"/>
        </w:trPr>
        <w:tc>
          <w:tcPr>
            <w:tcW w:w="1075" w:type="dxa"/>
            <w:vAlign w:val="center"/>
          </w:tcPr>
          <w:p w14:paraId="05D7728F" w14:textId="5B1AC5E4" w:rsidR="006447C1" w:rsidRPr="00F73305" w:rsidRDefault="000834A0" w:rsidP="00CA14B4">
            <w:pPr>
              <w:keepNext/>
              <w:spacing w:before="60" w:after="60"/>
              <w:ind w:firstLine="49"/>
              <w:jc w:val="center"/>
              <w:rPr>
                <w:rFonts w:ascii="Arial" w:hAnsi="Arial" w:cs="Arial"/>
                <w:b/>
                <w:bCs/>
                <w:sz w:val="20"/>
                <w:szCs w:val="20"/>
              </w:rPr>
            </w:pPr>
            <w:r w:rsidRPr="00F73305">
              <w:rPr>
                <w:rFonts w:ascii="Arial" w:hAnsi="Arial" w:cs="Arial"/>
                <w:b/>
                <w:bCs/>
                <w:sz w:val="20"/>
                <w:szCs w:val="20"/>
              </w:rPr>
              <w:t>2</w:t>
            </w:r>
          </w:p>
        </w:tc>
        <w:tc>
          <w:tcPr>
            <w:tcW w:w="8319" w:type="dxa"/>
            <w:vAlign w:val="center"/>
          </w:tcPr>
          <w:p w14:paraId="2942A9C6" w14:textId="1231E45F" w:rsidR="00DA168C" w:rsidRPr="00EF7B3B" w:rsidRDefault="001F5192" w:rsidP="00CA14B4">
            <w:pPr>
              <w:pStyle w:val="Paragraphedeliste"/>
              <w:keepNext/>
              <w:numPr>
                <w:ilvl w:val="0"/>
                <w:numId w:val="27"/>
              </w:numPr>
              <w:spacing w:before="60" w:after="60"/>
              <w:ind w:left="291" w:hanging="180"/>
              <w:contextualSpacing w:val="0"/>
              <w:rPr>
                <w:rFonts w:ascii="Arial" w:eastAsia="Times New Roman" w:hAnsi="Arial" w:cs="Arial"/>
                <w:b/>
                <w:bCs/>
                <w:color w:val="000000"/>
                <w:sz w:val="20"/>
                <w:szCs w:val="20"/>
              </w:rPr>
            </w:pPr>
            <w:r w:rsidRPr="00EF7B3B">
              <w:rPr>
                <w:rFonts w:ascii="Arial" w:eastAsia="Times New Roman" w:hAnsi="Arial" w:cs="Arial"/>
                <w:b/>
                <w:bCs/>
                <w:color w:val="000000"/>
                <w:sz w:val="20"/>
                <w:szCs w:val="20"/>
              </w:rPr>
              <w:t>a</w:t>
            </w:r>
            <w:r w:rsidR="00FA2767" w:rsidRPr="00EF7B3B">
              <w:rPr>
                <w:rFonts w:ascii="Arial" w:eastAsia="Times New Roman" w:hAnsi="Arial" w:cs="Arial"/>
                <w:b/>
                <w:bCs/>
                <w:color w:val="000000"/>
                <w:sz w:val="20"/>
                <w:szCs w:val="20"/>
              </w:rPr>
              <w:t xml:space="preserve">ctive work for the </w:t>
            </w:r>
            <w:r w:rsidR="00EF7B3B">
              <w:rPr>
                <w:rFonts w:ascii="Arial" w:eastAsia="Times New Roman" w:hAnsi="Arial" w:cs="Arial"/>
                <w:b/>
                <w:bCs/>
                <w:color w:val="000000"/>
                <w:sz w:val="20"/>
                <w:szCs w:val="20"/>
              </w:rPr>
              <w:t>A</w:t>
            </w:r>
            <w:r w:rsidR="00FA2C44" w:rsidRPr="00EF7B3B">
              <w:rPr>
                <w:rFonts w:ascii="Arial" w:eastAsia="Times New Roman" w:hAnsi="Arial" w:cs="Arial"/>
                <w:b/>
                <w:bCs/>
                <w:color w:val="000000"/>
                <w:sz w:val="20"/>
                <w:szCs w:val="20"/>
              </w:rPr>
              <w:t>AHSC</w:t>
            </w:r>
          </w:p>
          <w:p w14:paraId="3552904C" w14:textId="5E945556" w:rsidR="006447C1" w:rsidRPr="00EF7B3B" w:rsidRDefault="00FA2767" w:rsidP="00CA14B4">
            <w:pPr>
              <w:pStyle w:val="Paragraphedeliste"/>
              <w:keepNext/>
              <w:numPr>
                <w:ilvl w:val="0"/>
                <w:numId w:val="27"/>
              </w:numPr>
              <w:spacing w:before="60" w:after="60"/>
              <w:ind w:left="291" w:hanging="180"/>
              <w:contextualSpacing w:val="0"/>
              <w:rPr>
                <w:rFonts w:ascii="Arial" w:hAnsi="Arial" w:cs="Arial"/>
                <w:sz w:val="20"/>
                <w:szCs w:val="20"/>
              </w:rPr>
            </w:pPr>
            <w:r w:rsidRPr="00EF7B3B">
              <w:rPr>
                <w:rFonts w:ascii="Arial" w:eastAsia="Times New Roman" w:hAnsi="Arial" w:cs="Arial"/>
                <w:b/>
                <w:bCs/>
                <w:color w:val="000000"/>
                <w:sz w:val="20"/>
                <w:szCs w:val="20"/>
              </w:rPr>
              <w:t>to be included in next meeting agenda if time allows</w:t>
            </w:r>
            <w:r w:rsidR="00482E43" w:rsidRPr="00EF7B3B">
              <w:rPr>
                <w:rFonts w:ascii="Arial" w:eastAsia="Times New Roman" w:hAnsi="Arial" w:cs="Arial"/>
                <w:b/>
                <w:bCs/>
                <w:color w:val="000000"/>
                <w:sz w:val="20"/>
                <w:szCs w:val="20"/>
              </w:rPr>
              <w:t>,</w:t>
            </w:r>
            <w:r w:rsidR="00B82C31" w:rsidRPr="00EF7B3B">
              <w:rPr>
                <w:rFonts w:ascii="Arial" w:eastAsia="Times New Roman" w:hAnsi="Arial" w:cs="Arial"/>
                <w:b/>
                <w:bCs/>
                <w:color w:val="000000"/>
                <w:sz w:val="20"/>
                <w:szCs w:val="20"/>
              </w:rPr>
              <w:t xml:space="preserve"> depend</w:t>
            </w:r>
            <w:r w:rsidR="00482E43" w:rsidRPr="00EF7B3B">
              <w:rPr>
                <w:rFonts w:ascii="Arial" w:eastAsia="Times New Roman" w:hAnsi="Arial" w:cs="Arial"/>
                <w:b/>
                <w:bCs/>
                <w:color w:val="000000"/>
                <w:sz w:val="20"/>
                <w:szCs w:val="20"/>
              </w:rPr>
              <w:t>ing</w:t>
            </w:r>
            <w:r w:rsidR="00B82C31" w:rsidRPr="00EF7B3B">
              <w:rPr>
                <w:rFonts w:ascii="Arial" w:eastAsia="Times New Roman" w:hAnsi="Arial" w:cs="Arial"/>
                <w:b/>
                <w:bCs/>
                <w:color w:val="000000"/>
                <w:sz w:val="20"/>
                <w:szCs w:val="20"/>
              </w:rPr>
              <w:t xml:space="preserve"> on other </w:t>
            </w:r>
            <w:r w:rsidR="002B6488" w:rsidRPr="00EF7B3B">
              <w:rPr>
                <w:rFonts w:ascii="Arial" w:eastAsia="Times New Roman" w:hAnsi="Arial" w:cs="Arial"/>
                <w:b/>
                <w:bCs/>
                <w:color w:val="000000"/>
                <w:sz w:val="20"/>
                <w:szCs w:val="20"/>
              </w:rPr>
              <w:t>progress</w:t>
            </w:r>
          </w:p>
        </w:tc>
      </w:tr>
      <w:tr w:rsidR="006447C1" w:rsidRPr="00F73305" w14:paraId="69C7ACAB" w14:textId="77777777" w:rsidTr="009C78BE">
        <w:trPr>
          <w:trHeight w:val="525"/>
        </w:trPr>
        <w:tc>
          <w:tcPr>
            <w:tcW w:w="1075" w:type="dxa"/>
            <w:vAlign w:val="center"/>
          </w:tcPr>
          <w:p w14:paraId="4BC76159" w14:textId="2BBA0A7F" w:rsidR="006447C1" w:rsidRPr="00F73305" w:rsidRDefault="000834A0" w:rsidP="00CA14B4">
            <w:pPr>
              <w:keepNext/>
              <w:spacing w:before="60" w:after="60"/>
              <w:ind w:firstLine="49"/>
              <w:jc w:val="center"/>
              <w:rPr>
                <w:rFonts w:ascii="Arial" w:hAnsi="Arial" w:cs="Arial"/>
                <w:b/>
                <w:bCs/>
                <w:sz w:val="20"/>
                <w:szCs w:val="20"/>
              </w:rPr>
            </w:pPr>
            <w:r w:rsidRPr="00F73305">
              <w:rPr>
                <w:rFonts w:ascii="Arial" w:hAnsi="Arial" w:cs="Arial"/>
                <w:b/>
                <w:bCs/>
                <w:sz w:val="20"/>
                <w:szCs w:val="20"/>
              </w:rPr>
              <w:t>3</w:t>
            </w:r>
          </w:p>
        </w:tc>
        <w:tc>
          <w:tcPr>
            <w:tcW w:w="8319" w:type="dxa"/>
            <w:vAlign w:val="center"/>
          </w:tcPr>
          <w:p w14:paraId="4F0E0082" w14:textId="319EA86C" w:rsidR="00E6088B" w:rsidRPr="00EF7B3B" w:rsidRDefault="00361F66" w:rsidP="00CA14B4">
            <w:pPr>
              <w:pStyle w:val="Paragraphedeliste"/>
              <w:keepNext/>
              <w:numPr>
                <w:ilvl w:val="0"/>
                <w:numId w:val="27"/>
              </w:numPr>
              <w:spacing w:before="60" w:after="60"/>
              <w:ind w:left="291" w:hanging="180"/>
              <w:contextualSpacing w:val="0"/>
              <w:rPr>
                <w:rFonts w:ascii="Arial" w:eastAsia="Times New Roman" w:hAnsi="Arial" w:cs="Arial"/>
                <w:b/>
                <w:bCs/>
                <w:color w:val="000000"/>
                <w:sz w:val="20"/>
                <w:szCs w:val="20"/>
              </w:rPr>
            </w:pPr>
            <w:r w:rsidRPr="00EF7B3B">
              <w:rPr>
                <w:rFonts w:ascii="Arial" w:eastAsia="Times New Roman" w:hAnsi="Arial" w:cs="Arial"/>
                <w:b/>
                <w:bCs/>
                <w:color w:val="000000"/>
                <w:sz w:val="20"/>
                <w:szCs w:val="20"/>
              </w:rPr>
              <w:t>n</w:t>
            </w:r>
            <w:r w:rsidR="00ED741C" w:rsidRPr="00EF7B3B">
              <w:rPr>
                <w:rFonts w:ascii="Arial" w:eastAsia="Times New Roman" w:hAnsi="Arial" w:cs="Arial"/>
                <w:b/>
                <w:bCs/>
                <w:color w:val="000000"/>
                <w:sz w:val="20"/>
                <w:szCs w:val="20"/>
              </w:rPr>
              <w:t xml:space="preserve">ot immediate work for the </w:t>
            </w:r>
            <w:r w:rsidR="00EF7B3B">
              <w:rPr>
                <w:rFonts w:ascii="Arial" w:eastAsia="Times New Roman" w:hAnsi="Arial" w:cs="Arial"/>
                <w:b/>
                <w:bCs/>
                <w:color w:val="000000"/>
                <w:sz w:val="20"/>
                <w:szCs w:val="20"/>
              </w:rPr>
              <w:t>A</w:t>
            </w:r>
            <w:r w:rsidR="00FA2C44" w:rsidRPr="00EF7B3B">
              <w:rPr>
                <w:rFonts w:ascii="Arial" w:eastAsia="Times New Roman" w:hAnsi="Arial" w:cs="Arial"/>
                <w:b/>
                <w:bCs/>
                <w:color w:val="000000"/>
                <w:sz w:val="20"/>
                <w:szCs w:val="20"/>
              </w:rPr>
              <w:t>AHSC</w:t>
            </w:r>
          </w:p>
          <w:p w14:paraId="3AEE79E9" w14:textId="28545297" w:rsidR="006447C1" w:rsidRPr="00EF7B3B" w:rsidRDefault="00ED741C" w:rsidP="00CA14B4">
            <w:pPr>
              <w:pStyle w:val="Paragraphedeliste"/>
              <w:keepNext/>
              <w:numPr>
                <w:ilvl w:val="0"/>
                <w:numId w:val="27"/>
              </w:numPr>
              <w:spacing w:before="60" w:after="60"/>
              <w:ind w:left="291" w:hanging="180"/>
              <w:contextualSpacing w:val="0"/>
              <w:rPr>
                <w:rFonts w:ascii="Arial" w:hAnsi="Arial" w:cs="Arial"/>
                <w:sz w:val="20"/>
                <w:szCs w:val="20"/>
              </w:rPr>
            </w:pPr>
            <w:r w:rsidRPr="00EF7B3B">
              <w:rPr>
                <w:rFonts w:ascii="Arial" w:eastAsia="Times New Roman" w:hAnsi="Arial" w:cs="Arial"/>
                <w:b/>
                <w:bCs/>
                <w:color w:val="000000"/>
                <w:sz w:val="20"/>
                <w:szCs w:val="20"/>
              </w:rPr>
              <w:t>needs to progress before consideration for next meeting agenda</w:t>
            </w:r>
          </w:p>
        </w:tc>
      </w:tr>
      <w:tr w:rsidR="006447C1" w:rsidRPr="00F73305" w14:paraId="6D372859" w14:textId="77777777" w:rsidTr="009C78BE">
        <w:trPr>
          <w:trHeight w:val="534"/>
        </w:trPr>
        <w:tc>
          <w:tcPr>
            <w:tcW w:w="1075" w:type="dxa"/>
            <w:vAlign w:val="center"/>
          </w:tcPr>
          <w:p w14:paraId="2C3811D6" w14:textId="50CA2033" w:rsidR="006447C1" w:rsidRPr="00F73305" w:rsidRDefault="000834A0" w:rsidP="00CA14B4">
            <w:pPr>
              <w:spacing w:before="60" w:after="60"/>
              <w:ind w:firstLine="49"/>
              <w:jc w:val="center"/>
              <w:rPr>
                <w:rFonts w:ascii="Arial" w:hAnsi="Arial" w:cs="Arial"/>
                <w:sz w:val="20"/>
                <w:szCs w:val="20"/>
              </w:rPr>
            </w:pPr>
            <w:r w:rsidRPr="00F73305">
              <w:rPr>
                <w:rFonts w:ascii="Arial" w:eastAsia="Times New Roman" w:hAnsi="Arial" w:cs="Arial"/>
                <w:b/>
                <w:bCs/>
                <w:color w:val="000000"/>
                <w:sz w:val="20"/>
                <w:szCs w:val="20"/>
              </w:rPr>
              <w:t>4</w:t>
            </w:r>
          </w:p>
        </w:tc>
        <w:tc>
          <w:tcPr>
            <w:tcW w:w="8319" w:type="dxa"/>
            <w:vAlign w:val="center"/>
          </w:tcPr>
          <w:p w14:paraId="5F3E8E15" w14:textId="5B69FB5B" w:rsidR="00B868E5" w:rsidRPr="00EF7B3B" w:rsidRDefault="00902577" w:rsidP="00CA14B4">
            <w:pPr>
              <w:pStyle w:val="Paragraphedeliste"/>
              <w:numPr>
                <w:ilvl w:val="0"/>
                <w:numId w:val="27"/>
              </w:numPr>
              <w:spacing w:before="60" w:after="60"/>
              <w:ind w:left="291" w:hanging="180"/>
              <w:contextualSpacing w:val="0"/>
              <w:rPr>
                <w:rFonts w:ascii="Arial" w:hAnsi="Arial" w:cs="Arial"/>
                <w:sz w:val="20"/>
                <w:szCs w:val="20"/>
              </w:rPr>
            </w:pPr>
            <w:r w:rsidRPr="00EF7B3B">
              <w:rPr>
                <w:rFonts w:ascii="Arial" w:eastAsia="Times New Roman" w:hAnsi="Arial" w:cs="Arial"/>
                <w:b/>
                <w:bCs/>
                <w:color w:val="000000"/>
                <w:sz w:val="20"/>
                <w:szCs w:val="20"/>
              </w:rPr>
              <w:t>n</w:t>
            </w:r>
            <w:r w:rsidR="00ED741C" w:rsidRPr="00EF7B3B">
              <w:rPr>
                <w:rFonts w:ascii="Arial" w:eastAsia="Times New Roman" w:hAnsi="Arial" w:cs="Arial"/>
                <w:b/>
                <w:bCs/>
                <w:color w:val="000000"/>
                <w:sz w:val="20"/>
                <w:szCs w:val="20"/>
              </w:rPr>
              <w:t xml:space="preserve">ot </w:t>
            </w:r>
            <w:r w:rsidR="00CC035D" w:rsidRPr="00EF7B3B">
              <w:rPr>
                <w:rFonts w:ascii="Arial" w:eastAsia="Times New Roman" w:hAnsi="Arial" w:cs="Arial"/>
                <w:b/>
                <w:bCs/>
                <w:color w:val="000000"/>
                <w:sz w:val="20"/>
                <w:szCs w:val="20"/>
              </w:rPr>
              <w:t>active</w:t>
            </w:r>
          </w:p>
          <w:p w14:paraId="7E10FFED" w14:textId="0BFD5163" w:rsidR="006447C1" w:rsidRPr="00EF7B3B" w:rsidRDefault="00ED741C" w:rsidP="00CA14B4">
            <w:pPr>
              <w:pStyle w:val="Paragraphedeliste"/>
              <w:numPr>
                <w:ilvl w:val="0"/>
                <w:numId w:val="27"/>
              </w:numPr>
              <w:spacing w:before="60" w:after="60"/>
              <w:ind w:left="291" w:hanging="180"/>
              <w:contextualSpacing w:val="0"/>
              <w:rPr>
                <w:rFonts w:ascii="Arial" w:hAnsi="Arial" w:cs="Arial"/>
                <w:sz w:val="20"/>
                <w:szCs w:val="20"/>
              </w:rPr>
            </w:pPr>
            <w:r w:rsidRPr="00EF7B3B">
              <w:rPr>
                <w:rFonts w:ascii="Arial" w:eastAsia="Times New Roman" w:hAnsi="Arial" w:cs="Arial"/>
                <w:b/>
                <w:bCs/>
                <w:color w:val="000000"/>
                <w:sz w:val="20"/>
                <w:szCs w:val="20"/>
              </w:rPr>
              <w:t>not to be immediately started</w:t>
            </w:r>
          </w:p>
        </w:tc>
      </w:tr>
    </w:tbl>
    <w:p w14:paraId="41CDDE9F" w14:textId="77777777" w:rsidR="00777581" w:rsidRPr="00F73305" w:rsidRDefault="00777581" w:rsidP="00CA14B4">
      <w:pPr>
        <w:spacing w:before="60" w:after="60"/>
        <w:rPr>
          <w:rFonts w:ascii="Arial" w:hAnsi="Arial" w:cs="Arial"/>
          <w:sz w:val="16"/>
          <w:szCs w:val="16"/>
        </w:rPr>
      </w:pPr>
    </w:p>
    <w:tbl>
      <w:tblPr>
        <w:tblStyle w:val="Grilledutableau"/>
        <w:tblW w:w="3750" w:type="pct"/>
        <w:tblBorders>
          <w:top w:val="single" w:sz="4" w:space="0" w:color="FF4815"/>
          <w:left w:val="single" w:sz="4" w:space="0" w:color="FF4815"/>
          <w:bottom w:val="single" w:sz="4" w:space="0" w:color="FF4815"/>
          <w:right w:val="single" w:sz="4" w:space="0" w:color="FF4815"/>
          <w:insideH w:val="single" w:sz="4" w:space="0" w:color="FF4815"/>
          <w:insideV w:val="single" w:sz="4" w:space="0" w:color="FF4815"/>
        </w:tblBorders>
        <w:tblCellMar>
          <w:left w:w="72" w:type="dxa"/>
          <w:right w:w="72" w:type="dxa"/>
        </w:tblCellMar>
        <w:tblLook w:val="04A0" w:firstRow="1" w:lastRow="0" w:firstColumn="1" w:lastColumn="0" w:noHBand="0" w:noVBand="1"/>
      </w:tblPr>
      <w:tblGrid>
        <w:gridCol w:w="1201"/>
        <w:gridCol w:w="9295"/>
      </w:tblGrid>
      <w:tr w:rsidR="0057278E" w:rsidRPr="00F73305" w14:paraId="7D2EC1D8" w14:textId="77777777" w:rsidTr="009C78BE">
        <w:trPr>
          <w:trHeight w:val="372"/>
        </w:trPr>
        <w:tc>
          <w:tcPr>
            <w:tcW w:w="9394" w:type="dxa"/>
            <w:gridSpan w:val="2"/>
            <w:shd w:val="clear" w:color="auto" w:fill="EFEEE8"/>
            <w:vAlign w:val="center"/>
          </w:tcPr>
          <w:p w14:paraId="73617768" w14:textId="77777777" w:rsidR="0057278E" w:rsidRPr="00F73305" w:rsidRDefault="0057278E" w:rsidP="00CA14B4">
            <w:pPr>
              <w:keepNext/>
              <w:spacing w:before="60" w:after="60"/>
              <w:rPr>
                <w:rFonts w:ascii="Arial" w:hAnsi="Arial" w:cs="Arial"/>
                <w:b/>
                <w:bCs/>
                <w:sz w:val="16"/>
                <w:szCs w:val="16"/>
              </w:rPr>
            </w:pPr>
            <w:r w:rsidRPr="009C78BE">
              <w:rPr>
                <w:rFonts w:ascii="Arial" w:hAnsi="Arial" w:cs="Arial"/>
                <w:b/>
                <w:bCs/>
                <w:sz w:val="20"/>
                <w:szCs w:val="20"/>
              </w:rPr>
              <w:t>List of abbreviations</w:t>
            </w:r>
          </w:p>
        </w:tc>
      </w:tr>
      <w:tr w:rsidR="0057278E" w:rsidRPr="00F73305" w14:paraId="3F223153" w14:textId="77777777" w:rsidTr="009C78BE">
        <w:trPr>
          <w:trHeight w:val="432"/>
        </w:trPr>
        <w:tc>
          <w:tcPr>
            <w:tcW w:w="1075" w:type="dxa"/>
            <w:vAlign w:val="center"/>
          </w:tcPr>
          <w:p w14:paraId="05CF7F6C" w14:textId="77777777" w:rsidR="0057278E" w:rsidRPr="00F73305" w:rsidRDefault="0057278E" w:rsidP="00CA14B4">
            <w:pPr>
              <w:keepNext/>
              <w:spacing w:before="60" w:after="60"/>
              <w:ind w:firstLine="49"/>
              <w:rPr>
                <w:rFonts w:ascii="Arial" w:hAnsi="Arial" w:cs="Arial"/>
                <w:sz w:val="20"/>
                <w:szCs w:val="20"/>
              </w:rPr>
            </w:pPr>
            <w:r w:rsidRPr="00F73305">
              <w:rPr>
                <w:rFonts w:ascii="Arial" w:eastAsia="Times New Roman" w:hAnsi="Arial" w:cs="Arial"/>
                <w:b/>
                <w:bCs/>
                <w:color w:val="000000"/>
                <w:sz w:val="20"/>
                <w:szCs w:val="20"/>
              </w:rPr>
              <w:t>AHG</w:t>
            </w:r>
          </w:p>
        </w:tc>
        <w:tc>
          <w:tcPr>
            <w:tcW w:w="8319" w:type="dxa"/>
            <w:vAlign w:val="center"/>
          </w:tcPr>
          <w:p w14:paraId="045800C5" w14:textId="77777777" w:rsidR="0057278E" w:rsidRPr="00F73305" w:rsidRDefault="0057278E" w:rsidP="00CA14B4">
            <w:pPr>
              <w:keepNext/>
              <w:spacing w:before="60" w:after="60"/>
              <w:rPr>
                <w:rFonts w:ascii="Arial" w:hAnsi="Arial" w:cs="Arial"/>
                <w:sz w:val="20"/>
                <w:szCs w:val="20"/>
              </w:rPr>
            </w:pPr>
            <w:r w:rsidRPr="00F73305">
              <w:rPr>
                <w:rFonts w:ascii="Arial" w:eastAsia="Times New Roman" w:hAnsi="Arial" w:cs="Arial"/>
                <w:b/>
                <w:bCs/>
                <w:i/>
                <w:iCs/>
                <w:color w:val="000000"/>
                <w:sz w:val="20"/>
                <w:szCs w:val="20"/>
              </w:rPr>
              <w:t>Ad hoc</w:t>
            </w:r>
            <w:r w:rsidRPr="00F73305">
              <w:rPr>
                <w:rFonts w:ascii="Arial" w:eastAsia="Times New Roman" w:hAnsi="Arial" w:cs="Arial"/>
                <w:b/>
                <w:bCs/>
                <w:color w:val="000000"/>
                <w:sz w:val="20"/>
                <w:szCs w:val="20"/>
              </w:rPr>
              <w:t xml:space="preserve"> Group</w:t>
            </w:r>
          </w:p>
        </w:tc>
      </w:tr>
      <w:tr w:rsidR="0057278E" w:rsidRPr="00F73305" w14:paraId="05E1516B" w14:textId="77777777" w:rsidTr="009C78BE">
        <w:trPr>
          <w:trHeight w:val="432"/>
        </w:trPr>
        <w:tc>
          <w:tcPr>
            <w:tcW w:w="1075" w:type="dxa"/>
            <w:vAlign w:val="center"/>
          </w:tcPr>
          <w:p w14:paraId="7461A6AB" w14:textId="77777777" w:rsidR="0057278E" w:rsidRPr="00F73305" w:rsidRDefault="0057278E" w:rsidP="00CA14B4">
            <w:pPr>
              <w:keepNext/>
              <w:spacing w:before="60" w:after="60"/>
              <w:ind w:firstLine="49"/>
              <w:rPr>
                <w:rFonts w:ascii="Arial" w:hAnsi="Arial" w:cs="Arial"/>
                <w:sz w:val="20"/>
                <w:szCs w:val="20"/>
              </w:rPr>
            </w:pPr>
            <w:r w:rsidRPr="00F73305">
              <w:rPr>
                <w:rFonts w:ascii="Arial" w:eastAsia="Times New Roman" w:hAnsi="Arial" w:cs="Arial"/>
                <w:b/>
                <w:bCs/>
                <w:color w:val="000000"/>
                <w:sz w:val="20"/>
                <w:szCs w:val="20"/>
              </w:rPr>
              <w:t>Ch</w:t>
            </w:r>
          </w:p>
        </w:tc>
        <w:tc>
          <w:tcPr>
            <w:tcW w:w="8319" w:type="dxa"/>
            <w:vAlign w:val="center"/>
          </w:tcPr>
          <w:p w14:paraId="6143ECD3" w14:textId="77777777" w:rsidR="0057278E" w:rsidRPr="00F73305" w:rsidRDefault="0057278E" w:rsidP="00CA14B4">
            <w:pPr>
              <w:keepNext/>
              <w:spacing w:before="60" w:after="60"/>
              <w:rPr>
                <w:rFonts w:ascii="Arial" w:hAnsi="Arial" w:cs="Arial"/>
                <w:sz w:val="20"/>
                <w:szCs w:val="20"/>
              </w:rPr>
            </w:pPr>
            <w:r w:rsidRPr="00F73305">
              <w:rPr>
                <w:rFonts w:ascii="Arial" w:eastAsia="Times New Roman" w:hAnsi="Arial" w:cs="Arial"/>
                <w:b/>
                <w:bCs/>
                <w:color w:val="000000"/>
                <w:sz w:val="20"/>
                <w:szCs w:val="20"/>
              </w:rPr>
              <w:t>Chapter</w:t>
            </w:r>
          </w:p>
        </w:tc>
      </w:tr>
      <w:tr w:rsidR="00974AAD" w:rsidRPr="00F73305" w14:paraId="7CE75EC7" w14:textId="77777777" w:rsidTr="009C78BE">
        <w:trPr>
          <w:trHeight w:val="432"/>
        </w:trPr>
        <w:tc>
          <w:tcPr>
            <w:tcW w:w="1075" w:type="dxa"/>
            <w:vAlign w:val="center"/>
          </w:tcPr>
          <w:p w14:paraId="43F72458" w14:textId="56FA8820" w:rsidR="00974AAD" w:rsidRPr="00F73305" w:rsidRDefault="00974AAD" w:rsidP="00CA14B4">
            <w:pPr>
              <w:keepNext/>
              <w:spacing w:before="60" w:after="60"/>
              <w:ind w:firstLine="49"/>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HQ</w:t>
            </w:r>
          </w:p>
        </w:tc>
        <w:tc>
          <w:tcPr>
            <w:tcW w:w="8319" w:type="dxa"/>
            <w:vAlign w:val="center"/>
          </w:tcPr>
          <w:p w14:paraId="7B3A0BE6" w14:textId="65FA2E43" w:rsidR="00974AAD" w:rsidRPr="00F73305" w:rsidRDefault="007B742D" w:rsidP="00CA14B4">
            <w:pPr>
              <w:keepNext/>
              <w:spacing w:before="60" w:after="60"/>
              <w:rPr>
                <w:rFonts w:ascii="Arial" w:eastAsia="Times New Roman" w:hAnsi="Arial" w:cs="Arial"/>
                <w:b/>
                <w:bCs/>
                <w:color w:val="000000"/>
                <w:sz w:val="20"/>
                <w:szCs w:val="20"/>
              </w:rPr>
            </w:pPr>
            <w:r w:rsidRPr="004B0C42">
              <w:rPr>
                <w:rFonts w:ascii="Arial" w:eastAsia="Times New Roman" w:hAnsi="Arial" w:cs="Arial"/>
                <w:b/>
                <w:bCs/>
                <w:color w:val="000000"/>
                <w:sz w:val="20"/>
                <w:szCs w:val="20"/>
              </w:rPr>
              <w:t>WOAH</w:t>
            </w:r>
            <w:r w:rsidR="00FA2C44" w:rsidRPr="00F73305">
              <w:rPr>
                <w:rFonts w:ascii="Arial" w:eastAsia="Times New Roman" w:hAnsi="Arial" w:cs="Arial"/>
                <w:b/>
                <w:bCs/>
                <w:color w:val="000000"/>
                <w:sz w:val="20"/>
                <w:szCs w:val="20"/>
              </w:rPr>
              <w:t xml:space="preserve"> </w:t>
            </w:r>
            <w:r w:rsidR="007330C2" w:rsidRPr="00F73305">
              <w:rPr>
                <w:rFonts w:ascii="Arial" w:eastAsia="Times New Roman" w:hAnsi="Arial" w:cs="Arial"/>
                <w:b/>
                <w:bCs/>
                <w:color w:val="000000"/>
                <w:sz w:val="20"/>
                <w:szCs w:val="20"/>
              </w:rPr>
              <w:t>Headquarters</w:t>
            </w:r>
          </w:p>
        </w:tc>
      </w:tr>
      <w:tr w:rsidR="0057278E" w14:paraId="7C37442B" w14:textId="77777777" w:rsidTr="009C78BE">
        <w:trPr>
          <w:trHeight w:val="432"/>
        </w:trPr>
        <w:tc>
          <w:tcPr>
            <w:tcW w:w="1075" w:type="dxa"/>
            <w:vAlign w:val="center"/>
          </w:tcPr>
          <w:p w14:paraId="26939800" w14:textId="71FE4DEE" w:rsidR="0057278E" w:rsidRPr="00F73305" w:rsidRDefault="009C78BE" w:rsidP="00CA14B4">
            <w:pPr>
              <w:spacing w:before="60" w:after="60"/>
              <w:ind w:firstLine="49"/>
              <w:rPr>
                <w:rFonts w:ascii="Arial" w:hAnsi="Arial" w:cs="Arial"/>
                <w:sz w:val="20"/>
                <w:szCs w:val="20"/>
              </w:rPr>
            </w:pPr>
            <w:r>
              <w:rPr>
                <w:rFonts w:ascii="Arial" w:eastAsia="Times New Roman" w:hAnsi="Arial" w:cs="Arial"/>
                <w:b/>
                <w:bCs/>
                <w:color w:val="000000"/>
                <w:sz w:val="20"/>
                <w:szCs w:val="20"/>
              </w:rPr>
              <w:t>A</w:t>
            </w:r>
            <w:r w:rsidR="0057278E" w:rsidRPr="00F73305">
              <w:rPr>
                <w:rFonts w:ascii="Arial" w:eastAsia="Times New Roman" w:hAnsi="Arial" w:cs="Arial"/>
                <w:b/>
                <w:bCs/>
                <w:color w:val="000000"/>
                <w:sz w:val="20"/>
                <w:szCs w:val="20"/>
              </w:rPr>
              <w:t>AHSC</w:t>
            </w:r>
          </w:p>
        </w:tc>
        <w:tc>
          <w:tcPr>
            <w:tcW w:w="8319" w:type="dxa"/>
            <w:vAlign w:val="center"/>
          </w:tcPr>
          <w:p w14:paraId="073AF78B" w14:textId="3BF70F46" w:rsidR="0057278E" w:rsidRDefault="009C78BE" w:rsidP="00CA14B4">
            <w:pPr>
              <w:spacing w:before="60" w:after="60"/>
              <w:rPr>
                <w:rFonts w:ascii="Arial" w:hAnsi="Arial" w:cs="Arial"/>
                <w:sz w:val="20"/>
                <w:szCs w:val="20"/>
              </w:rPr>
            </w:pPr>
            <w:r>
              <w:rPr>
                <w:rFonts w:ascii="Arial" w:eastAsia="Times New Roman" w:hAnsi="Arial" w:cs="Arial"/>
                <w:b/>
                <w:bCs/>
                <w:color w:val="000000"/>
                <w:sz w:val="20"/>
                <w:szCs w:val="20"/>
              </w:rPr>
              <w:t>Aquatic</w:t>
            </w:r>
            <w:r w:rsidR="0057278E" w:rsidRPr="00F73305">
              <w:rPr>
                <w:rFonts w:ascii="Arial" w:eastAsia="Times New Roman" w:hAnsi="Arial" w:cs="Arial"/>
                <w:b/>
                <w:bCs/>
                <w:color w:val="000000"/>
                <w:sz w:val="20"/>
                <w:szCs w:val="20"/>
              </w:rPr>
              <w:t xml:space="preserve"> Animal Health Standard Commission</w:t>
            </w:r>
          </w:p>
        </w:tc>
      </w:tr>
    </w:tbl>
    <w:p w14:paraId="620F6EF5" w14:textId="77777777" w:rsidR="008A745D" w:rsidRPr="006F26DE" w:rsidRDefault="008A745D" w:rsidP="00E85261">
      <w:pPr>
        <w:rPr>
          <w:rFonts w:ascii="Arial" w:hAnsi="Arial" w:cs="Arial"/>
          <w:sz w:val="20"/>
          <w:szCs w:val="20"/>
        </w:rPr>
      </w:pPr>
    </w:p>
    <w:sectPr w:rsidR="008A745D" w:rsidRPr="006F26DE" w:rsidSect="00F32278">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665F" w14:textId="77777777" w:rsidR="00B004A9" w:rsidRDefault="00B004A9" w:rsidP="00107162">
      <w:pPr>
        <w:spacing w:after="0" w:line="240" w:lineRule="auto"/>
      </w:pPr>
      <w:r>
        <w:separator/>
      </w:r>
    </w:p>
  </w:endnote>
  <w:endnote w:type="continuationSeparator" w:id="0">
    <w:p w14:paraId="7567EE26" w14:textId="77777777" w:rsidR="00B004A9" w:rsidRDefault="00B004A9" w:rsidP="00107162">
      <w:pPr>
        <w:spacing w:after="0" w:line="240" w:lineRule="auto"/>
      </w:pPr>
      <w:r>
        <w:continuationSeparator/>
      </w:r>
    </w:p>
  </w:endnote>
  <w:endnote w:type="continuationNotice" w:id="1">
    <w:p w14:paraId="3237AA9D" w14:textId="77777777" w:rsidR="00B004A9" w:rsidRDefault="00B00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ttawa">
    <w:altName w:val="Calibri"/>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829B00A" w14:textId="77777777">
      <w:trPr>
        <w:trHeight w:val="58"/>
        <w:jc w:val="center"/>
      </w:trPr>
      <w:tc>
        <w:tcPr>
          <w:tcW w:w="7939" w:type="dxa"/>
          <w:tcBorders>
            <w:right w:val="nil"/>
          </w:tcBorders>
        </w:tcPr>
        <w:p w14:paraId="437A4844"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4533329E" w14:textId="77777777" w:rsidR="00F73305" w:rsidRPr="00F73305" w:rsidRDefault="00F73305" w:rsidP="00F73305">
          <w:pPr>
            <w:spacing w:after="240"/>
            <w:jc w:val="right"/>
            <w:rPr>
              <w:rFonts w:cs="Arial"/>
            </w:rPr>
          </w:pPr>
        </w:p>
      </w:tc>
    </w:tr>
  </w:tbl>
  <w:p w14:paraId="525344E7"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0EE35D68" w14:textId="75347AB7" w:rsidR="00107162" w:rsidRPr="00F73305" w:rsidRDefault="006C19E6" w:rsidP="00F73305">
    <w:pPr>
      <w:tabs>
        <w:tab w:val="center" w:pos="4513"/>
        <w:tab w:val="right" w:pos="13325"/>
      </w:tabs>
      <w:spacing w:after="0" w:line="240" w:lineRule="auto"/>
      <w:rPr>
        <w:rFonts w:ascii="Arial" w:eastAsiaTheme="minorHAnsi" w:hAnsi="Arial" w:cs="Arial"/>
        <w:sz w:val="18"/>
        <w:szCs w:val="18"/>
        <w:lang w:val="en-CA" w:eastAsia="en-US"/>
      </w:rPr>
    </w:pPr>
    <w:r>
      <w:rPr>
        <w:rFonts w:ascii="Arial" w:eastAsiaTheme="minorHAnsi" w:hAnsi="Arial" w:cs="Arial"/>
        <w:sz w:val="18"/>
        <w:szCs w:val="18"/>
        <w:lang w:val="en-CA" w:eastAsia="en-US"/>
      </w:rPr>
      <w:t xml:space="preserve">Report of the </w:t>
    </w:r>
    <w:r w:rsidR="00F24B3A">
      <w:rPr>
        <w:rFonts w:ascii="Arial" w:eastAsiaTheme="minorHAnsi" w:hAnsi="Arial" w:cs="Arial"/>
        <w:sz w:val="18"/>
        <w:szCs w:val="18"/>
        <w:lang w:val="en-CA" w:eastAsia="en-US"/>
      </w:rPr>
      <w:t xml:space="preserve">Meeting of the </w:t>
    </w:r>
    <w:r w:rsidR="00F73305" w:rsidRPr="00F73305">
      <w:rPr>
        <w:rFonts w:ascii="Arial" w:eastAsiaTheme="minorHAnsi" w:hAnsi="Arial" w:cs="Arial"/>
        <w:sz w:val="18"/>
        <w:szCs w:val="18"/>
        <w:lang w:val="en-CA" w:eastAsia="en-US"/>
      </w:rPr>
      <w:t>WOAH Terrestrial Animal Health Standards Commission/</w:t>
    </w:r>
    <w:r w:rsidR="002072CB">
      <w:rPr>
        <w:rFonts w:ascii="Arial" w:eastAsiaTheme="minorHAnsi" w:hAnsi="Arial" w:cs="Arial"/>
        <w:sz w:val="18"/>
        <w:szCs w:val="18"/>
        <w:lang w:val="en-CA" w:eastAsia="en-US"/>
      </w:rPr>
      <w:t>September</w:t>
    </w:r>
    <w:r w:rsidR="00F73305" w:rsidRPr="00F73305">
      <w:rPr>
        <w:rFonts w:ascii="Arial" w:eastAsiaTheme="minorHAnsi" w:hAnsi="Arial" w:cs="Arial"/>
        <w:sz w:val="18"/>
        <w:szCs w:val="18"/>
        <w:lang w:val="en-CA" w:eastAsia="en-US"/>
      </w:rPr>
      <w:t xml:space="preserve"> 202</w:t>
    </w:r>
    <w:r w:rsidR="00CB1591">
      <w:rPr>
        <w:rFonts w:ascii="Arial" w:eastAsiaTheme="minorHAnsi" w:hAnsi="Arial" w:cs="Arial"/>
        <w:sz w:val="18"/>
        <w:szCs w:val="18"/>
        <w:lang w:val="en-CA" w:eastAsia="en-US"/>
      </w:rPr>
      <w:t>3</w:t>
    </w:r>
    <w:r w:rsidR="00F73305" w:rsidRPr="00F73305">
      <w:rPr>
        <w:rFonts w:ascii="Arial" w:eastAsiaTheme="minorHAnsi" w:hAnsi="Arial" w:cs="Arial"/>
        <w:sz w:val="18"/>
        <w:szCs w:val="18"/>
        <w:lang w:val="en-CA" w:eastAsia="en-US"/>
      </w:rPr>
      <w:tab/>
    </w:r>
    <w:r w:rsidR="00F73305" w:rsidRPr="00F73305">
      <w:rPr>
        <w:rFonts w:ascii="Arial" w:eastAsiaTheme="minorHAnsi" w:hAnsi="Arial" w:cs="Arial"/>
        <w:sz w:val="18"/>
        <w:szCs w:val="18"/>
        <w:lang w:eastAsia="en-US"/>
      </w:rPr>
      <w:fldChar w:fldCharType="begin"/>
    </w:r>
    <w:r w:rsidR="00F73305" w:rsidRPr="00F73305">
      <w:rPr>
        <w:rFonts w:ascii="Arial" w:eastAsiaTheme="minorHAnsi" w:hAnsi="Arial" w:cs="Arial"/>
        <w:sz w:val="18"/>
        <w:szCs w:val="18"/>
        <w:lang w:val="en-CA" w:eastAsia="en-US"/>
      </w:rPr>
      <w:instrText>PAGE   \* MERGEFORMAT</w:instrText>
    </w:r>
    <w:r w:rsidR="00F73305" w:rsidRPr="00F73305">
      <w:rPr>
        <w:rFonts w:ascii="Arial" w:eastAsiaTheme="minorHAnsi" w:hAnsi="Arial" w:cs="Arial"/>
        <w:sz w:val="18"/>
        <w:szCs w:val="18"/>
        <w:lang w:eastAsia="en-US"/>
      </w:rPr>
      <w:fldChar w:fldCharType="separate"/>
    </w:r>
    <w:r w:rsidR="00F73305">
      <w:rPr>
        <w:rFonts w:ascii="Arial" w:hAnsi="Arial" w:cs="Arial"/>
        <w:sz w:val="18"/>
        <w:szCs w:val="18"/>
      </w:rPr>
      <w:t>1</w:t>
    </w:r>
    <w:r w:rsidR="00F73305" w:rsidRPr="00F73305">
      <w:rPr>
        <w:rFonts w:ascii="Arial" w:eastAsiaTheme="minorHAnsi" w:hAnsi="Arial" w:cs="Arial"/>
        <w:sz w:val="18"/>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083A" w14:textId="77777777" w:rsidR="00872F27" w:rsidRPr="00872F27" w:rsidRDefault="00872F27" w:rsidP="00872F27">
    <w:pPr>
      <w:spacing w:before="240" w:after="240"/>
      <w:rPr>
        <w:rFonts w:ascii="Arial" w:eastAsia="Calibri" w:hAnsi="Arial" w:cs="Arial"/>
        <w:sz w:val="20"/>
        <w:lang w:eastAsia="en-US"/>
      </w:rPr>
    </w:pPr>
    <w:r w:rsidRPr="00872F27">
      <w:rPr>
        <w:rFonts w:ascii="Arial" w:eastAsia="Calibri" w:hAnsi="Arial" w:cs="Arial"/>
        <w:noProof/>
        <w:color w:val="E05435"/>
        <w:sz w:val="20"/>
        <w:lang w:eastAsia="en-US"/>
      </w:rPr>
      <mc:AlternateContent>
        <mc:Choice Requires="wps">
          <w:drawing>
            <wp:anchor distT="0" distB="0" distL="114300" distR="114300" simplePos="0" relativeHeight="251658240" behindDoc="0" locked="0" layoutInCell="1" allowOverlap="1" wp14:anchorId="7EB7B024" wp14:editId="78CBECB0">
              <wp:simplePos x="0" y="0"/>
              <wp:positionH relativeFrom="page">
                <wp:align>right</wp:align>
              </wp:positionH>
              <wp:positionV relativeFrom="paragraph">
                <wp:posOffset>221343</wp:posOffset>
              </wp:positionV>
              <wp:extent cx="10675257" cy="36286"/>
              <wp:effectExtent l="0" t="0" r="31115" b="20955"/>
              <wp:wrapNone/>
              <wp:docPr id="1373098117" name="Straight Connector 6"/>
              <wp:cNvGraphicFramePr/>
              <a:graphic xmlns:a="http://schemas.openxmlformats.org/drawingml/2006/main">
                <a:graphicData uri="http://schemas.microsoft.com/office/word/2010/wordprocessingShape">
                  <wps:wsp>
                    <wps:cNvCnPr/>
                    <wps:spPr>
                      <a:xfrm>
                        <a:off x="0" y="0"/>
                        <a:ext cx="10675257" cy="36286"/>
                      </a:xfrm>
                      <a:prstGeom prst="line">
                        <a:avLst/>
                      </a:prstGeom>
                      <a:noFill/>
                      <a:ln w="6350" cap="flat" cmpd="sng" algn="ctr">
                        <a:solidFill>
                          <a:srgbClr val="E0543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962AD3" id="Straight Connector 6" o:spid="_x0000_s1026" style="position:absolute;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789.35pt,17.45pt" to="1629.9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vGnsQEAAEoDAAAOAAAAZHJzL2Uyb0RvYy54bWysU02P0zAQvSPtf7B83yZtSbeKmu5hy3JB&#10;sBLwA6aOnVjylzymaf89Yzd0F7ghcnDGnvHLvDcvu8ezNewkI2rvOr5c1JxJJ3yv3dDx79+e77ec&#10;YQLXg/FOdvwikT/u797tptDKlR+96WVkBOKwnULHx5RCW1UoRmkBFz5IR0nlo4VE2zhUfYSJ0K2p&#10;VnW9qSYf+xC9kIh0ergm+b7gKyVF+qIUysRMx6m3VNZY1mNeq/0O2iFCGLWY24B/6MKCdvTRG9QB&#10;ErAfUf8FZbWIHr1KC+Ft5ZXSQhYOxGZZ/8Hm6whBFi4kDoabTPj/YMXn05N7iSTDFLDF8BIzi7OK&#10;Nr+pP3YuYl1uYslzYoIOl/XmoVk1D5wJSq43q+0mq1m93g4R00fpLctBx412mQy0cPqE6Vr6qyQf&#10;O/+sjSkDMY5NHd+sGxqZALKFMpAotKHvOLqBMzAD+U2kWBDRG93n2xkH43B8MpGdgGb+oW7er5u5&#10;sd/K8qcPgOO1rqSubrA6kSWNth3f1vmZbxuX0WUx1UzgVbMcHX1/KVJWeUcDK2rM5sqOeLun+O0v&#10;sP8JAAD//wMAUEsDBBQABgAIAAAAIQArVoOD3AAAAAcBAAAPAAAAZHJzL2Rvd25yZXYueG1sTI/B&#10;TsMwEETvSPyDtUjcqBOoohCyqVARB7hRUGlvbrwkEfbait00/D3uCY6jGc28qVezNWKiMQyOEfJF&#10;BoK4dXrgDuHj/fmmBBGiYq2MY0L4oQCr5vKiVpV2J36jaRM7kUo4VAqhj9FXUoa2J6vCwnni5H25&#10;0aqY5NhJPapTKrdG3mZZIa0aOC30ytO6p/Z7c7QI/rPldee3w3ZfuNeX3dMUTDkhXl/Njw8gIs3x&#10;Lwxn/IQOTWI6uCPrIAxCOhIR7pb3IM5uUeY5iAPCMitANrX8z9/8AgAA//8DAFBLAQItABQABgAI&#10;AAAAIQC2gziS/gAAAOEBAAATAAAAAAAAAAAAAAAAAAAAAABbQ29udGVudF9UeXBlc10ueG1sUEsB&#10;Ai0AFAAGAAgAAAAhADj9If/WAAAAlAEAAAsAAAAAAAAAAAAAAAAALwEAAF9yZWxzLy5yZWxzUEsB&#10;Ai0AFAAGAAgAAAAhANu68aexAQAASgMAAA4AAAAAAAAAAAAAAAAALgIAAGRycy9lMm9Eb2MueG1s&#10;UEsBAi0AFAAGAAgAAAAhACtWg4PcAAAABwEAAA8AAAAAAAAAAAAAAAAACwQAAGRycy9kb3ducmV2&#10;LnhtbFBLBQYAAAAABAAEAPMAAAAUBQAAAAA=&#10;" strokecolor="#e05435" strokeweight=".5pt">
              <v:stroke joinstyle="miter"/>
              <w10:wrap anchorx="page"/>
            </v:line>
          </w:pict>
        </mc:Fallback>
      </mc:AlternateContent>
    </w:r>
  </w:p>
  <w:p w14:paraId="15776A20" w14:textId="79216234" w:rsidR="00107162" w:rsidRPr="00F32278" w:rsidRDefault="5290A998" w:rsidP="00F32278">
    <w:pPr>
      <w:tabs>
        <w:tab w:val="center" w:pos="4536"/>
        <w:tab w:val="right" w:pos="13750"/>
      </w:tabs>
      <w:rPr>
        <w:rFonts w:ascii="Arial" w:eastAsia="Calibri" w:hAnsi="Arial" w:cs="Arial"/>
        <w:sz w:val="18"/>
        <w:szCs w:val="18"/>
        <w:lang w:val="en-CA" w:eastAsia="en-US"/>
      </w:rPr>
    </w:pPr>
    <w:r w:rsidRPr="5290A998">
      <w:rPr>
        <w:rFonts w:ascii="Arial" w:eastAsia="Calibri" w:hAnsi="Arial" w:cs="Arial"/>
        <w:sz w:val="18"/>
        <w:szCs w:val="18"/>
        <w:lang w:val="en-CA" w:eastAsia="en-US"/>
      </w:rPr>
      <w:t>Report of the Meeting of the WOAH Aquatic Animal Health Standards Commission</w:t>
    </w:r>
    <w:r w:rsidRPr="5290A998">
      <w:rPr>
        <w:rFonts w:ascii="Arial" w:eastAsia="MS Mincho" w:hAnsi="Arial" w:cs="Arial"/>
        <w:sz w:val="18"/>
        <w:szCs w:val="18"/>
        <w:lang w:val="en-CA"/>
      </w:rPr>
      <w:t xml:space="preserve"> </w:t>
    </w:r>
    <w:r w:rsidRPr="5290A998">
      <w:rPr>
        <w:rFonts w:ascii="Arial" w:eastAsia="Calibri" w:hAnsi="Arial" w:cs="Arial"/>
        <w:sz w:val="18"/>
        <w:szCs w:val="18"/>
        <w:lang w:val="en-CA" w:eastAsia="en-US"/>
      </w:rPr>
      <w:t>/</w:t>
    </w:r>
    <w:r w:rsidRPr="5290A998">
      <w:rPr>
        <w:rFonts w:ascii="Arial" w:eastAsia="MS Mincho" w:hAnsi="Arial" w:cs="Arial"/>
        <w:sz w:val="18"/>
        <w:szCs w:val="18"/>
        <w:lang w:val="en-CA"/>
      </w:rPr>
      <w:t xml:space="preserve"> </w:t>
    </w:r>
    <w:r w:rsidRPr="5290A998">
      <w:rPr>
        <w:rFonts w:ascii="Arial" w:eastAsia="Arial" w:hAnsi="Arial" w:cs="Arial"/>
        <w:color w:val="000000" w:themeColor="text1"/>
        <w:sz w:val="18"/>
        <w:szCs w:val="18"/>
        <w:lang w:val="en-CA"/>
      </w:rPr>
      <w:t>February 2026</w:t>
    </w:r>
    <w:r w:rsidR="00872F27">
      <w:tab/>
    </w:r>
    <w:r w:rsidR="00872F27" w:rsidRPr="5290A998">
      <w:rPr>
        <w:rFonts w:ascii="Arial" w:eastAsia="Calibri" w:hAnsi="Arial" w:cs="Arial"/>
        <w:sz w:val="18"/>
        <w:szCs w:val="18"/>
        <w:lang w:eastAsia="en-US"/>
      </w:rPr>
      <w:fldChar w:fldCharType="begin"/>
    </w:r>
    <w:r w:rsidR="00872F27" w:rsidRPr="5290A998">
      <w:rPr>
        <w:rFonts w:ascii="Arial" w:eastAsia="Calibri" w:hAnsi="Arial" w:cs="Arial"/>
        <w:sz w:val="18"/>
        <w:szCs w:val="18"/>
        <w:lang w:val="en-CA" w:eastAsia="en-US"/>
      </w:rPr>
      <w:instrText>PAGE   \* MERGEFORMAT</w:instrText>
    </w:r>
    <w:r w:rsidR="00872F27" w:rsidRPr="5290A998">
      <w:rPr>
        <w:rFonts w:ascii="Arial" w:eastAsia="Calibri" w:hAnsi="Arial" w:cs="Arial"/>
        <w:sz w:val="18"/>
        <w:szCs w:val="18"/>
        <w:lang w:eastAsia="en-US"/>
      </w:rPr>
      <w:fldChar w:fldCharType="separate"/>
    </w:r>
    <w:r w:rsidRPr="5290A998">
      <w:rPr>
        <w:rFonts w:ascii="Arial" w:eastAsia="Calibri" w:hAnsi="Arial" w:cs="Arial"/>
        <w:sz w:val="18"/>
        <w:szCs w:val="18"/>
        <w:lang w:eastAsia="en-US"/>
      </w:rPr>
      <w:t>31</w:t>
    </w:r>
    <w:r w:rsidR="00872F27" w:rsidRPr="5290A998">
      <w:rPr>
        <w:rFonts w:ascii="Arial" w:eastAsia="Calibri" w:hAnsi="Arial" w:cs="Arial"/>
        <w:sz w:val="18"/>
        <w:szCs w:val="18"/>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1EF3EAB" w14:textId="77777777" w:rsidTr="00F73305">
      <w:trPr>
        <w:trHeight w:val="58"/>
        <w:jc w:val="center"/>
      </w:trPr>
      <w:tc>
        <w:tcPr>
          <w:tcW w:w="7939" w:type="dxa"/>
          <w:tcBorders>
            <w:right w:val="nil"/>
          </w:tcBorders>
        </w:tcPr>
        <w:p w14:paraId="2178028B"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140654C8" w14:textId="77777777" w:rsidR="00F73305" w:rsidRPr="00F73305" w:rsidRDefault="00F73305" w:rsidP="00F73305">
          <w:pPr>
            <w:spacing w:after="240"/>
            <w:jc w:val="right"/>
            <w:rPr>
              <w:rFonts w:cs="Arial"/>
            </w:rPr>
          </w:pPr>
        </w:p>
      </w:tc>
    </w:tr>
  </w:tbl>
  <w:p w14:paraId="624400EF"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2740C678" w14:textId="099A6FCB" w:rsidR="00107162" w:rsidRPr="00F73305" w:rsidRDefault="006C19E6" w:rsidP="00F73305">
    <w:pPr>
      <w:tabs>
        <w:tab w:val="center" w:pos="4513"/>
        <w:tab w:val="right" w:pos="13325"/>
      </w:tabs>
      <w:spacing w:after="0" w:line="240" w:lineRule="auto"/>
      <w:rPr>
        <w:rFonts w:ascii="Arial" w:eastAsiaTheme="minorHAnsi" w:hAnsi="Arial" w:cs="Arial"/>
        <w:sz w:val="18"/>
        <w:szCs w:val="18"/>
        <w:lang w:val="en-CA" w:eastAsia="en-US"/>
      </w:rPr>
    </w:pPr>
    <w:r>
      <w:rPr>
        <w:rFonts w:ascii="Arial" w:eastAsiaTheme="minorHAnsi" w:hAnsi="Arial" w:cs="Arial"/>
        <w:sz w:val="18"/>
        <w:szCs w:val="18"/>
        <w:lang w:val="en-CA" w:eastAsia="en-US"/>
      </w:rPr>
      <w:t xml:space="preserve">Report of the </w:t>
    </w:r>
    <w:r w:rsidR="00A12037">
      <w:rPr>
        <w:rFonts w:ascii="Arial" w:eastAsiaTheme="minorHAnsi" w:hAnsi="Arial" w:cs="Arial"/>
        <w:sz w:val="18"/>
        <w:szCs w:val="18"/>
        <w:lang w:val="en-CA" w:eastAsia="en-US"/>
      </w:rPr>
      <w:t xml:space="preserve">Meeting of the </w:t>
    </w:r>
    <w:r w:rsidR="00F73305" w:rsidRPr="00F73305">
      <w:rPr>
        <w:rFonts w:ascii="Arial" w:eastAsiaTheme="minorHAnsi" w:hAnsi="Arial" w:cs="Arial"/>
        <w:sz w:val="18"/>
        <w:szCs w:val="18"/>
        <w:lang w:val="en-CA" w:eastAsia="en-US"/>
      </w:rPr>
      <w:t>WOAH Terrestrial Animal Health Standards Commission/</w:t>
    </w:r>
    <w:r w:rsidR="002072CB">
      <w:rPr>
        <w:rFonts w:ascii="Arial" w:eastAsiaTheme="minorHAnsi" w:hAnsi="Arial" w:cs="Arial"/>
        <w:sz w:val="18"/>
        <w:szCs w:val="18"/>
        <w:lang w:val="en-CA" w:eastAsia="en-US"/>
      </w:rPr>
      <w:t>September</w:t>
    </w:r>
    <w:r w:rsidR="00F73305" w:rsidRPr="00F73305">
      <w:rPr>
        <w:rFonts w:ascii="Arial" w:eastAsiaTheme="minorHAnsi" w:hAnsi="Arial" w:cs="Arial"/>
        <w:sz w:val="18"/>
        <w:szCs w:val="18"/>
        <w:lang w:val="en-CA" w:eastAsia="en-US"/>
      </w:rPr>
      <w:t xml:space="preserve"> 202</w:t>
    </w:r>
    <w:r w:rsidR="004950EB">
      <w:rPr>
        <w:rFonts w:ascii="Arial" w:eastAsiaTheme="minorHAnsi" w:hAnsi="Arial" w:cs="Arial"/>
        <w:sz w:val="18"/>
        <w:szCs w:val="18"/>
        <w:lang w:val="en-CA" w:eastAsia="en-US"/>
      </w:rPr>
      <w:t>3</w:t>
    </w:r>
    <w:r w:rsidR="00F73305" w:rsidRPr="00F73305">
      <w:rPr>
        <w:rFonts w:ascii="Arial" w:eastAsiaTheme="minorHAnsi" w:hAnsi="Arial" w:cs="Arial"/>
        <w:sz w:val="18"/>
        <w:szCs w:val="18"/>
        <w:lang w:val="en-CA" w:eastAsia="en-US"/>
      </w:rPr>
      <w:tab/>
    </w:r>
    <w:r w:rsidR="00F73305" w:rsidRPr="00F73305">
      <w:rPr>
        <w:rFonts w:ascii="Arial" w:eastAsiaTheme="minorHAnsi" w:hAnsi="Arial" w:cs="Arial"/>
        <w:sz w:val="18"/>
        <w:szCs w:val="18"/>
        <w:lang w:eastAsia="en-US"/>
      </w:rPr>
      <w:fldChar w:fldCharType="begin"/>
    </w:r>
    <w:r w:rsidR="00F73305" w:rsidRPr="00F73305">
      <w:rPr>
        <w:rFonts w:ascii="Arial" w:eastAsiaTheme="minorHAnsi" w:hAnsi="Arial" w:cs="Arial"/>
        <w:sz w:val="18"/>
        <w:szCs w:val="18"/>
        <w:lang w:val="en-CA" w:eastAsia="en-US"/>
      </w:rPr>
      <w:instrText>PAGE   \* MERGEFORMAT</w:instrText>
    </w:r>
    <w:r w:rsidR="00F73305" w:rsidRPr="00F73305">
      <w:rPr>
        <w:rFonts w:ascii="Arial" w:eastAsiaTheme="minorHAnsi" w:hAnsi="Arial" w:cs="Arial"/>
        <w:sz w:val="18"/>
        <w:szCs w:val="18"/>
        <w:lang w:eastAsia="en-US"/>
      </w:rPr>
      <w:fldChar w:fldCharType="separate"/>
    </w:r>
    <w:r w:rsidR="00F73305" w:rsidRPr="00F73305">
      <w:rPr>
        <w:rFonts w:ascii="Arial" w:eastAsiaTheme="minorHAnsi" w:hAnsi="Arial" w:cs="Arial"/>
        <w:sz w:val="18"/>
        <w:szCs w:val="18"/>
        <w:lang w:eastAsia="en-US"/>
      </w:rPr>
      <w:t>1</w:t>
    </w:r>
    <w:r w:rsidR="00F73305" w:rsidRPr="00F73305">
      <w:rPr>
        <w:rFonts w:ascii="Arial" w:eastAsiaTheme="minorHAnsi" w:hAnsi="Arial" w:cs="Arial"/>
        <w:sz w:val="18"/>
        <w:szCs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4AD8" w14:textId="77777777" w:rsidR="00B004A9" w:rsidRDefault="00B004A9" w:rsidP="00107162">
      <w:pPr>
        <w:spacing w:after="0" w:line="240" w:lineRule="auto"/>
      </w:pPr>
      <w:r>
        <w:separator/>
      </w:r>
    </w:p>
  </w:footnote>
  <w:footnote w:type="continuationSeparator" w:id="0">
    <w:p w14:paraId="7A006B80" w14:textId="77777777" w:rsidR="00B004A9" w:rsidRDefault="00B004A9" w:rsidP="00107162">
      <w:pPr>
        <w:spacing w:after="0" w:line="240" w:lineRule="auto"/>
      </w:pPr>
      <w:r>
        <w:continuationSeparator/>
      </w:r>
    </w:p>
  </w:footnote>
  <w:footnote w:type="continuationNotice" w:id="1">
    <w:p w14:paraId="295EB6F7" w14:textId="77777777" w:rsidR="00B004A9" w:rsidRDefault="00B00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6236"/>
    </w:tblGrid>
    <w:tr w:rsidR="00541809" w14:paraId="7FC4E185" w14:textId="77777777">
      <w:trPr>
        <w:trHeight w:val="58"/>
        <w:jc w:val="center"/>
      </w:trPr>
      <w:tc>
        <w:tcPr>
          <w:tcW w:w="7939" w:type="dxa"/>
          <w:tcBorders>
            <w:top w:val="nil"/>
            <w:left w:val="nil"/>
            <w:bottom w:val="single" w:sz="6" w:space="0" w:color="FF4815"/>
            <w:right w:val="nil"/>
          </w:tcBorders>
        </w:tcPr>
        <w:p w14:paraId="6535DB01" w14:textId="453FC44A" w:rsidR="00541809" w:rsidRPr="004950EB" w:rsidRDefault="00541809" w:rsidP="004950EB">
          <w:pPr>
            <w:spacing w:after="240"/>
            <w:rPr>
              <w:rFonts w:ascii="Franklin Gothic Demi Cond" w:eastAsia="MS Mincho" w:hAnsi="Franklin Gothic Demi Cond"/>
              <w:color w:val="FF4815"/>
              <w:sz w:val="28"/>
              <w:szCs w:val="28"/>
            </w:rPr>
          </w:pPr>
        </w:p>
      </w:tc>
      <w:tc>
        <w:tcPr>
          <w:tcW w:w="6236" w:type="dxa"/>
          <w:tcBorders>
            <w:top w:val="nil"/>
            <w:left w:val="nil"/>
            <w:bottom w:val="single" w:sz="6" w:space="0" w:color="FF4815"/>
            <w:right w:val="nil"/>
          </w:tcBorders>
        </w:tcPr>
        <w:p w14:paraId="5E1FA9E0" w14:textId="4D53BC23" w:rsidR="00541809" w:rsidRDefault="00541809" w:rsidP="00541809">
          <w:pPr>
            <w:spacing w:after="240"/>
            <w:jc w:val="right"/>
            <w:rPr>
              <w:rFonts w:eastAsia="MS Mincho" w:cs="Arial"/>
            </w:rPr>
          </w:pPr>
        </w:p>
      </w:tc>
    </w:tr>
  </w:tbl>
  <w:p w14:paraId="5083E9D6" w14:textId="77777777" w:rsidR="00541809" w:rsidRDefault="005418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3072163"/>
  <w:bookmarkStart w:id="2" w:name="_Hlk213072164"/>
  <w:p w14:paraId="1F8F3C4B" w14:textId="77777777" w:rsidR="00CA14B4" w:rsidRDefault="00CA14B4" w:rsidP="00CA14B4">
    <w:r w:rsidRPr="00D77DD3">
      <w:rPr>
        <w:noProof/>
        <w:color w:val="E05435"/>
      </w:rPr>
      <mc:AlternateContent>
        <mc:Choice Requires="wps">
          <w:drawing>
            <wp:anchor distT="0" distB="0" distL="114300" distR="114300" simplePos="0" relativeHeight="251658241" behindDoc="0" locked="0" layoutInCell="1" allowOverlap="1" wp14:anchorId="4F9264F5" wp14:editId="5FDC76AB">
              <wp:simplePos x="0" y="0"/>
              <wp:positionH relativeFrom="margin">
                <wp:posOffset>-906329</wp:posOffset>
              </wp:positionH>
              <wp:positionV relativeFrom="paragraph">
                <wp:posOffset>223991</wp:posOffset>
              </wp:positionV>
              <wp:extent cx="10748624" cy="17698"/>
              <wp:effectExtent l="0" t="0" r="34290" b="20955"/>
              <wp:wrapNone/>
              <wp:docPr id="707447878" name="Straight Connector 6"/>
              <wp:cNvGraphicFramePr/>
              <a:graphic xmlns:a="http://schemas.openxmlformats.org/drawingml/2006/main">
                <a:graphicData uri="http://schemas.microsoft.com/office/word/2010/wordprocessingShape">
                  <wps:wsp>
                    <wps:cNvCnPr/>
                    <wps:spPr>
                      <a:xfrm>
                        <a:off x="0" y="0"/>
                        <a:ext cx="10748624" cy="17698"/>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1BEAA0"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35pt,17.65pt" to="77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8KvAEAANoDAAAOAAAAZHJzL2Uyb0RvYy54bWysU8tu2zAQvBfIPxC815Icx3EFyzkkTS9F&#10;G6TtB9DU0iLAF5asJf99SUqWgzRA0aKXFR87szvD1fZu0IocAb20pqHVoqQEDLetNIeG/vj++H5D&#10;iQ/MtExZAw09gad3u6t3297VsLSdVS0giSTG171raBeCq4vC8w408wvrwMRLYVGzELd4KFpkfWTX&#10;qliW5broLbYOLQfv4+nDeEl3mV8I4OGrEB4CUQ2NvYUcMcd9isVuy+oDMtdJPrXB/qELzaSJRWeq&#10;BxYY+YnyNyotOVpvRVhwqwsrhOSQNUQ1VflKzbeOOchaojnezTb5/0fLvxzvzRNGG3rna++eMKkY&#10;BOr0jf2RIZt1ms2CIRAeD6vydrVZL1eU8HhZ3a4/bJKbxQXt0IdPYDVJi4YqaZIYVrPjZx/G1HNK&#10;OlYmRW+VbB+lUnmDh/29QnJk8fk+ljer65upxou0WDFBi4uAvAonBSPtMwgi29RyLp9nC2ZaxjmY&#10;UE28ysTsBBOxhRlY/hk45Sco5Ln7G/CMyJWtCTNYS2PxrephOLcsxvyzA6PuZMHetqf8tNmaOED5&#10;daZhTxP6cp/hl19y9wsAAP//AwBQSwMEFAAGAAgAAAAhABqlqWngAAAACwEAAA8AAABkcnMvZG93&#10;bnJldi54bWxMj8FOwzAMhu9IvENkJG5b2o2OqjSd0BAHdmOgAbesMW1F4lRN1pW3n3eCo+1Pv7+/&#10;XE/OihGH0HlSkM4TEEi1Nx01Ct7fnmc5iBA1GW09oYJfDLCurq9KXRh/olccd7ERHEKh0AraGPtC&#10;ylC36HSY+x6Jb99+cDryODTSDPrE4c7KRZKspNMd8YdW97hpsf7ZHZ2C/qOmTdPvu/3Xym9fPp/G&#10;YPNRqdub6fEBRMQp/sFw0Wd1qNjp4I9kgrAKZund4p5ZBctsCeJCZFnC9Q68yVOQVSn/d6jOAAAA&#10;//8DAFBLAQItABQABgAIAAAAIQC2gziS/gAAAOEBAAATAAAAAAAAAAAAAAAAAAAAAABbQ29udGVu&#10;dF9UeXBlc10ueG1sUEsBAi0AFAAGAAgAAAAhADj9If/WAAAAlAEAAAsAAAAAAAAAAAAAAAAALwEA&#10;AF9yZWxzLy5yZWxzUEsBAi0AFAAGAAgAAAAhANlGPwq8AQAA2gMAAA4AAAAAAAAAAAAAAAAALgIA&#10;AGRycy9lMm9Eb2MueG1sUEsBAi0AFAAGAAgAAAAhABqlqWngAAAACwEAAA8AAAAAAAAAAAAAAAAA&#10;FgQAAGRycy9kb3ducmV2LnhtbFBLBQYAAAAABAAEAPMAAAAjBQAAAAA=&#10;" strokecolor="#e05435" strokeweight=".5pt">
              <v:stroke joinstyle="miter"/>
              <w10:wrap anchorx="margin"/>
            </v:line>
          </w:pict>
        </mc:Fallback>
      </mc:AlternateContent>
    </w:r>
  </w:p>
  <w:bookmarkEnd w:id="1"/>
  <w:bookmarkEnd w:id="2"/>
  <w:p w14:paraId="1826C7B5" w14:textId="566972FD" w:rsidR="00541809" w:rsidRPr="00872F27" w:rsidRDefault="00541809" w:rsidP="00872F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4175"/>
    </w:tblGrid>
    <w:tr w:rsidR="00D0252F" w14:paraId="566498F8" w14:textId="77777777">
      <w:trPr>
        <w:trHeight w:val="58"/>
        <w:jc w:val="center"/>
      </w:trPr>
      <w:tc>
        <w:tcPr>
          <w:tcW w:w="14175" w:type="dxa"/>
          <w:tcBorders>
            <w:top w:val="nil"/>
            <w:left w:val="nil"/>
            <w:bottom w:val="single" w:sz="6" w:space="0" w:color="FF4815"/>
            <w:right w:val="nil"/>
          </w:tcBorders>
        </w:tcPr>
        <w:p w14:paraId="18141B36" w14:textId="158578B1" w:rsidR="00D0252F" w:rsidRDefault="00250A78" w:rsidP="00541809">
          <w:pPr>
            <w:spacing w:after="240"/>
            <w:jc w:val="right"/>
            <w:rPr>
              <w:rFonts w:eastAsia="MS Mincho" w:cs="Arial"/>
            </w:rPr>
          </w:pPr>
          <w:r>
            <w:rPr>
              <w:rFonts w:eastAsia="MS Mincho" w:cs="Arial"/>
            </w:rPr>
            <w:t>Item_4_4a_</w:t>
          </w:r>
          <w:r w:rsidR="00176791">
            <w:rPr>
              <w:rFonts w:eastAsia="MS Mincho" w:cs="Arial"/>
            </w:rPr>
            <w:t>Prioritization of items in work programme / Page 1</w:t>
          </w:r>
        </w:p>
      </w:tc>
    </w:tr>
  </w:tbl>
  <w:p w14:paraId="73DA7C7B" w14:textId="77777777" w:rsidR="00541809" w:rsidRDefault="00541809">
    <w:pPr>
      <w:pStyle w:val="En-tte"/>
    </w:pPr>
    <w:bookmarkStart w:id="3" w:name="_Hlk95856333"/>
    <w:bookmarkStart w:id="4" w:name="_Hlk95856334"/>
    <w:bookmarkStart w:id="5" w:name="_Hlk95856335"/>
    <w:bookmarkStart w:id="6" w:name="_Hlk95856336"/>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A00"/>
    <w:multiLevelType w:val="hybridMultilevel"/>
    <w:tmpl w:val="E4CE72D2"/>
    <w:lvl w:ilvl="0" w:tplc="578C22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3A6B49"/>
    <w:multiLevelType w:val="hybridMultilevel"/>
    <w:tmpl w:val="3B269884"/>
    <w:lvl w:ilvl="0" w:tplc="0CD6F3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F779C"/>
    <w:multiLevelType w:val="hybridMultilevel"/>
    <w:tmpl w:val="CDEA0D70"/>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77E25"/>
    <w:multiLevelType w:val="hybridMultilevel"/>
    <w:tmpl w:val="6666D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C2F1049"/>
    <w:multiLevelType w:val="hybridMultilevel"/>
    <w:tmpl w:val="063EF390"/>
    <w:lvl w:ilvl="0" w:tplc="6450E5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930988"/>
    <w:multiLevelType w:val="hybridMultilevel"/>
    <w:tmpl w:val="B262D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E625B3"/>
    <w:multiLevelType w:val="hybridMultilevel"/>
    <w:tmpl w:val="BFF6C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E293D"/>
    <w:multiLevelType w:val="hybridMultilevel"/>
    <w:tmpl w:val="6BF4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87F07"/>
    <w:multiLevelType w:val="hybridMultilevel"/>
    <w:tmpl w:val="05D65560"/>
    <w:lvl w:ilvl="0" w:tplc="17D229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F0E67"/>
    <w:multiLevelType w:val="hybridMultilevel"/>
    <w:tmpl w:val="6CD81C1A"/>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6591A"/>
    <w:multiLevelType w:val="hybridMultilevel"/>
    <w:tmpl w:val="06BA8768"/>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17595"/>
    <w:multiLevelType w:val="hybridMultilevel"/>
    <w:tmpl w:val="5A0C1B0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2" w15:restartNumberingAfterBreak="0">
    <w:nsid w:val="42F3368F"/>
    <w:multiLevelType w:val="hybridMultilevel"/>
    <w:tmpl w:val="77E87478"/>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62F38"/>
    <w:multiLevelType w:val="hybridMultilevel"/>
    <w:tmpl w:val="66BCBF04"/>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C10EFB"/>
    <w:multiLevelType w:val="hybridMultilevel"/>
    <w:tmpl w:val="BBE25F20"/>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E2135E"/>
    <w:multiLevelType w:val="hybridMultilevel"/>
    <w:tmpl w:val="6662392A"/>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00386"/>
    <w:multiLevelType w:val="hybridMultilevel"/>
    <w:tmpl w:val="A3AC7052"/>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D05149"/>
    <w:multiLevelType w:val="hybridMultilevel"/>
    <w:tmpl w:val="7A78D84A"/>
    <w:lvl w:ilvl="0" w:tplc="6CA685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11F32A4"/>
    <w:multiLevelType w:val="hybridMultilevel"/>
    <w:tmpl w:val="0A388536"/>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4F092B"/>
    <w:multiLevelType w:val="hybridMultilevel"/>
    <w:tmpl w:val="B9601766"/>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762D5"/>
    <w:multiLevelType w:val="hybridMultilevel"/>
    <w:tmpl w:val="82DE19C4"/>
    <w:lvl w:ilvl="0" w:tplc="58EE3FDE">
      <w:start w:val="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632E83"/>
    <w:multiLevelType w:val="hybridMultilevel"/>
    <w:tmpl w:val="095207F6"/>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970F8"/>
    <w:multiLevelType w:val="hybridMultilevel"/>
    <w:tmpl w:val="935CDEFC"/>
    <w:lvl w:ilvl="0" w:tplc="028C1D12">
      <w:start w:val="1"/>
      <w:numFmt w:val="bullet"/>
      <w:lvlText w:val=""/>
      <w:lvlJc w:val="left"/>
      <w:pPr>
        <w:ind w:left="720" w:hanging="360"/>
      </w:pPr>
      <w:rPr>
        <w:rFonts w:ascii="Symbol" w:eastAsiaTheme="minorEastAsia"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10A8C"/>
    <w:multiLevelType w:val="hybridMultilevel"/>
    <w:tmpl w:val="B5FE72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3E0B4B"/>
    <w:multiLevelType w:val="hybridMultilevel"/>
    <w:tmpl w:val="C3B801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F532A7"/>
    <w:multiLevelType w:val="hybridMultilevel"/>
    <w:tmpl w:val="6E56410A"/>
    <w:lvl w:ilvl="0" w:tplc="BF387532">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593786067">
    <w:abstractNumId w:val="6"/>
  </w:num>
  <w:num w:numId="2" w16cid:durableId="1548058053">
    <w:abstractNumId w:val="25"/>
  </w:num>
  <w:num w:numId="3" w16cid:durableId="27419885">
    <w:abstractNumId w:val="20"/>
  </w:num>
  <w:num w:numId="4" w16cid:durableId="1485776483">
    <w:abstractNumId w:val="22"/>
  </w:num>
  <w:num w:numId="5" w16cid:durableId="501551863">
    <w:abstractNumId w:val="2"/>
  </w:num>
  <w:num w:numId="6" w16cid:durableId="1310090387">
    <w:abstractNumId w:val="10"/>
  </w:num>
  <w:num w:numId="7" w16cid:durableId="1047681526">
    <w:abstractNumId w:val="16"/>
  </w:num>
  <w:num w:numId="8" w16cid:durableId="1019509726">
    <w:abstractNumId w:val="24"/>
  </w:num>
  <w:num w:numId="9" w16cid:durableId="1794790403">
    <w:abstractNumId w:val="13"/>
  </w:num>
  <w:num w:numId="10" w16cid:durableId="846404992">
    <w:abstractNumId w:val="21"/>
  </w:num>
  <w:num w:numId="11" w16cid:durableId="1231965590">
    <w:abstractNumId w:val="12"/>
  </w:num>
  <w:num w:numId="12" w16cid:durableId="1245067576">
    <w:abstractNumId w:val="15"/>
  </w:num>
  <w:num w:numId="13" w16cid:durableId="135077423">
    <w:abstractNumId w:val="0"/>
  </w:num>
  <w:num w:numId="14" w16cid:durableId="989678101">
    <w:abstractNumId w:val="17"/>
  </w:num>
  <w:num w:numId="15" w16cid:durableId="346375300">
    <w:abstractNumId w:val="4"/>
  </w:num>
  <w:num w:numId="16" w16cid:durableId="860049669">
    <w:abstractNumId w:val="19"/>
  </w:num>
  <w:num w:numId="17" w16cid:durableId="1995645008">
    <w:abstractNumId w:val="3"/>
  </w:num>
  <w:num w:numId="18" w16cid:durableId="1496335691">
    <w:abstractNumId w:val="5"/>
  </w:num>
  <w:num w:numId="19" w16cid:durableId="368989190">
    <w:abstractNumId w:val="7"/>
  </w:num>
  <w:num w:numId="20" w16cid:durableId="1503859256">
    <w:abstractNumId w:val="23"/>
  </w:num>
  <w:num w:numId="21" w16cid:durableId="1399670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5250210">
    <w:abstractNumId w:val="8"/>
  </w:num>
  <w:num w:numId="23" w16cid:durableId="643782483">
    <w:abstractNumId w:val="14"/>
  </w:num>
  <w:num w:numId="24" w16cid:durableId="15039200">
    <w:abstractNumId w:val="9"/>
  </w:num>
  <w:num w:numId="25" w16cid:durableId="1372345674">
    <w:abstractNumId w:val="11"/>
  </w:num>
  <w:num w:numId="26" w16cid:durableId="1207572471">
    <w:abstractNumId w:val="1"/>
  </w:num>
  <w:num w:numId="27" w16cid:durableId="1782335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NzUyNTIzMrQwMjRV0lEKTi0uzszPAykwNK8FANr8itgtAAAA"/>
  </w:docVars>
  <w:rsids>
    <w:rsidRoot w:val="00FE4AE0"/>
    <w:rsid w:val="00000396"/>
    <w:rsid w:val="0000103E"/>
    <w:rsid w:val="00001798"/>
    <w:rsid w:val="000034FA"/>
    <w:rsid w:val="00004C59"/>
    <w:rsid w:val="00007361"/>
    <w:rsid w:val="00007F81"/>
    <w:rsid w:val="000108F0"/>
    <w:rsid w:val="00011916"/>
    <w:rsid w:val="00013689"/>
    <w:rsid w:val="00013F2B"/>
    <w:rsid w:val="00015DCD"/>
    <w:rsid w:val="00016D95"/>
    <w:rsid w:val="00020062"/>
    <w:rsid w:val="00020D95"/>
    <w:rsid w:val="00020EC7"/>
    <w:rsid w:val="0002211A"/>
    <w:rsid w:val="00023EFF"/>
    <w:rsid w:val="000249D2"/>
    <w:rsid w:val="000262B8"/>
    <w:rsid w:val="00026499"/>
    <w:rsid w:val="00027630"/>
    <w:rsid w:val="0003090C"/>
    <w:rsid w:val="000347FE"/>
    <w:rsid w:val="00034C99"/>
    <w:rsid w:val="000350EB"/>
    <w:rsid w:val="00035272"/>
    <w:rsid w:val="00040286"/>
    <w:rsid w:val="00040F2E"/>
    <w:rsid w:val="000411D3"/>
    <w:rsid w:val="00041B72"/>
    <w:rsid w:val="00041DC1"/>
    <w:rsid w:val="00043095"/>
    <w:rsid w:val="00044D2C"/>
    <w:rsid w:val="00044F1B"/>
    <w:rsid w:val="000468EF"/>
    <w:rsid w:val="000522CD"/>
    <w:rsid w:val="000531B4"/>
    <w:rsid w:val="00060F8A"/>
    <w:rsid w:val="0006231C"/>
    <w:rsid w:val="000629A0"/>
    <w:rsid w:val="0006438E"/>
    <w:rsid w:val="0006479B"/>
    <w:rsid w:val="0006723A"/>
    <w:rsid w:val="0006751B"/>
    <w:rsid w:val="0006765F"/>
    <w:rsid w:val="00070BFC"/>
    <w:rsid w:val="000716C5"/>
    <w:rsid w:val="00073EBA"/>
    <w:rsid w:val="000744F9"/>
    <w:rsid w:val="00074F98"/>
    <w:rsid w:val="0007558D"/>
    <w:rsid w:val="00075ACE"/>
    <w:rsid w:val="00080538"/>
    <w:rsid w:val="00081135"/>
    <w:rsid w:val="00081F49"/>
    <w:rsid w:val="00082BD7"/>
    <w:rsid w:val="000834A0"/>
    <w:rsid w:val="00084288"/>
    <w:rsid w:val="00084353"/>
    <w:rsid w:val="00085C8F"/>
    <w:rsid w:val="000863EC"/>
    <w:rsid w:val="0008734D"/>
    <w:rsid w:val="0008747A"/>
    <w:rsid w:val="0009161F"/>
    <w:rsid w:val="00095331"/>
    <w:rsid w:val="000954A3"/>
    <w:rsid w:val="0009581F"/>
    <w:rsid w:val="00095C4A"/>
    <w:rsid w:val="000966E6"/>
    <w:rsid w:val="000A0B8E"/>
    <w:rsid w:val="000A0D25"/>
    <w:rsid w:val="000A2351"/>
    <w:rsid w:val="000A2867"/>
    <w:rsid w:val="000A35EF"/>
    <w:rsid w:val="000A6005"/>
    <w:rsid w:val="000A72A7"/>
    <w:rsid w:val="000B0A62"/>
    <w:rsid w:val="000B0BD4"/>
    <w:rsid w:val="000B104B"/>
    <w:rsid w:val="000B1B72"/>
    <w:rsid w:val="000B2184"/>
    <w:rsid w:val="000B2785"/>
    <w:rsid w:val="000B2AD8"/>
    <w:rsid w:val="000B3159"/>
    <w:rsid w:val="000B323F"/>
    <w:rsid w:val="000B44B4"/>
    <w:rsid w:val="000B4627"/>
    <w:rsid w:val="000B551E"/>
    <w:rsid w:val="000B7023"/>
    <w:rsid w:val="000B763E"/>
    <w:rsid w:val="000C09CD"/>
    <w:rsid w:val="000C3F21"/>
    <w:rsid w:val="000C4787"/>
    <w:rsid w:val="000C4C67"/>
    <w:rsid w:val="000C6A77"/>
    <w:rsid w:val="000C6C92"/>
    <w:rsid w:val="000C6D66"/>
    <w:rsid w:val="000C6FE3"/>
    <w:rsid w:val="000D1603"/>
    <w:rsid w:val="000D16E5"/>
    <w:rsid w:val="000D1FB2"/>
    <w:rsid w:val="000D36AF"/>
    <w:rsid w:val="000D548D"/>
    <w:rsid w:val="000D654F"/>
    <w:rsid w:val="000D6976"/>
    <w:rsid w:val="000D6C2E"/>
    <w:rsid w:val="000D6E1D"/>
    <w:rsid w:val="000D7943"/>
    <w:rsid w:val="000E2DB3"/>
    <w:rsid w:val="000E31A7"/>
    <w:rsid w:val="000E39AB"/>
    <w:rsid w:val="000E5260"/>
    <w:rsid w:val="000E5361"/>
    <w:rsid w:val="000E58FD"/>
    <w:rsid w:val="000E5BD3"/>
    <w:rsid w:val="000F102E"/>
    <w:rsid w:val="000F1D47"/>
    <w:rsid w:val="000F24A6"/>
    <w:rsid w:val="000F24B5"/>
    <w:rsid w:val="000F26A3"/>
    <w:rsid w:val="000F5968"/>
    <w:rsid w:val="000F7751"/>
    <w:rsid w:val="000F7796"/>
    <w:rsid w:val="001001E7"/>
    <w:rsid w:val="001001F8"/>
    <w:rsid w:val="00100FE5"/>
    <w:rsid w:val="001020A2"/>
    <w:rsid w:val="00104374"/>
    <w:rsid w:val="00105B73"/>
    <w:rsid w:val="001061E1"/>
    <w:rsid w:val="00106897"/>
    <w:rsid w:val="00107162"/>
    <w:rsid w:val="00107D2B"/>
    <w:rsid w:val="00110F30"/>
    <w:rsid w:val="00112BB7"/>
    <w:rsid w:val="00113061"/>
    <w:rsid w:val="00113176"/>
    <w:rsid w:val="00114C21"/>
    <w:rsid w:val="00115F0E"/>
    <w:rsid w:val="001163D3"/>
    <w:rsid w:val="00116AC5"/>
    <w:rsid w:val="001175AE"/>
    <w:rsid w:val="0012058A"/>
    <w:rsid w:val="0012065C"/>
    <w:rsid w:val="00120881"/>
    <w:rsid w:val="00121126"/>
    <w:rsid w:val="00121EC2"/>
    <w:rsid w:val="001222EC"/>
    <w:rsid w:val="001230CE"/>
    <w:rsid w:val="00123B8A"/>
    <w:rsid w:val="00124E2C"/>
    <w:rsid w:val="001256E1"/>
    <w:rsid w:val="0012577B"/>
    <w:rsid w:val="00125D8C"/>
    <w:rsid w:val="00126A34"/>
    <w:rsid w:val="001319E3"/>
    <w:rsid w:val="00133F33"/>
    <w:rsid w:val="0013473E"/>
    <w:rsid w:val="00134AB0"/>
    <w:rsid w:val="001366A0"/>
    <w:rsid w:val="001411EA"/>
    <w:rsid w:val="001431CA"/>
    <w:rsid w:val="00146BE9"/>
    <w:rsid w:val="0014741B"/>
    <w:rsid w:val="00150F96"/>
    <w:rsid w:val="001511B0"/>
    <w:rsid w:val="00152C14"/>
    <w:rsid w:val="001546F0"/>
    <w:rsid w:val="001554DC"/>
    <w:rsid w:val="00155F79"/>
    <w:rsid w:val="001571AD"/>
    <w:rsid w:val="0015781D"/>
    <w:rsid w:val="00157EF0"/>
    <w:rsid w:val="0016028A"/>
    <w:rsid w:val="001608EC"/>
    <w:rsid w:val="001612FE"/>
    <w:rsid w:val="0016158B"/>
    <w:rsid w:val="00161867"/>
    <w:rsid w:val="00162855"/>
    <w:rsid w:val="001635E9"/>
    <w:rsid w:val="00163880"/>
    <w:rsid w:val="00163E77"/>
    <w:rsid w:val="00163EEB"/>
    <w:rsid w:val="00166B8F"/>
    <w:rsid w:val="00170CF0"/>
    <w:rsid w:val="00170D1E"/>
    <w:rsid w:val="00172158"/>
    <w:rsid w:val="00172C72"/>
    <w:rsid w:val="00172CE9"/>
    <w:rsid w:val="00174AC7"/>
    <w:rsid w:val="001754DB"/>
    <w:rsid w:val="00176791"/>
    <w:rsid w:val="0018077E"/>
    <w:rsid w:val="00180FFC"/>
    <w:rsid w:val="00181A6A"/>
    <w:rsid w:val="00182052"/>
    <w:rsid w:val="001847F9"/>
    <w:rsid w:val="00184D33"/>
    <w:rsid w:val="00185E11"/>
    <w:rsid w:val="001865DC"/>
    <w:rsid w:val="00187027"/>
    <w:rsid w:val="00187DE1"/>
    <w:rsid w:val="00190473"/>
    <w:rsid w:val="00190EC7"/>
    <w:rsid w:val="0019163A"/>
    <w:rsid w:val="0019238B"/>
    <w:rsid w:val="00194A62"/>
    <w:rsid w:val="00194DF0"/>
    <w:rsid w:val="00195E7F"/>
    <w:rsid w:val="00196A72"/>
    <w:rsid w:val="001971AE"/>
    <w:rsid w:val="00197714"/>
    <w:rsid w:val="001A0FC4"/>
    <w:rsid w:val="001A30D0"/>
    <w:rsid w:val="001A581B"/>
    <w:rsid w:val="001A5948"/>
    <w:rsid w:val="001A6A46"/>
    <w:rsid w:val="001B20A5"/>
    <w:rsid w:val="001B2FCD"/>
    <w:rsid w:val="001B57DA"/>
    <w:rsid w:val="001B59EC"/>
    <w:rsid w:val="001C19E7"/>
    <w:rsid w:val="001C2133"/>
    <w:rsid w:val="001C38CA"/>
    <w:rsid w:val="001C3ED5"/>
    <w:rsid w:val="001C3F39"/>
    <w:rsid w:val="001C3F4A"/>
    <w:rsid w:val="001C41AF"/>
    <w:rsid w:val="001C53C1"/>
    <w:rsid w:val="001C5710"/>
    <w:rsid w:val="001C5B73"/>
    <w:rsid w:val="001C5BAF"/>
    <w:rsid w:val="001C60B1"/>
    <w:rsid w:val="001D014B"/>
    <w:rsid w:val="001D032C"/>
    <w:rsid w:val="001D0C93"/>
    <w:rsid w:val="001D12D4"/>
    <w:rsid w:val="001D291F"/>
    <w:rsid w:val="001D2FE9"/>
    <w:rsid w:val="001D37EC"/>
    <w:rsid w:val="001D40E3"/>
    <w:rsid w:val="001D43B1"/>
    <w:rsid w:val="001D5D1D"/>
    <w:rsid w:val="001D6750"/>
    <w:rsid w:val="001D6B93"/>
    <w:rsid w:val="001E01D9"/>
    <w:rsid w:val="001E0EBF"/>
    <w:rsid w:val="001E56FE"/>
    <w:rsid w:val="001E5AD6"/>
    <w:rsid w:val="001E6483"/>
    <w:rsid w:val="001E665A"/>
    <w:rsid w:val="001E7AF1"/>
    <w:rsid w:val="001F0DD5"/>
    <w:rsid w:val="001F236C"/>
    <w:rsid w:val="001F3EFA"/>
    <w:rsid w:val="001F5077"/>
    <w:rsid w:val="001F5192"/>
    <w:rsid w:val="001F5DF4"/>
    <w:rsid w:val="001F6402"/>
    <w:rsid w:val="001F6F62"/>
    <w:rsid w:val="001F6FB5"/>
    <w:rsid w:val="00201338"/>
    <w:rsid w:val="0020140E"/>
    <w:rsid w:val="002014BD"/>
    <w:rsid w:val="002019D1"/>
    <w:rsid w:val="002020E8"/>
    <w:rsid w:val="00203495"/>
    <w:rsid w:val="00204F4E"/>
    <w:rsid w:val="00205692"/>
    <w:rsid w:val="00205973"/>
    <w:rsid w:val="00205AF8"/>
    <w:rsid w:val="00206603"/>
    <w:rsid w:val="00206CA0"/>
    <w:rsid w:val="002072CB"/>
    <w:rsid w:val="00210A31"/>
    <w:rsid w:val="00210BB2"/>
    <w:rsid w:val="00210FFC"/>
    <w:rsid w:val="00213FB5"/>
    <w:rsid w:val="002140A0"/>
    <w:rsid w:val="00214AEA"/>
    <w:rsid w:val="00216DE7"/>
    <w:rsid w:val="00220B00"/>
    <w:rsid w:val="00221534"/>
    <w:rsid w:val="00223F58"/>
    <w:rsid w:val="002243A1"/>
    <w:rsid w:val="00225A70"/>
    <w:rsid w:val="002273A4"/>
    <w:rsid w:val="002301BB"/>
    <w:rsid w:val="0023295F"/>
    <w:rsid w:val="00236869"/>
    <w:rsid w:val="002407C3"/>
    <w:rsid w:val="0024186A"/>
    <w:rsid w:val="00242773"/>
    <w:rsid w:val="00242805"/>
    <w:rsid w:val="0024324D"/>
    <w:rsid w:val="0024586C"/>
    <w:rsid w:val="00245D0C"/>
    <w:rsid w:val="00245E8C"/>
    <w:rsid w:val="002467A8"/>
    <w:rsid w:val="00247087"/>
    <w:rsid w:val="002474CB"/>
    <w:rsid w:val="0024763C"/>
    <w:rsid w:val="0025052F"/>
    <w:rsid w:val="00250A78"/>
    <w:rsid w:val="00251801"/>
    <w:rsid w:val="002521AB"/>
    <w:rsid w:val="00252B22"/>
    <w:rsid w:val="002539F8"/>
    <w:rsid w:val="00254748"/>
    <w:rsid w:val="00256301"/>
    <w:rsid w:val="002570B2"/>
    <w:rsid w:val="002571AB"/>
    <w:rsid w:val="00257B8E"/>
    <w:rsid w:val="002607FD"/>
    <w:rsid w:val="00261837"/>
    <w:rsid w:val="00261E8D"/>
    <w:rsid w:val="00261F01"/>
    <w:rsid w:val="002624B8"/>
    <w:rsid w:val="00264235"/>
    <w:rsid w:val="00267B79"/>
    <w:rsid w:val="002715FB"/>
    <w:rsid w:val="00272028"/>
    <w:rsid w:val="00272C96"/>
    <w:rsid w:val="00273313"/>
    <w:rsid w:val="00276EEF"/>
    <w:rsid w:val="00281239"/>
    <w:rsid w:val="00282DCD"/>
    <w:rsid w:val="002831CC"/>
    <w:rsid w:val="00283428"/>
    <w:rsid w:val="00284C3F"/>
    <w:rsid w:val="002851F1"/>
    <w:rsid w:val="00285570"/>
    <w:rsid w:val="00285EF6"/>
    <w:rsid w:val="00286832"/>
    <w:rsid w:val="002907A8"/>
    <w:rsid w:val="00290E1B"/>
    <w:rsid w:val="002924A5"/>
    <w:rsid w:val="0029267A"/>
    <w:rsid w:val="00293397"/>
    <w:rsid w:val="00293BC9"/>
    <w:rsid w:val="00296C73"/>
    <w:rsid w:val="002972D9"/>
    <w:rsid w:val="002A0586"/>
    <w:rsid w:val="002A06F1"/>
    <w:rsid w:val="002A0893"/>
    <w:rsid w:val="002A0959"/>
    <w:rsid w:val="002A0A37"/>
    <w:rsid w:val="002A0E9D"/>
    <w:rsid w:val="002A1CE6"/>
    <w:rsid w:val="002A2747"/>
    <w:rsid w:val="002A28B2"/>
    <w:rsid w:val="002A3E1D"/>
    <w:rsid w:val="002A3E9A"/>
    <w:rsid w:val="002A5509"/>
    <w:rsid w:val="002A5921"/>
    <w:rsid w:val="002A5956"/>
    <w:rsid w:val="002A65C4"/>
    <w:rsid w:val="002A7A79"/>
    <w:rsid w:val="002B097C"/>
    <w:rsid w:val="002B10DA"/>
    <w:rsid w:val="002B21A0"/>
    <w:rsid w:val="002B3EBB"/>
    <w:rsid w:val="002B6488"/>
    <w:rsid w:val="002B6A13"/>
    <w:rsid w:val="002C01EF"/>
    <w:rsid w:val="002C078C"/>
    <w:rsid w:val="002C15AE"/>
    <w:rsid w:val="002C2239"/>
    <w:rsid w:val="002C232A"/>
    <w:rsid w:val="002C2A09"/>
    <w:rsid w:val="002C3BB9"/>
    <w:rsid w:val="002C42B0"/>
    <w:rsid w:val="002C486E"/>
    <w:rsid w:val="002C4970"/>
    <w:rsid w:val="002C57C6"/>
    <w:rsid w:val="002C5819"/>
    <w:rsid w:val="002C5B23"/>
    <w:rsid w:val="002C6725"/>
    <w:rsid w:val="002C74AF"/>
    <w:rsid w:val="002D0A08"/>
    <w:rsid w:val="002D0C14"/>
    <w:rsid w:val="002D2496"/>
    <w:rsid w:val="002D4260"/>
    <w:rsid w:val="002D61DB"/>
    <w:rsid w:val="002E0618"/>
    <w:rsid w:val="002E1B15"/>
    <w:rsid w:val="002E2551"/>
    <w:rsid w:val="002E6E33"/>
    <w:rsid w:val="002E74C6"/>
    <w:rsid w:val="002F5911"/>
    <w:rsid w:val="002F6D8D"/>
    <w:rsid w:val="002F70DA"/>
    <w:rsid w:val="00300EA9"/>
    <w:rsid w:val="003012E1"/>
    <w:rsid w:val="0030166F"/>
    <w:rsid w:val="00301E9E"/>
    <w:rsid w:val="00303129"/>
    <w:rsid w:val="003049BA"/>
    <w:rsid w:val="00304A88"/>
    <w:rsid w:val="00311364"/>
    <w:rsid w:val="00311800"/>
    <w:rsid w:val="00311E42"/>
    <w:rsid w:val="0031254E"/>
    <w:rsid w:val="003134FA"/>
    <w:rsid w:val="00313734"/>
    <w:rsid w:val="00313878"/>
    <w:rsid w:val="00313B55"/>
    <w:rsid w:val="00314E4E"/>
    <w:rsid w:val="00315B63"/>
    <w:rsid w:val="00316C71"/>
    <w:rsid w:val="00321A55"/>
    <w:rsid w:val="003228B7"/>
    <w:rsid w:val="003234F3"/>
    <w:rsid w:val="00323771"/>
    <w:rsid w:val="00323795"/>
    <w:rsid w:val="00327A1E"/>
    <w:rsid w:val="00330530"/>
    <w:rsid w:val="003311F1"/>
    <w:rsid w:val="0033620B"/>
    <w:rsid w:val="00340840"/>
    <w:rsid w:val="00340D5D"/>
    <w:rsid w:val="00340FFE"/>
    <w:rsid w:val="00342509"/>
    <w:rsid w:val="00343914"/>
    <w:rsid w:val="00343CE1"/>
    <w:rsid w:val="003457BD"/>
    <w:rsid w:val="00350060"/>
    <w:rsid w:val="00350EF4"/>
    <w:rsid w:val="00352EC2"/>
    <w:rsid w:val="003538BC"/>
    <w:rsid w:val="00354D68"/>
    <w:rsid w:val="003572A9"/>
    <w:rsid w:val="00357F89"/>
    <w:rsid w:val="003607AB"/>
    <w:rsid w:val="0036178C"/>
    <w:rsid w:val="00361F66"/>
    <w:rsid w:val="00362121"/>
    <w:rsid w:val="00362132"/>
    <w:rsid w:val="00362D69"/>
    <w:rsid w:val="00362D7B"/>
    <w:rsid w:val="00362E79"/>
    <w:rsid w:val="00365749"/>
    <w:rsid w:val="00366880"/>
    <w:rsid w:val="003701E0"/>
    <w:rsid w:val="00371012"/>
    <w:rsid w:val="0037165E"/>
    <w:rsid w:val="00372ECF"/>
    <w:rsid w:val="003731AA"/>
    <w:rsid w:val="0037346D"/>
    <w:rsid w:val="00373DB0"/>
    <w:rsid w:val="00374554"/>
    <w:rsid w:val="003763EC"/>
    <w:rsid w:val="00377284"/>
    <w:rsid w:val="00380B79"/>
    <w:rsid w:val="00381146"/>
    <w:rsid w:val="003815C4"/>
    <w:rsid w:val="00381785"/>
    <w:rsid w:val="00381E7D"/>
    <w:rsid w:val="003833BF"/>
    <w:rsid w:val="00383B66"/>
    <w:rsid w:val="00383FE4"/>
    <w:rsid w:val="00385D66"/>
    <w:rsid w:val="0038629D"/>
    <w:rsid w:val="00387291"/>
    <w:rsid w:val="0038786E"/>
    <w:rsid w:val="003904F6"/>
    <w:rsid w:val="00390A75"/>
    <w:rsid w:val="00391314"/>
    <w:rsid w:val="003916C5"/>
    <w:rsid w:val="003920EB"/>
    <w:rsid w:val="003924B5"/>
    <w:rsid w:val="00392998"/>
    <w:rsid w:val="00393D49"/>
    <w:rsid w:val="00393E6B"/>
    <w:rsid w:val="0039535D"/>
    <w:rsid w:val="0039761B"/>
    <w:rsid w:val="00397779"/>
    <w:rsid w:val="003A017E"/>
    <w:rsid w:val="003A129C"/>
    <w:rsid w:val="003A14B0"/>
    <w:rsid w:val="003A2061"/>
    <w:rsid w:val="003A38CF"/>
    <w:rsid w:val="003A3D5C"/>
    <w:rsid w:val="003A44E5"/>
    <w:rsid w:val="003A483A"/>
    <w:rsid w:val="003A631E"/>
    <w:rsid w:val="003A7E77"/>
    <w:rsid w:val="003B106E"/>
    <w:rsid w:val="003B1BE9"/>
    <w:rsid w:val="003B282E"/>
    <w:rsid w:val="003B39CD"/>
    <w:rsid w:val="003B3AE7"/>
    <w:rsid w:val="003B43C6"/>
    <w:rsid w:val="003B60FB"/>
    <w:rsid w:val="003B65D2"/>
    <w:rsid w:val="003B72EA"/>
    <w:rsid w:val="003B78C0"/>
    <w:rsid w:val="003C0181"/>
    <w:rsid w:val="003C02F8"/>
    <w:rsid w:val="003C0FDF"/>
    <w:rsid w:val="003C1193"/>
    <w:rsid w:val="003C30AA"/>
    <w:rsid w:val="003C48CF"/>
    <w:rsid w:val="003C4CC8"/>
    <w:rsid w:val="003C5065"/>
    <w:rsid w:val="003C6492"/>
    <w:rsid w:val="003C6F26"/>
    <w:rsid w:val="003C7F84"/>
    <w:rsid w:val="003D0B7B"/>
    <w:rsid w:val="003D1A45"/>
    <w:rsid w:val="003D1B84"/>
    <w:rsid w:val="003D23F6"/>
    <w:rsid w:val="003D3012"/>
    <w:rsid w:val="003D38F0"/>
    <w:rsid w:val="003D3F2F"/>
    <w:rsid w:val="003D59BD"/>
    <w:rsid w:val="003D59C8"/>
    <w:rsid w:val="003D6135"/>
    <w:rsid w:val="003D69F2"/>
    <w:rsid w:val="003D6BC7"/>
    <w:rsid w:val="003D6D3E"/>
    <w:rsid w:val="003D730B"/>
    <w:rsid w:val="003D74BE"/>
    <w:rsid w:val="003E01B7"/>
    <w:rsid w:val="003E03BE"/>
    <w:rsid w:val="003E0D56"/>
    <w:rsid w:val="003E1659"/>
    <w:rsid w:val="003E313C"/>
    <w:rsid w:val="003E372B"/>
    <w:rsid w:val="003E60F6"/>
    <w:rsid w:val="003E637A"/>
    <w:rsid w:val="003E6550"/>
    <w:rsid w:val="003E67A5"/>
    <w:rsid w:val="003E7B51"/>
    <w:rsid w:val="003F013B"/>
    <w:rsid w:val="003F10D5"/>
    <w:rsid w:val="003F16DE"/>
    <w:rsid w:val="003F2CA6"/>
    <w:rsid w:val="003F3CDD"/>
    <w:rsid w:val="003F5270"/>
    <w:rsid w:val="003F670C"/>
    <w:rsid w:val="00400CEF"/>
    <w:rsid w:val="00400ECB"/>
    <w:rsid w:val="00401668"/>
    <w:rsid w:val="004017A0"/>
    <w:rsid w:val="00401C5F"/>
    <w:rsid w:val="0040290D"/>
    <w:rsid w:val="0040369E"/>
    <w:rsid w:val="00403CE0"/>
    <w:rsid w:val="00403E92"/>
    <w:rsid w:val="004042E6"/>
    <w:rsid w:val="00404348"/>
    <w:rsid w:val="00405367"/>
    <w:rsid w:val="00406710"/>
    <w:rsid w:val="0041002D"/>
    <w:rsid w:val="00410B76"/>
    <w:rsid w:val="00410E76"/>
    <w:rsid w:val="0041106B"/>
    <w:rsid w:val="00411DFC"/>
    <w:rsid w:val="00412E16"/>
    <w:rsid w:val="0041349D"/>
    <w:rsid w:val="004135D6"/>
    <w:rsid w:val="004139BB"/>
    <w:rsid w:val="00413B8B"/>
    <w:rsid w:val="004144C7"/>
    <w:rsid w:val="00416238"/>
    <w:rsid w:val="00417603"/>
    <w:rsid w:val="00420985"/>
    <w:rsid w:val="00420D78"/>
    <w:rsid w:val="00420EBD"/>
    <w:rsid w:val="004212A1"/>
    <w:rsid w:val="00421A20"/>
    <w:rsid w:val="00424860"/>
    <w:rsid w:val="00424A5B"/>
    <w:rsid w:val="004300FA"/>
    <w:rsid w:val="0043118B"/>
    <w:rsid w:val="004313B2"/>
    <w:rsid w:val="00431E1D"/>
    <w:rsid w:val="00434E96"/>
    <w:rsid w:val="004360E2"/>
    <w:rsid w:val="00436647"/>
    <w:rsid w:val="00436D1C"/>
    <w:rsid w:val="004400C5"/>
    <w:rsid w:val="00440D3E"/>
    <w:rsid w:val="00440EF5"/>
    <w:rsid w:val="00441586"/>
    <w:rsid w:val="00441DF9"/>
    <w:rsid w:val="0044614D"/>
    <w:rsid w:val="00446D26"/>
    <w:rsid w:val="00446E25"/>
    <w:rsid w:val="004472B9"/>
    <w:rsid w:val="00450691"/>
    <w:rsid w:val="00451228"/>
    <w:rsid w:val="0045152F"/>
    <w:rsid w:val="004515DC"/>
    <w:rsid w:val="00453269"/>
    <w:rsid w:val="00454961"/>
    <w:rsid w:val="00455E51"/>
    <w:rsid w:val="00455FE0"/>
    <w:rsid w:val="00457400"/>
    <w:rsid w:val="004576EE"/>
    <w:rsid w:val="004606DF"/>
    <w:rsid w:val="0046281B"/>
    <w:rsid w:val="004640B9"/>
    <w:rsid w:val="0046457A"/>
    <w:rsid w:val="00465C68"/>
    <w:rsid w:val="00465C8A"/>
    <w:rsid w:val="00466AA1"/>
    <w:rsid w:val="00466DE0"/>
    <w:rsid w:val="00470597"/>
    <w:rsid w:val="004710BF"/>
    <w:rsid w:val="004714E7"/>
    <w:rsid w:val="004716CE"/>
    <w:rsid w:val="00472C72"/>
    <w:rsid w:val="004735F5"/>
    <w:rsid w:val="004739C1"/>
    <w:rsid w:val="00473DED"/>
    <w:rsid w:val="00473F0D"/>
    <w:rsid w:val="004756E6"/>
    <w:rsid w:val="00476006"/>
    <w:rsid w:val="00476B37"/>
    <w:rsid w:val="00477D75"/>
    <w:rsid w:val="00482E43"/>
    <w:rsid w:val="0048492A"/>
    <w:rsid w:val="00484E13"/>
    <w:rsid w:val="00484F60"/>
    <w:rsid w:val="00485722"/>
    <w:rsid w:val="00485943"/>
    <w:rsid w:val="004870BB"/>
    <w:rsid w:val="004904FF"/>
    <w:rsid w:val="00490A77"/>
    <w:rsid w:val="00491188"/>
    <w:rsid w:val="004914FE"/>
    <w:rsid w:val="004919A3"/>
    <w:rsid w:val="00494936"/>
    <w:rsid w:val="0049501B"/>
    <w:rsid w:val="004950EB"/>
    <w:rsid w:val="0049538A"/>
    <w:rsid w:val="0049635C"/>
    <w:rsid w:val="00497393"/>
    <w:rsid w:val="00497CA3"/>
    <w:rsid w:val="004A0400"/>
    <w:rsid w:val="004A1D6D"/>
    <w:rsid w:val="004A22B5"/>
    <w:rsid w:val="004A3E86"/>
    <w:rsid w:val="004A4C52"/>
    <w:rsid w:val="004A5A2C"/>
    <w:rsid w:val="004B0C42"/>
    <w:rsid w:val="004B1E19"/>
    <w:rsid w:val="004B22A8"/>
    <w:rsid w:val="004B3410"/>
    <w:rsid w:val="004B5EE8"/>
    <w:rsid w:val="004B7193"/>
    <w:rsid w:val="004C0B05"/>
    <w:rsid w:val="004C0DC3"/>
    <w:rsid w:val="004C20B4"/>
    <w:rsid w:val="004C41F3"/>
    <w:rsid w:val="004C43BC"/>
    <w:rsid w:val="004C4849"/>
    <w:rsid w:val="004C5037"/>
    <w:rsid w:val="004C5A1B"/>
    <w:rsid w:val="004C6B1C"/>
    <w:rsid w:val="004D0A6A"/>
    <w:rsid w:val="004D240B"/>
    <w:rsid w:val="004D27F7"/>
    <w:rsid w:val="004D4BB2"/>
    <w:rsid w:val="004D4C0C"/>
    <w:rsid w:val="004D5F07"/>
    <w:rsid w:val="004D7919"/>
    <w:rsid w:val="004D7DBD"/>
    <w:rsid w:val="004E0234"/>
    <w:rsid w:val="004E0E9A"/>
    <w:rsid w:val="004E13BA"/>
    <w:rsid w:val="004E1893"/>
    <w:rsid w:val="004E18E6"/>
    <w:rsid w:val="004E1B94"/>
    <w:rsid w:val="004E3006"/>
    <w:rsid w:val="004E6FCD"/>
    <w:rsid w:val="004F0B43"/>
    <w:rsid w:val="004F0F64"/>
    <w:rsid w:val="004F11B6"/>
    <w:rsid w:val="004F163E"/>
    <w:rsid w:val="004F1CC2"/>
    <w:rsid w:val="004F1EAA"/>
    <w:rsid w:val="004F28BD"/>
    <w:rsid w:val="004F3DD5"/>
    <w:rsid w:val="004F52EA"/>
    <w:rsid w:val="004F6924"/>
    <w:rsid w:val="004F7447"/>
    <w:rsid w:val="004F752A"/>
    <w:rsid w:val="005004FD"/>
    <w:rsid w:val="00501EA1"/>
    <w:rsid w:val="005030F8"/>
    <w:rsid w:val="00503CFA"/>
    <w:rsid w:val="00504CC5"/>
    <w:rsid w:val="0050549D"/>
    <w:rsid w:val="0050677D"/>
    <w:rsid w:val="00510801"/>
    <w:rsid w:val="0051167D"/>
    <w:rsid w:val="005126AE"/>
    <w:rsid w:val="00513485"/>
    <w:rsid w:val="00513A48"/>
    <w:rsid w:val="00514FFA"/>
    <w:rsid w:val="00515D05"/>
    <w:rsid w:val="00515DF2"/>
    <w:rsid w:val="005160FE"/>
    <w:rsid w:val="00516E17"/>
    <w:rsid w:val="00517C02"/>
    <w:rsid w:val="00520F43"/>
    <w:rsid w:val="00521002"/>
    <w:rsid w:val="00521A57"/>
    <w:rsid w:val="00522D32"/>
    <w:rsid w:val="00523F38"/>
    <w:rsid w:val="0052456C"/>
    <w:rsid w:val="0052645A"/>
    <w:rsid w:val="0052658F"/>
    <w:rsid w:val="005271E8"/>
    <w:rsid w:val="00527243"/>
    <w:rsid w:val="0052749C"/>
    <w:rsid w:val="00527BD0"/>
    <w:rsid w:val="00530905"/>
    <w:rsid w:val="00530C5F"/>
    <w:rsid w:val="00531A5C"/>
    <w:rsid w:val="005322E0"/>
    <w:rsid w:val="00533C10"/>
    <w:rsid w:val="005368D9"/>
    <w:rsid w:val="00537419"/>
    <w:rsid w:val="005401C4"/>
    <w:rsid w:val="00541809"/>
    <w:rsid w:val="00542592"/>
    <w:rsid w:val="00542600"/>
    <w:rsid w:val="00543B94"/>
    <w:rsid w:val="00543D2E"/>
    <w:rsid w:val="00545003"/>
    <w:rsid w:val="005468CE"/>
    <w:rsid w:val="00550077"/>
    <w:rsid w:val="0055134A"/>
    <w:rsid w:val="00552526"/>
    <w:rsid w:val="00553863"/>
    <w:rsid w:val="005539ED"/>
    <w:rsid w:val="005550AA"/>
    <w:rsid w:val="00555DB7"/>
    <w:rsid w:val="00557828"/>
    <w:rsid w:val="00557F11"/>
    <w:rsid w:val="005617C1"/>
    <w:rsid w:val="005631FC"/>
    <w:rsid w:val="00563CC6"/>
    <w:rsid w:val="00563FB2"/>
    <w:rsid w:val="00564691"/>
    <w:rsid w:val="005660B9"/>
    <w:rsid w:val="005671F0"/>
    <w:rsid w:val="0056770D"/>
    <w:rsid w:val="005712C2"/>
    <w:rsid w:val="0057140D"/>
    <w:rsid w:val="00571A55"/>
    <w:rsid w:val="0057278E"/>
    <w:rsid w:val="00572834"/>
    <w:rsid w:val="00573329"/>
    <w:rsid w:val="00573445"/>
    <w:rsid w:val="00573BA0"/>
    <w:rsid w:val="00574971"/>
    <w:rsid w:val="0057533E"/>
    <w:rsid w:val="00580E89"/>
    <w:rsid w:val="00582077"/>
    <w:rsid w:val="00583F5E"/>
    <w:rsid w:val="00585AD4"/>
    <w:rsid w:val="005877F3"/>
    <w:rsid w:val="005906D8"/>
    <w:rsid w:val="00590EC7"/>
    <w:rsid w:val="00591A25"/>
    <w:rsid w:val="005926B5"/>
    <w:rsid w:val="005934BA"/>
    <w:rsid w:val="00593C55"/>
    <w:rsid w:val="00593E88"/>
    <w:rsid w:val="00594463"/>
    <w:rsid w:val="00594BAF"/>
    <w:rsid w:val="0059503C"/>
    <w:rsid w:val="0059745C"/>
    <w:rsid w:val="005977EE"/>
    <w:rsid w:val="005A0440"/>
    <w:rsid w:val="005A0952"/>
    <w:rsid w:val="005A214D"/>
    <w:rsid w:val="005A2199"/>
    <w:rsid w:val="005A44F4"/>
    <w:rsid w:val="005A4C22"/>
    <w:rsid w:val="005A5C7E"/>
    <w:rsid w:val="005A5C9A"/>
    <w:rsid w:val="005A7B3B"/>
    <w:rsid w:val="005B0A91"/>
    <w:rsid w:val="005B0CD4"/>
    <w:rsid w:val="005B135D"/>
    <w:rsid w:val="005B14F5"/>
    <w:rsid w:val="005B1A7A"/>
    <w:rsid w:val="005B2DC8"/>
    <w:rsid w:val="005B2E46"/>
    <w:rsid w:val="005B3E75"/>
    <w:rsid w:val="005B3EF1"/>
    <w:rsid w:val="005B4732"/>
    <w:rsid w:val="005B49AE"/>
    <w:rsid w:val="005B56E0"/>
    <w:rsid w:val="005B5A27"/>
    <w:rsid w:val="005B693B"/>
    <w:rsid w:val="005B6AEB"/>
    <w:rsid w:val="005C0881"/>
    <w:rsid w:val="005C0B54"/>
    <w:rsid w:val="005C11E1"/>
    <w:rsid w:val="005C367A"/>
    <w:rsid w:val="005D2CCE"/>
    <w:rsid w:val="005D335F"/>
    <w:rsid w:val="005D37C1"/>
    <w:rsid w:val="005D49C5"/>
    <w:rsid w:val="005D4F58"/>
    <w:rsid w:val="005D67C0"/>
    <w:rsid w:val="005D6C20"/>
    <w:rsid w:val="005D7EDE"/>
    <w:rsid w:val="005E6E3C"/>
    <w:rsid w:val="005E76C2"/>
    <w:rsid w:val="005F060A"/>
    <w:rsid w:val="005F0E94"/>
    <w:rsid w:val="005F0FD8"/>
    <w:rsid w:val="005F198C"/>
    <w:rsid w:val="005F2E41"/>
    <w:rsid w:val="005F380C"/>
    <w:rsid w:val="005F3BAC"/>
    <w:rsid w:val="005F4397"/>
    <w:rsid w:val="005F4B87"/>
    <w:rsid w:val="005F5875"/>
    <w:rsid w:val="005F67E1"/>
    <w:rsid w:val="005F72DD"/>
    <w:rsid w:val="00600E6C"/>
    <w:rsid w:val="00600ED5"/>
    <w:rsid w:val="00601004"/>
    <w:rsid w:val="00601432"/>
    <w:rsid w:val="00602987"/>
    <w:rsid w:val="00602BF5"/>
    <w:rsid w:val="00602FCD"/>
    <w:rsid w:val="006040E7"/>
    <w:rsid w:val="00604633"/>
    <w:rsid w:val="006057EB"/>
    <w:rsid w:val="00605D33"/>
    <w:rsid w:val="006066F9"/>
    <w:rsid w:val="00606775"/>
    <w:rsid w:val="00606DF6"/>
    <w:rsid w:val="006076F3"/>
    <w:rsid w:val="00610C6B"/>
    <w:rsid w:val="00611724"/>
    <w:rsid w:val="00611A1C"/>
    <w:rsid w:val="006120F0"/>
    <w:rsid w:val="006132CD"/>
    <w:rsid w:val="00613F86"/>
    <w:rsid w:val="006153A4"/>
    <w:rsid w:val="00616091"/>
    <w:rsid w:val="00616A33"/>
    <w:rsid w:val="006176AE"/>
    <w:rsid w:val="00621505"/>
    <w:rsid w:val="0062160D"/>
    <w:rsid w:val="00621D09"/>
    <w:rsid w:val="0062266B"/>
    <w:rsid w:val="00622FA8"/>
    <w:rsid w:val="00624AA6"/>
    <w:rsid w:val="0062542D"/>
    <w:rsid w:val="00625771"/>
    <w:rsid w:val="00625888"/>
    <w:rsid w:val="00625FFD"/>
    <w:rsid w:val="00627613"/>
    <w:rsid w:val="00627F82"/>
    <w:rsid w:val="00630B6B"/>
    <w:rsid w:val="00631599"/>
    <w:rsid w:val="00632FAF"/>
    <w:rsid w:val="00633B41"/>
    <w:rsid w:val="006345AA"/>
    <w:rsid w:val="006355F4"/>
    <w:rsid w:val="0063676E"/>
    <w:rsid w:val="00636B14"/>
    <w:rsid w:val="006373F3"/>
    <w:rsid w:val="00637864"/>
    <w:rsid w:val="00640A75"/>
    <w:rsid w:val="00640A93"/>
    <w:rsid w:val="00640E01"/>
    <w:rsid w:val="00641000"/>
    <w:rsid w:val="00641EA6"/>
    <w:rsid w:val="0064334E"/>
    <w:rsid w:val="006434A8"/>
    <w:rsid w:val="00643BEC"/>
    <w:rsid w:val="00644528"/>
    <w:rsid w:val="006445F1"/>
    <w:rsid w:val="006447C1"/>
    <w:rsid w:val="00646DF2"/>
    <w:rsid w:val="00646DFB"/>
    <w:rsid w:val="00646FD4"/>
    <w:rsid w:val="006478E3"/>
    <w:rsid w:val="00647B26"/>
    <w:rsid w:val="006502C3"/>
    <w:rsid w:val="006519C1"/>
    <w:rsid w:val="006523B3"/>
    <w:rsid w:val="00655BDA"/>
    <w:rsid w:val="00656C71"/>
    <w:rsid w:val="0066105C"/>
    <w:rsid w:val="006614C9"/>
    <w:rsid w:val="00661633"/>
    <w:rsid w:val="00661EE1"/>
    <w:rsid w:val="00662135"/>
    <w:rsid w:val="0066223D"/>
    <w:rsid w:val="006624A3"/>
    <w:rsid w:val="00665013"/>
    <w:rsid w:val="0066515B"/>
    <w:rsid w:val="006653CC"/>
    <w:rsid w:val="006661DD"/>
    <w:rsid w:val="00667708"/>
    <w:rsid w:val="00670045"/>
    <w:rsid w:val="0067081A"/>
    <w:rsid w:val="00671C75"/>
    <w:rsid w:val="0067230D"/>
    <w:rsid w:val="0067270A"/>
    <w:rsid w:val="0067628C"/>
    <w:rsid w:val="006762C6"/>
    <w:rsid w:val="006768C3"/>
    <w:rsid w:val="00677495"/>
    <w:rsid w:val="00677A25"/>
    <w:rsid w:val="00680427"/>
    <w:rsid w:val="0068045D"/>
    <w:rsid w:val="00683F34"/>
    <w:rsid w:val="00685233"/>
    <w:rsid w:val="00686C97"/>
    <w:rsid w:val="00686DE9"/>
    <w:rsid w:val="00687F46"/>
    <w:rsid w:val="00690850"/>
    <w:rsid w:val="006910FD"/>
    <w:rsid w:val="00692152"/>
    <w:rsid w:val="00692948"/>
    <w:rsid w:val="00692D8B"/>
    <w:rsid w:val="0069430C"/>
    <w:rsid w:val="00694826"/>
    <w:rsid w:val="00696286"/>
    <w:rsid w:val="00696352"/>
    <w:rsid w:val="0069743F"/>
    <w:rsid w:val="006A1F11"/>
    <w:rsid w:val="006A468C"/>
    <w:rsid w:val="006A60E9"/>
    <w:rsid w:val="006A618F"/>
    <w:rsid w:val="006A6647"/>
    <w:rsid w:val="006B02AB"/>
    <w:rsid w:val="006B044A"/>
    <w:rsid w:val="006B06EB"/>
    <w:rsid w:val="006B0D28"/>
    <w:rsid w:val="006B0EF0"/>
    <w:rsid w:val="006B3444"/>
    <w:rsid w:val="006B3602"/>
    <w:rsid w:val="006B44E0"/>
    <w:rsid w:val="006B5365"/>
    <w:rsid w:val="006B7DCF"/>
    <w:rsid w:val="006C19E6"/>
    <w:rsid w:val="006C1F5C"/>
    <w:rsid w:val="006C234E"/>
    <w:rsid w:val="006C4439"/>
    <w:rsid w:val="006C4623"/>
    <w:rsid w:val="006C5994"/>
    <w:rsid w:val="006C639C"/>
    <w:rsid w:val="006C648A"/>
    <w:rsid w:val="006C6CBA"/>
    <w:rsid w:val="006C7946"/>
    <w:rsid w:val="006D1201"/>
    <w:rsid w:val="006D1ABD"/>
    <w:rsid w:val="006D20CD"/>
    <w:rsid w:val="006D26B3"/>
    <w:rsid w:val="006D2BF5"/>
    <w:rsid w:val="006D42C5"/>
    <w:rsid w:val="006D4462"/>
    <w:rsid w:val="006D492F"/>
    <w:rsid w:val="006D4E88"/>
    <w:rsid w:val="006D5AC1"/>
    <w:rsid w:val="006D5EA6"/>
    <w:rsid w:val="006D76C0"/>
    <w:rsid w:val="006E0E0D"/>
    <w:rsid w:val="006E16C8"/>
    <w:rsid w:val="006E2815"/>
    <w:rsid w:val="006E3034"/>
    <w:rsid w:val="006E3DB3"/>
    <w:rsid w:val="006E4AD0"/>
    <w:rsid w:val="006E7768"/>
    <w:rsid w:val="006E7D23"/>
    <w:rsid w:val="006F0966"/>
    <w:rsid w:val="006F16C2"/>
    <w:rsid w:val="006F26DE"/>
    <w:rsid w:val="006F318F"/>
    <w:rsid w:val="006F573B"/>
    <w:rsid w:val="006F65DC"/>
    <w:rsid w:val="006F6E5B"/>
    <w:rsid w:val="006F6E65"/>
    <w:rsid w:val="00701342"/>
    <w:rsid w:val="00702E40"/>
    <w:rsid w:val="007031DA"/>
    <w:rsid w:val="00703427"/>
    <w:rsid w:val="00703625"/>
    <w:rsid w:val="00706F9D"/>
    <w:rsid w:val="00707124"/>
    <w:rsid w:val="00707406"/>
    <w:rsid w:val="00707645"/>
    <w:rsid w:val="0071055A"/>
    <w:rsid w:val="00710F15"/>
    <w:rsid w:val="007130D7"/>
    <w:rsid w:val="00713330"/>
    <w:rsid w:val="00714A10"/>
    <w:rsid w:val="00714DCE"/>
    <w:rsid w:val="00714FC9"/>
    <w:rsid w:val="00715D38"/>
    <w:rsid w:val="00720F32"/>
    <w:rsid w:val="007216DC"/>
    <w:rsid w:val="00721B1B"/>
    <w:rsid w:val="007230E7"/>
    <w:rsid w:val="007267EA"/>
    <w:rsid w:val="00726862"/>
    <w:rsid w:val="00733017"/>
    <w:rsid w:val="007330C2"/>
    <w:rsid w:val="00733195"/>
    <w:rsid w:val="00733523"/>
    <w:rsid w:val="00734DD7"/>
    <w:rsid w:val="00735B13"/>
    <w:rsid w:val="0073612F"/>
    <w:rsid w:val="00742F02"/>
    <w:rsid w:val="00743A45"/>
    <w:rsid w:val="0075057F"/>
    <w:rsid w:val="0075178A"/>
    <w:rsid w:val="00751AAE"/>
    <w:rsid w:val="00753D08"/>
    <w:rsid w:val="00753EC1"/>
    <w:rsid w:val="007547FC"/>
    <w:rsid w:val="00754803"/>
    <w:rsid w:val="00754890"/>
    <w:rsid w:val="00754D74"/>
    <w:rsid w:val="00755C48"/>
    <w:rsid w:val="0075602B"/>
    <w:rsid w:val="007577A7"/>
    <w:rsid w:val="00760358"/>
    <w:rsid w:val="007625EF"/>
    <w:rsid w:val="00762E32"/>
    <w:rsid w:val="0076313B"/>
    <w:rsid w:val="007638F9"/>
    <w:rsid w:val="00765083"/>
    <w:rsid w:val="00765B9C"/>
    <w:rsid w:val="00765DCD"/>
    <w:rsid w:val="00766BAE"/>
    <w:rsid w:val="00767A9C"/>
    <w:rsid w:val="007701DA"/>
    <w:rsid w:val="00770358"/>
    <w:rsid w:val="00770948"/>
    <w:rsid w:val="00770A40"/>
    <w:rsid w:val="00771633"/>
    <w:rsid w:val="00771D5B"/>
    <w:rsid w:val="00773073"/>
    <w:rsid w:val="007733E4"/>
    <w:rsid w:val="00773A6F"/>
    <w:rsid w:val="00775253"/>
    <w:rsid w:val="00776AB0"/>
    <w:rsid w:val="00777581"/>
    <w:rsid w:val="0078062F"/>
    <w:rsid w:val="00781C46"/>
    <w:rsid w:val="00781C9C"/>
    <w:rsid w:val="00781FC8"/>
    <w:rsid w:val="0078306A"/>
    <w:rsid w:val="00783540"/>
    <w:rsid w:val="007836CA"/>
    <w:rsid w:val="00783B22"/>
    <w:rsid w:val="00787152"/>
    <w:rsid w:val="0079000B"/>
    <w:rsid w:val="00790697"/>
    <w:rsid w:val="0079175E"/>
    <w:rsid w:val="00791951"/>
    <w:rsid w:val="00793D93"/>
    <w:rsid w:val="007956EC"/>
    <w:rsid w:val="0079587C"/>
    <w:rsid w:val="0079601B"/>
    <w:rsid w:val="007961C3"/>
    <w:rsid w:val="007A1A75"/>
    <w:rsid w:val="007A4339"/>
    <w:rsid w:val="007A5F91"/>
    <w:rsid w:val="007A77A4"/>
    <w:rsid w:val="007B1F06"/>
    <w:rsid w:val="007B2E47"/>
    <w:rsid w:val="007B2EC0"/>
    <w:rsid w:val="007B32C4"/>
    <w:rsid w:val="007B3995"/>
    <w:rsid w:val="007B4013"/>
    <w:rsid w:val="007B46CC"/>
    <w:rsid w:val="007B571A"/>
    <w:rsid w:val="007B5FE1"/>
    <w:rsid w:val="007B60DF"/>
    <w:rsid w:val="007B656C"/>
    <w:rsid w:val="007B7153"/>
    <w:rsid w:val="007B73F8"/>
    <w:rsid w:val="007B742D"/>
    <w:rsid w:val="007B764E"/>
    <w:rsid w:val="007B780B"/>
    <w:rsid w:val="007C0842"/>
    <w:rsid w:val="007C10E6"/>
    <w:rsid w:val="007C3028"/>
    <w:rsid w:val="007C4B29"/>
    <w:rsid w:val="007C4B5D"/>
    <w:rsid w:val="007C51B8"/>
    <w:rsid w:val="007D0410"/>
    <w:rsid w:val="007D0A8A"/>
    <w:rsid w:val="007D1C62"/>
    <w:rsid w:val="007D301B"/>
    <w:rsid w:val="007D4EEB"/>
    <w:rsid w:val="007D4FEF"/>
    <w:rsid w:val="007D66E9"/>
    <w:rsid w:val="007D6E05"/>
    <w:rsid w:val="007D7DCD"/>
    <w:rsid w:val="007E019A"/>
    <w:rsid w:val="007E0CB5"/>
    <w:rsid w:val="007E0D12"/>
    <w:rsid w:val="007E1D2D"/>
    <w:rsid w:val="007E3022"/>
    <w:rsid w:val="007E30DD"/>
    <w:rsid w:val="007E39B5"/>
    <w:rsid w:val="007E3D92"/>
    <w:rsid w:val="007E5D9B"/>
    <w:rsid w:val="007E5E12"/>
    <w:rsid w:val="007F0DC0"/>
    <w:rsid w:val="007F12E3"/>
    <w:rsid w:val="007F338B"/>
    <w:rsid w:val="007F3409"/>
    <w:rsid w:val="007F3A26"/>
    <w:rsid w:val="007F5356"/>
    <w:rsid w:val="007F58E1"/>
    <w:rsid w:val="007F616B"/>
    <w:rsid w:val="007F7192"/>
    <w:rsid w:val="007F7AB5"/>
    <w:rsid w:val="007F7D20"/>
    <w:rsid w:val="00800141"/>
    <w:rsid w:val="00800EE1"/>
    <w:rsid w:val="008011EB"/>
    <w:rsid w:val="008026AB"/>
    <w:rsid w:val="00803875"/>
    <w:rsid w:val="00803D23"/>
    <w:rsid w:val="00803F54"/>
    <w:rsid w:val="008058E9"/>
    <w:rsid w:val="00805A08"/>
    <w:rsid w:val="00807DB2"/>
    <w:rsid w:val="00810567"/>
    <w:rsid w:val="00812425"/>
    <w:rsid w:val="008124C4"/>
    <w:rsid w:val="0081361E"/>
    <w:rsid w:val="0082061D"/>
    <w:rsid w:val="00820DBC"/>
    <w:rsid w:val="00821A37"/>
    <w:rsid w:val="0082296C"/>
    <w:rsid w:val="008233BF"/>
    <w:rsid w:val="00823743"/>
    <w:rsid w:val="00826828"/>
    <w:rsid w:val="008278F8"/>
    <w:rsid w:val="00827F5B"/>
    <w:rsid w:val="00830781"/>
    <w:rsid w:val="00830809"/>
    <w:rsid w:val="00830A30"/>
    <w:rsid w:val="008315A0"/>
    <w:rsid w:val="00832577"/>
    <w:rsid w:val="00834BCC"/>
    <w:rsid w:val="00834BEE"/>
    <w:rsid w:val="00835259"/>
    <w:rsid w:val="00835B0E"/>
    <w:rsid w:val="00836E63"/>
    <w:rsid w:val="0083740C"/>
    <w:rsid w:val="008375AB"/>
    <w:rsid w:val="0083799F"/>
    <w:rsid w:val="008400F9"/>
    <w:rsid w:val="00840F41"/>
    <w:rsid w:val="0084119E"/>
    <w:rsid w:val="00842CBC"/>
    <w:rsid w:val="00842D0D"/>
    <w:rsid w:val="00842EA6"/>
    <w:rsid w:val="008437E4"/>
    <w:rsid w:val="008447F8"/>
    <w:rsid w:val="00846BE5"/>
    <w:rsid w:val="00850DE5"/>
    <w:rsid w:val="00851352"/>
    <w:rsid w:val="008516CB"/>
    <w:rsid w:val="00851C53"/>
    <w:rsid w:val="00852A84"/>
    <w:rsid w:val="00853AF9"/>
    <w:rsid w:val="008555AA"/>
    <w:rsid w:val="008603E5"/>
    <w:rsid w:val="00861AE5"/>
    <w:rsid w:val="00862D51"/>
    <w:rsid w:val="0086349C"/>
    <w:rsid w:val="00863AB2"/>
    <w:rsid w:val="00863D36"/>
    <w:rsid w:val="0086439B"/>
    <w:rsid w:val="00864E6C"/>
    <w:rsid w:val="00866E7A"/>
    <w:rsid w:val="00867105"/>
    <w:rsid w:val="00870653"/>
    <w:rsid w:val="0087088C"/>
    <w:rsid w:val="00872F27"/>
    <w:rsid w:val="008736A4"/>
    <w:rsid w:val="008739E6"/>
    <w:rsid w:val="00873D8E"/>
    <w:rsid w:val="00873E6D"/>
    <w:rsid w:val="00873FDF"/>
    <w:rsid w:val="008750BB"/>
    <w:rsid w:val="00875DB1"/>
    <w:rsid w:val="008765CC"/>
    <w:rsid w:val="00877399"/>
    <w:rsid w:val="0088067E"/>
    <w:rsid w:val="0088251F"/>
    <w:rsid w:val="008836A6"/>
    <w:rsid w:val="0088463F"/>
    <w:rsid w:val="00884AF0"/>
    <w:rsid w:val="0088541C"/>
    <w:rsid w:val="00886338"/>
    <w:rsid w:val="00887207"/>
    <w:rsid w:val="00891A12"/>
    <w:rsid w:val="008930CC"/>
    <w:rsid w:val="0089517B"/>
    <w:rsid w:val="008973E7"/>
    <w:rsid w:val="008A1AAB"/>
    <w:rsid w:val="008A2A65"/>
    <w:rsid w:val="008A3531"/>
    <w:rsid w:val="008A3A92"/>
    <w:rsid w:val="008A45B1"/>
    <w:rsid w:val="008A5E06"/>
    <w:rsid w:val="008A5FAA"/>
    <w:rsid w:val="008A6D5E"/>
    <w:rsid w:val="008A745D"/>
    <w:rsid w:val="008B001E"/>
    <w:rsid w:val="008B174A"/>
    <w:rsid w:val="008B2AE7"/>
    <w:rsid w:val="008B6F60"/>
    <w:rsid w:val="008B6F6C"/>
    <w:rsid w:val="008B7DC3"/>
    <w:rsid w:val="008C1730"/>
    <w:rsid w:val="008C2226"/>
    <w:rsid w:val="008C3B46"/>
    <w:rsid w:val="008C5C76"/>
    <w:rsid w:val="008C6404"/>
    <w:rsid w:val="008C78D6"/>
    <w:rsid w:val="008C7A77"/>
    <w:rsid w:val="008D0212"/>
    <w:rsid w:val="008D678F"/>
    <w:rsid w:val="008D6C30"/>
    <w:rsid w:val="008D6DFE"/>
    <w:rsid w:val="008D7D22"/>
    <w:rsid w:val="008E0E0E"/>
    <w:rsid w:val="008E23FD"/>
    <w:rsid w:val="008E4A7F"/>
    <w:rsid w:val="008E64F3"/>
    <w:rsid w:val="008E654C"/>
    <w:rsid w:val="008E6C85"/>
    <w:rsid w:val="008E7801"/>
    <w:rsid w:val="008E79C1"/>
    <w:rsid w:val="008F0468"/>
    <w:rsid w:val="008F1A3F"/>
    <w:rsid w:val="008F2345"/>
    <w:rsid w:val="008F2772"/>
    <w:rsid w:val="008F3E5C"/>
    <w:rsid w:val="008F4C6F"/>
    <w:rsid w:val="008F607F"/>
    <w:rsid w:val="008F61F0"/>
    <w:rsid w:val="008F620B"/>
    <w:rsid w:val="00900075"/>
    <w:rsid w:val="009024B4"/>
    <w:rsid w:val="00902577"/>
    <w:rsid w:val="009047E3"/>
    <w:rsid w:val="00907300"/>
    <w:rsid w:val="00907A4D"/>
    <w:rsid w:val="00911964"/>
    <w:rsid w:val="009127CA"/>
    <w:rsid w:val="00913A95"/>
    <w:rsid w:val="00913BCF"/>
    <w:rsid w:val="00917268"/>
    <w:rsid w:val="00917539"/>
    <w:rsid w:val="009176A8"/>
    <w:rsid w:val="00921633"/>
    <w:rsid w:val="00921C35"/>
    <w:rsid w:val="009220DE"/>
    <w:rsid w:val="00922F5A"/>
    <w:rsid w:val="00924C51"/>
    <w:rsid w:val="009259FD"/>
    <w:rsid w:val="00925F67"/>
    <w:rsid w:val="00926159"/>
    <w:rsid w:val="00927109"/>
    <w:rsid w:val="00927A56"/>
    <w:rsid w:val="009307BF"/>
    <w:rsid w:val="0093108A"/>
    <w:rsid w:val="009322E0"/>
    <w:rsid w:val="0093267C"/>
    <w:rsid w:val="00932C01"/>
    <w:rsid w:val="00933308"/>
    <w:rsid w:val="0093491D"/>
    <w:rsid w:val="00935D6B"/>
    <w:rsid w:val="00936522"/>
    <w:rsid w:val="009426B0"/>
    <w:rsid w:val="00944028"/>
    <w:rsid w:val="009443BA"/>
    <w:rsid w:val="00944CEC"/>
    <w:rsid w:val="0094536B"/>
    <w:rsid w:val="00945C60"/>
    <w:rsid w:val="00946813"/>
    <w:rsid w:val="009509E3"/>
    <w:rsid w:val="0095211F"/>
    <w:rsid w:val="009521A1"/>
    <w:rsid w:val="00952C08"/>
    <w:rsid w:val="00953307"/>
    <w:rsid w:val="00955354"/>
    <w:rsid w:val="00955475"/>
    <w:rsid w:val="00957A30"/>
    <w:rsid w:val="0096045F"/>
    <w:rsid w:val="00960C70"/>
    <w:rsid w:val="00961E69"/>
    <w:rsid w:val="00964645"/>
    <w:rsid w:val="0096582C"/>
    <w:rsid w:val="00965F69"/>
    <w:rsid w:val="00966C56"/>
    <w:rsid w:val="009673F4"/>
    <w:rsid w:val="009704FD"/>
    <w:rsid w:val="00972180"/>
    <w:rsid w:val="00972340"/>
    <w:rsid w:val="00974AAD"/>
    <w:rsid w:val="00974BC4"/>
    <w:rsid w:val="00976682"/>
    <w:rsid w:val="009766FF"/>
    <w:rsid w:val="0097681C"/>
    <w:rsid w:val="009773B2"/>
    <w:rsid w:val="00977BC3"/>
    <w:rsid w:val="009812F7"/>
    <w:rsid w:val="0098410E"/>
    <w:rsid w:val="00984F9D"/>
    <w:rsid w:val="00986421"/>
    <w:rsid w:val="0098717C"/>
    <w:rsid w:val="00987EE8"/>
    <w:rsid w:val="0099136B"/>
    <w:rsid w:val="00991BC1"/>
    <w:rsid w:val="00992D98"/>
    <w:rsid w:val="009937DA"/>
    <w:rsid w:val="0099448C"/>
    <w:rsid w:val="00995242"/>
    <w:rsid w:val="00995C3B"/>
    <w:rsid w:val="00996DC0"/>
    <w:rsid w:val="00997ABC"/>
    <w:rsid w:val="009A06BD"/>
    <w:rsid w:val="009A06F7"/>
    <w:rsid w:val="009A17BC"/>
    <w:rsid w:val="009A210F"/>
    <w:rsid w:val="009A2655"/>
    <w:rsid w:val="009A27D2"/>
    <w:rsid w:val="009A296D"/>
    <w:rsid w:val="009A4930"/>
    <w:rsid w:val="009A5BE9"/>
    <w:rsid w:val="009A61DD"/>
    <w:rsid w:val="009A7974"/>
    <w:rsid w:val="009B0228"/>
    <w:rsid w:val="009B18D1"/>
    <w:rsid w:val="009B26DC"/>
    <w:rsid w:val="009B27B8"/>
    <w:rsid w:val="009B2D0E"/>
    <w:rsid w:val="009B3C58"/>
    <w:rsid w:val="009B4DE8"/>
    <w:rsid w:val="009B4F91"/>
    <w:rsid w:val="009B5374"/>
    <w:rsid w:val="009C0096"/>
    <w:rsid w:val="009C0235"/>
    <w:rsid w:val="009C20D2"/>
    <w:rsid w:val="009C2102"/>
    <w:rsid w:val="009C2397"/>
    <w:rsid w:val="009C4049"/>
    <w:rsid w:val="009C4747"/>
    <w:rsid w:val="009C4BAC"/>
    <w:rsid w:val="009C5220"/>
    <w:rsid w:val="009C6593"/>
    <w:rsid w:val="009C760D"/>
    <w:rsid w:val="009C78BE"/>
    <w:rsid w:val="009D0D7D"/>
    <w:rsid w:val="009D0EA1"/>
    <w:rsid w:val="009D16B4"/>
    <w:rsid w:val="009D22EF"/>
    <w:rsid w:val="009D3AFD"/>
    <w:rsid w:val="009D3C1C"/>
    <w:rsid w:val="009D5097"/>
    <w:rsid w:val="009D54E6"/>
    <w:rsid w:val="009D5AFE"/>
    <w:rsid w:val="009E0A2F"/>
    <w:rsid w:val="009E0E3A"/>
    <w:rsid w:val="009E1E11"/>
    <w:rsid w:val="009E2C2B"/>
    <w:rsid w:val="009E3E23"/>
    <w:rsid w:val="009E4671"/>
    <w:rsid w:val="009E5021"/>
    <w:rsid w:val="009E61CC"/>
    <w:rsid w:val="009E63EE"/>
    <w:rsid w:val="009E740A"/>
    <w:rsid w:val="009F088A"/>
    <w:rsid w:val="009F0890"/>
    <w:rsid w:val="009F3CB1"/>
    <w:rsid w:val="009F54C6"/>
    <w:rsid w:val="009F58C9"/>
    <w:rsid w:val="009F5FE7"/>
    <w:rsid w:val="009F6947"/>
    <w:rsid w:val="009F6A20"/>
    <w:rsid w:val="00A007D6"/>
    <w:rsid w:val="00A01AF1"/>
    <w:rsid w:val="00A03AC0"/>
    <w:rsid w:val="00A073EA"/>
    <w:rsid w:val="00A10DBF"/>
    <w:rsid w:val="00A10E13"/>
    <w:rsid w:val="00A11041"/>
    <w:rsid w:val="00A11163"/>
    <w:rsid w:val="00A11937"/>
    <w:rsid w:val="00A11B13"/>
    <w:rsid w:val="00A12037"/>
    <w:rsid w:val="00A12EA5"/>
    <w:rsid w:val="00A14B23"/>
    <w:rsid w:val="00A14D39"/>
    <w:rsid w:val="00A170EB"/>
    <w:rsid w:val="00A17E03"/>
    <w:rsid w:val="00A20445"/>
    <w:rsid w:val="00A20CAD"/>
    <w:rsid w:val="00A214B3"/>
    <w:rsid w:val="00A2380B"/>
    <w:rsid w:val="00A258ED"/>
    <w:rsid w:val="00A25EAE"/>
    <w:rsid w:val="00A267EE"/>
    <w:rsid w:val="00A27CC2"/>
    <w:rsid w:val="00A32270"/>
    <w:rsid w:val="00A33F66"/>
    <w:rsid w:val="00A3432D"/>
    <w:rsid w:val="00A34F29"/>
    <w:rsid w:val="00A36383"/>
    <w:rsid w:val="00A36554"/>
    <w:rsid w:val="00A37E44"/>
    <w:rsid w:val="00A37FBC"/>
    <w:rsid w:val="00A40997"/>
    <w:rsid w:val="00A417EB"/>
    <w:rsid w:val="00A41C9F"/>
    <w:rsid w:val="00A41DE0"/>
    <w:rsid w:val="00A433B7"/>
    <w:rsid w:val="00A443E1"/>
    <w:rsid w:val="00A475CF"/>
    <w:rsid w:val="00A47652"/>
    <w:rsid w:val="00A500C6"/>
    <w:rsid w:val="00A5107A"/>
    <w:rsid w:val="00A516BC"/>
    <w:rsid w:val="00A51EC5"/>
    <w:rsid w:val="00A52C6C"/>
    <w:rsid w:val="00A549C8"/>
    <w:rsid w:val="00A5629B"/>
    <w:rsid w:val="00A569B4"/>
    <w:rsid w:val="00A56B76"/>
    <w:rsid w:val="00A56C29"/>
    <w:rsid w:val="00A57E0D"/>
    <w:rsid w:val="00A61055"/>
    <w:rsid w:val="00A616B6"/>
    <w:rsid w:val="00A63086"/>
    <w:rsid w:val="00A67199"/>
    <w:rsid w:val="00A701F6"/>
    <w:rsid w:val="00A701FB"/>
    <w:rsid w:val="00A709C7"/>
    <w:rsid w:val="00A71851"/>
    <w:rsid w:val="00A72B7E"/>
    <w:rsid w:val="00A734EC"/>
    <w:rsid w:val="00A73D01"/>
    <w:rsid w:val="00A7427C"/>
    <w:rsid w:val="00A74AF5"/>
    <w:rsid w:val="00A74F22"/>
    <w:rsid w:val="00A766C3"/>
    <w:rsid w:val="00A77267"/>
    <w:rsid w:val="00A807CC"/>
    <w:rsid w:val="00A80F4E"/>
    <w:rsid w:val="00A8158A"/>
    <w:rsid w:val="00A81AA5"/>
    <w:rsid w:val="00A837AC"/>
    <w:rsid w:val="00A8473A"/>
    <w:rsid w:val="00A853E9"/>
    <w:rsid w:val="00A85C89"/>
    <w:rsid w:val="00A860E4"/>
    <w:rsid w:val="00A86958"/>
    <w:rsid w:val="00A878CB"/>
    <w:rsid w:val="00A87D23"/>
    <w:rsid w:val="00A90E37"/>
    <w:rsid w:val="00A9171C"/>
    <w:rsid w:val="00A92E6B"/>
    <w:rsid w:val="00A94300"/>
    <w:rsid w:val="00A955C8"/>
    <w:rsid w:val="00A9641E"/>
    <w:rsid w:val="00A9666F"/>
    <w:rsid w:val="00A96C62"/>
    <w:rsid w:val="00AA0306"/>
    <w:rsid w:val="00AA031E"/>
    <w:rsid w:val="00AA1FAF"/>
    <w:rsid w:val="00AA20A5"/>
    <w:rsid w:val="00AA2226"/>
    <w:rsid w:val="00AA3CCA"/>
    <w:rsid w:val="00AA3D2E"/>
    <w:rsid w:val="00AA48CB"/>
    <w:rsid w:val="00AA4D89"/>
    <w:rsid w:val="00AA62A5"/>
    <w:rsid w:val="00AA6785"/>
    <w:rsid w:val="00AA6C40"/>
    <w:rsid w:val="00AB0EDF"/>
    <w:rsid w:val="00AB216A"/>
    <w:rsid w:val="00AB44A5"/>
    <w:rsid w:val="00AB6612"/>
    <w:rsid w:val="00AB6A29"/>
    <w:rsid w:val="00AB7828"/>
    <w:rsid w:val="00AC0A3B"/>
    <w:rsid w:val="00AC137A"/>
    <w:rsid w:val="00AC17F6"/>
    <w:rsid w:val="00AC19C1"/>
    <w:rsid w:val="00AC2C1A"/>
    <w:rsid w:val="00AC5596"/>
    <w:rsid w:val="00AC5DB5"/>
    <w:rsid w:val="00AD1331"/>
    <w:rsid w:val="00AD1BFB"/>
    <w:rsid w:val="00AD1C93"/>
    <w:rsid w:val="00AD26D3"/>
    <w:rsid w:val="00AD3702"/>
    <w:rsid w:val="00AD3A62"/>
    <w:rsid w:val="00AD5359"/>
    <w:rsid w:val="00AD571C"/>
    <w:rsid w:val="00AD5E72"/>
    <w:rsid w:val="00AE17EA"/>
    <w:rsid w:val="00AE2D29"/>
    <w:rsid w:val="00AE3697"/>
    <w:rsid w:val="00AE4D13"/>
    <w:rsid w:val="00AE696C"/>
    <w:rsid w:val="00AE7D0E"/>
    <w:rsid w:val="00AF2CAB"/>
    <w:rsid w:val="00AF49FA"/>
    <w:rsid w:val="00AF4EDE"/>
    <w:rsid w:val="00AF6B00"/>
    <w:rsid w:val="00B000B9"/>
    <w:rsid w:val="00B00114"/>
    <w:rsid w:val="00B004A9"/>
    <w:rsid w:val="00B00860"/>
    <w:rsid w:val="00B01541"/>
    <w:rsid w:val="00B0187E"/>
    <w:rsid w:val="00B01C92"/>
    <w:rsid w:val="00B0214E"/>
    <w:rsid w:val="00B02340"/>
    <w:rsid w:val="00B02C58"/>
    <w:rsid w:val="00B03549"/>
    <w:rsid w:val="00B05DDA"/>
    <w:rsid w:val="00B06963"/>
    <w:rsid w:val="00B06B7D"/>
    <w:rsid w:val="00B11D16"/>
    <w:rsid w:val="00B122B1"/>
    <w:rsid w:val="00B12421"/>
    <w:rsid w:val="00B12574"/>
    <w:rsid w:val="00B125CF"/>
    <w:rsid w:val="00B13001"/>
    <w:rsid w:val="00B130B8"/>
    <w:rsid w:val="00B13CE6"/>
    <w:rsid w:val="00B13D58"/>
    <w:rsid w:val="00B13FF1"/>
    <w:rsid w:val="00B16441"/>
    <w:rsid w:val="00B168ED"/>
    <w:rsid w:val="00B17E9C"/>
    <w:rsid w:val="00B2075F"/>
    <w:rsid w:val="00B2283D"/>
    <w:rsid w:val="00B2316D"/>
    <w:rsid w:val="00B23394"/>
    <w:rsid w:val="00B24DA1"/>
    <w:rsid w:val="00B24DC1"/>
    <w:rsid w:val="00B2590C"/>
    <w:rsid w:val="00B270CF"/>
    <w:rsid w:val="00B30F86"/>
    <w:rsid w:val="00B32CE4"/>
    <w:rsid w:val="00B32E9B"/>
    <w:rsid w:val="00B335A2"/>
    <w:rsid w:val="00B3382F"/>
    <w:rsid w:val="00B36111"/>
    <w:rsid w:val="00B36BED"/>
    <w:rsid w:val="00B372C6"/>
    <w:rsid w:val="00B37E6E"/>
    <w:rsid w:val="00B424EF"/>
    <w:rsid w:val="00B42C75"/>
    <w:rsid w:val="00B4389A"/>
    <w:rsid w:val="00B43A2A"/>
    <w:rsid w:val="00B43DBC"/>
    <w:rsid w:val="00B44462"/>
    <w:rsid w:val="00B451DA"/>
    <w:rsid w:val="00B4695F"/>
    <w:rsid w:val="00B517DD"/>
    <w:rsid w:val="00B51BF7"/>
    <w:rsid w:val="00B52913"/>
    <w:rsid w:val="00B543E1"/>
    <w:rsid w:val="00B544BE"/>
    <w:rsid w:val="00B5501D"/>
    <w:rsid w:val="00B5557D"/>
    <w:rsid w:val="00B56EFA"/>
    <w:rsid w:val="00B57920"/>
    <w:rsid w:val="00B608D8"/>
    <w:rsid w:val="00B61D0E"/>
    <w:rsid w:val="00B61D19"/>
    <w:rsid w:val="00B61FFC"/>
    <w:rsid w:val="00B6231F"/>
    <w:rsid w:val="00B6242A"/>
    <w:rsid w:val="00B632E9"/>
    <w:rsid w:val="00B6344E"/>
    <w:rsid w:val="00B637A1"/>
    <w:rsid w:val="00B640D6"/>
    <w:rsid w:val="00B64172"/>
    <w:rsid w:val="00B64888"/>
    <w:rsid w:val="00B64EFB"/>
    <w:rsid w:val="00B6591F"/>
    <w:rsid w:val="00B666D7"/>
    <w:rsid w:val="00B677BB"/>
    <w:rsid w:val="00B67A92"/>
    <w:rsid w:val="00B704D0"/>
    <w:rsid w:val="00B71D87"/>
    <w:rsid w:val="00B74C99"/>
    <w:rsid w:val="00B7585E"/>
    <w:rsid w:val="00B762C5"/>
    <w:rsid w:val="00B77259"/>
    <w:rsid w:val="00B81113"/>
    <w:rsid w:val="00B81D93"/>
    <w:rsid w:val="00B82C31"/>
    <w:rsid w:val="00B84D5E"/>
    <w:rsid w:val="00B868E5"/>
    <w:rsid w:val="00B90D2C"/>
    <w:rsid w:val="00B919C0"/>
    <w:rsid w:val="00B92758"/>
    <w:rsid w:val="00B928CE"/>
    <w:rsid w:val="00B93F67"/>
    <w:rsid w:val="00B94B1B"/>
    <w:rsid w:val="00B959C6"/>
    <w:rsid w:val="00B96384"/>
    <w:rsid w:val="00B96F6A"/>
    <w:rsid w:val="00B97475"/>
    <w:rsid w:val="00B976C9"/>
    <w:rsid w:val="00BA00F3"/>
    <w:rsid w:val="00BA2650"/>
    <w:rsid w:val="00BA3A36"/>
    <w:rsid w:val="00BA3EF0"/>
    <w:rsid w:val="00BA4415"/>
    <w:rsid w:val="00BA46E8"/>
    <w:rsid w:val="00BA4E6A"/>
    <w:rsid w:val="00BA53F9"/>
    <w:rsid w:val="00BB02E6"/>
    <w:rsid w:val="00BB05CC"/>
    <w:rsid w:val="00BB072B"/>
    <w:rsid w:val="00BB0B4C"/>
    <w:rsid w:val="00BB2437"/>
    <w:rsid w:val="00BB5A3B"/>
    <w:rsid w:val="00BB63B0"/>
    <w:rsid w:val="00BB6572"/>
    <w:rsid w:val="00BB6D5A"/>
    <w:rsid w:val="00BB6FED"/>
    <w:rsid w:val="00BB7795"/>
    <w:rsid w:val="00BC0A39"/>
    <w:rsid w:val="00BC1F5E"/>
    <w:rsid w:val="00BC3DA6"/>
    <w:rsid w:val="00BC4734"/>
    <w:rsid w:val="00BD2019"/>
    <w:rsid w:val="00BD4075"/>
    <w:rsid w:val="00BD41DE"/>
    <w:rsid w:val="00BD45D9"/>
    <w:rsid w:val="00BD5FB5"/>
    <w:rsid w:val="00BD7197"/>
    <w:rsid w:val="00BD7CEA"/>
    <w:rsid w:val="00BE16E6"/>
    <w:rsid w:val="00BE1D04"/>
    <w:rsid w:val="00BE2304"/>
    <w:rsid w:val="00BE2F1C"/>
    <w:rsid w:val="00BE5DE1"/>
    <w:rsid w:val="00BE5E3B"/>
    <w:rsid w:val="00BE5F62"/>
    <w:rsid w:val="00BE6E6C"/>
    <w:rsid w:val="00BE75AA"/>
    <w:rsid w:val="00BF01F3"/>
    <w:rsid w:val="00BF03C2"/>
    <w:rsid w:val="00BF1C02"/>
    <w:rsid w:val="00BF205D"/>
    <w:rsid w:val="00BF21F5"/>
    <w:rsid w:val="00BF73EA"/>
    <w:rsid w:val="00BF77B5"/>
    <w:rsid w:val="00C00F86"/>
    <w:rsid w:val="00C01EA1"/>
    <w:rsid w:val="00C02151"/>
    <w:rsid w:val="00C02763"/>
    <w:rsid w:val="00C02927"/>
    <w:rsid w:val="00C04BBF"/>
    <w:rsid w:val="00C052CF"/>
    <w:rsid w:val="00C052E6"/>
    <w:rsid w:val="00C0576A"/>
    <w:rsid w:val="00C0640B"/>
    <w:rsid w:val="00C06CDA"/>
    <w:rsid w:val="00C07883"/>
    <w:rsid w:val="00C12492"/>
    <w:rsid w:val="00C1334D"/>
    <w:rsid w:val="00C1402F"/>
    <w:rsid w:val="00C14310"/>
    <w:rsid w:val="00C14609"/>
    <w:rsid w:val="00C16B9C"/>
    <w:rsid w:val="00C17B4E"/>
    <w:rsid w:val="00C17D98"/>
    <w:rsid w:val="00C204F9"/>
    <w:rsid w:val="00C207B0"/>
    <w:rsid w:val="00C21205"/>
    <w:rsid w:val="00C21582"/>
    <w:rsid w:val="00C21984"/>
    <w:rsid w:val="00C24CDB"/>
    <w:rsid w:val="00C25196"/>
    <w:rsid w:val="00C2542D"/>
    <w:rsid w:val="00C25621"/>
    <w:rsid w:val="00C25830"/>
    <w:rsid w:val="00C26222"/>
    <w:rsid w:val="00C26318"/>
    <w:rsid w:val="00C30C24"/>
    <w:rsid w:val="00C312C6"/>
    <w:rsid w:val="00C31B01"/>
    <w:rsid w:val="00C31B0F"/>
    <w:rsid w:val="00C32D65"/>
    <w:rsid w:val="00C32F4B"/>
    <w:rsid w:val="00C331FF"/>
    <w:rsid w:val="00C3403E"/>
    <w:rsid w:val="00C35601"/>
    <w:rsid w:val="00C369E7"/>
    <w:rsid w:val="00C3753A"/>
    <w:rsid w:val="00C40FF6"/>
    <w:rsid w:val="00C42518"/>
    <w:rsid w:val="00C431D2"/>
    <w:rsid w:val="00C44651"/>
    <w:rsid w:val="00C47266"/>
    <w:rsid w:val="00C4749E"/>
    <w:rsid w:val="00C50347"/>
    <w:rsid w:val="00C52AE1"/>
    <w:rsid w:val="00C549E8"/>
    <w:rsid w:val="00C553B2"/>
    <w:rsid w:val="00C5703E"/>
    <w:rsid w:val="00C57CAA"/>
    <w:rsid w:val="00C60D0B"/>
    <w:rsid w:val="00C61224"/>
    <w:rsid w:val="00C638B3"/>
    <w:rsid w:val="00C647BF"/>
    <w:rsid w:val="00C649DA"/>
    <w:rsid w:val="00C70FDE"/>
    <w:rsid w:val="00C71081"/>
    <w:rsid w:val="00C710C2"/>
    <w:rsid w:val="00C71241"/>
    <w:rsid w:val="00C716FD"/>
    <w:rsid w:val="00C73536"/>
    <w:rsid w:val="00C74B1B"/>
    <w:rsid w:val="00C75882"/>
    <w:rsid w:val="00C75AA3"/>
    <w:rsid w:val="00C75ED5"/>
    <w:rsid w:val="00C77610"/>
    <w:rsid w:val="00C817A5"/>
    <w:rsid w:val="00C817B5"/>
    <w:rsid w:val="00C84153"/>
    <w:rsid w:val="00C8415E"/>
    <w:rsid w:val="00C85A45"/>
    <w:rsid w:val="00C872D1"/>
    <w:rsid w:val="00C875A9"/>
    <w:rsid w:val="00C877B4"/>
    <w:rsid w:val="00C9249F"/>
    <w:rsid w:val="00C92AE2"/>
    <w:rsid w:val="00C945FE"/>
    <w:rsid w:val="00C946B2"/>
    <w:rsid w:val="00C95171"/>
    <w:rsid w:val="00C955C3"/>
    <w:rsid w:val="00C95663"/>
    <w:rsid w:val="00C97475"/>
    <w:rsid w:val="00CA1144"/>
    <w:rsid w:val="00CA14B4"/>
    <w:rsid w:val="00CA1B94"/>
    <w:rsid w:val="00CA29EE"/>
    <w:rsid w:val="00CA2EA9"/>
    <w:rsid w:val="00CA3ED3"/>
    <w:rsid w:val="00CA4B9D"/>
    <w:rsid w:val="00CA6174"/>
    <w:rsid w:val="00CA63EB"/>
    <w:rsid w:val="00CA7177"/>
    <w:rsid w:val="00CA7421"/>
    <w:rsid w:val="00CA74C2"/>
    <w:rsid w:val="00CA796A"/>
    <w:rsid w:val="00CB1591"/>
    <w:rsid w:val="00CB1888"/>
    <w:rsid w:val="00CB1BC2"/>
    <w:rsid w:val="00CB3332"/>
    <w:rsid w:val="00CB3C00"/>
    <w:rsid w:val="00CB3D71"/>
    <w:rsid w:val="00CB4C38"/>
    <w:rsid w:val="00CB63B5"/>
    <w:rsid w:val="00CB67E4"/>
    <w:rsid w:val="00CB7251"/>
    <w:rsid w:val="00CC035D"/>
    <w:rsid w:val="00CC0DEC"/>
    <w:rsid w:val="00CC1CD5"/>
    <w:rsid w:val="00CC2B85"/>
    <w:rsid w:val="00CC39DE"/>
    <w:rsid w:val="00CC3BFC"/>
    <w:rsid w:val="00CC3D7A"/>
    <w:rsid w:val="00CC40D3"/>
    <w:rsid w:val="00CC4C2C"/>
    <w:rsid w:val="00CC4EAD"/>
    <w:rsid w:val="00CC5E72"/>
    <w:rsid w:val="00CD0079"/>
    <w:rsid w:val="00CD1218"/>
    <w:rsid w:val="00CD224E"/>
    <w:rsid w:val="00CD26EA"/>
    <w:rsid w:val="00CD317E"/>
    <w:rsid w:val="00CD3328"/>
    <w:rsid w:val="00CD3E63"/>
    <w:rsid w:val="00CD4313"/>
    <w:rsid w:val="00CD46CE"/>
    <w:rsid w:val="00CD4E49"/>
    <w:rsid w:val="00CD4F5B"/>
    <w:rsid w:val="00CD6FE3"/>
    <w:rsid w:val="00CD7BD6"/>
    <w:rsid w:val="00CD7ECA"/>
    <w:rsid w:val="00CE0218"/>
    <w:rsid w:val="00CE12D2"/>
    <w:rsid w:val="00CE151C"/>
    <w:rsid w:val="00CE1B5E"/>
    <w:rsid w:val="00CE2D17"/>
    <w:rsid w:val="00CE3638"/>
    <w:rsid w:val="00CE5C56"/>
    <w:rsid w:val="00CE6469"/>
    <w:rsid w:val="00CE6ED3"/>
    <w:rsid w:val="00CE6F97"/>
    <w:rsid w:val="00CE7E77"/>
    <w:rsid w:val="00CF07C5"/>
    <w:rsid w:val="00CF0F5C"/>
    <w:rsid w:val="00CF102E"/>
    <w:rsid w:val="00CF1EB2"/>
    <w:rsid w:val="00CF24B9"/>
    <w:rsid w:val="00CF4466"/>
    <w:rsid w:val="00CF45DC"/>
    <w:rsid w:val="00CF4B68"/>
    <w:rsid w:val="00CF5308"/>
    <w:rsid w:val="00CF5886"/>
    <w:rsid w:val="00CF5D78"/>
    <w:rsid w:val="00CF61AB"/>
    <w:rsid w:val="00CF62C3"/>
    <w:rsid w:val="00CF6514"/>
    <w:rsid w:val="00CF7E5C"/>
    <w:rsid w:val="00CF7FC1"/>
    <w:rsid w:val="00D00BBB"/>
    <w:rsid w:val="00D00EC1"/>
    <w:rsid w:val="00D0252F"/>
    <w:rsid w:val="00D033F5"/>
    <w:rsid w:val="00D040AC"/>
    <w:rsid w:val="00D05387"/>
    <w:rsid w:val="00D06FF8"/>
    <w:rsid w:val="00D10DF9"/>
    <w:rsid w:val="00D11622"/>
    <w:rsid w:val="00D11A05"/>
    <w:rsid w:val="00D14F30"/>
    <w:rsid w:val="00D16340"/>
    <w:rsid w:val="00D16832"/>
    <w:rsid w:val="00D16E95"/>
    <w:rsid w:val="00D17058"/>
    <w:rsid w:val="00D17797"/>
    <w:rsid w:val="00D217EB"/>
    <w:rsid w:val="00D21BB8"/>
    <w:rsid w:val="00D21D64"/>
    <w:rsid w:val="00D23B5C"/>
    <w:rsid w:val="00D24FD6"/>
    <w:rsid w:val="00D2650F"/>
    <w:rsid w:val="00D27032"/>
    <w:rsid w:val="00D2775D"/>
    <w:rsid w:val="00D3121C"/>
    <w:rsid w:val="00D3201D"/>
    <w:rsid w:val="00D33934"/>
    <w:rsid w:val="00D359D2"/>
    <w:rsid w:val="00D36B2A"/>
    <w:rsid w:val="00D37045"/>
    <w:rsid w:val="00D37D9D"/>
    <w:rsid w:val="00D40311"/>
    <w:rsid w:val="00D40739"/>
    <w:rsid w:val="00D40A9C"/>
    <w:rsid w:val="00D40E58"/>
    <w:rsid w:val="00D43E8C"/>
    <w:rsid w:val="00D4433E"/>
    <w:rsid w:val="00D44A7A"/>
    <w:rsid w:val="00D44CC4"/>
    <w:rsid w:val="00D44F57"/>
    <w:rsid w:val="00D46165"/>
    <w:rsid w:val="00D46DA7"/>
    <w:rsid w:val="00D470B9"/>
    <w:rsid w:val="00D47244"/>
    <w:rsid w:val="00D47BCF"/>
    <w:rsid w:val="00D47D6B"/>
    <w:rsid w:val="00D500FB"/>
    <w:rsid w:val="00D5587A"/>
    <w:rsid w:val="00D63362"/>
    <w:rsid w:val="00D63651"/>
    <w:rsid w:val="00D64171"/>
    <w:rsid w:val="00D64808"/>
    <w:rsid w:val="00D65C4B"/>
    <w:rsid w:val="00D65CDA"/>
    <w:rsid w:val="00D665D6"/>
    <w:rsid w:val="00D66FC2"/>
    <w:rsid w:val="00D67708"/>
    <w:rsid w:val="00D70024"/>
    <w:rsid w:val="00D70567"/>
    <w:rsid w:val="00D71A91"/>
    <w:rsid w:val="00D723F0"/>
    <w:rsid w:val="00D744C7"/>
    <w:rsid w:val="00D74E9E"/>
    <w:rsid w:val="00D758FC"/>
    <w:rsid w:val="00D765B0"/>
    <w:rsid w:val="00D76782"/>
    <w:rsid w:val="00D8016F"/>
    <w:rsid w:val="00D810DC"/>
    <w:rsid w:val="00D81538"/>
    <w:rsid w:val="00D81D4F"/>
    <w:rsid w:val="00D821A1"/>
    <w:rsid w:val="00D8236B"/>
    <w:rsid w:val="00D830A1"/>
    <w:rsid w:val="00D832B1"/>
    <w:rsid w:val="00D83BA2"/>
    <w:rsid w:val="00D856E6"/>
    <w:rsid w:val="00D860C6"/>
    <w:rsid w:val="00D87DC9"/>
    <w:rsid w:val="00D902AE"/>
    <w:rsid w:val="00D92448"/>
    <w:rsid w:val="00D930DE"/>
    <w:rsid w:val="00D93414"/>
    <w:rsid w:val="00D94CE6"/>
    <w:rsid w:val="00D97F3C"/>
    <w:rsid w:val="00DA0659"/>
    <w:rsid w:val="00DA0E6B"/>
    <w:rsid w:val="00DA168C"/>
    <w:rsid w:val="00DA221D"/>
    <w:rsid w:val="00DA35A8"/>
    <w:rsid w:val="00DA3634"/>
    <w:rsid w:val="00DA4479"/>
    <w:rsid w:val="00DA4C9B"/>
    <w:rsid w:val="00DA4E71"/>
    <w:rsid w:val="00DB03AC"/>
    <w:rsid w:val="00DB09E4"/>
    <w:rsid w:val="00DB1124"/>
    <w:rsid w:val="00DB136A"/>
    <w:rsid w:val="00DB2877"/>
    <w:rsid w:val="00DB4323"/>
    <w:rsid w:val="00DB4C77"/>
    <w:rsid w:val="00DB4FAB"/>
    <w:rsid w:val="00DB7837"/>
    <w:rsid w:val="00DC1174"/>
    <w:rsid w:val="00DC241E"/>
    <w:rsid w:val="00DC2FB2"/>
    <w:rsid w:val="00DC4E67"/>
    <w:rsid w:val="00DC54C5"/>
    <w:rsid w:val="00DC5EF1"/>
    <w:rsid w:val="00DC6B6D"/>
    <w:rsid w:val="00DC6B70"/>
    <w:rsid w:val="00DC6B80"/>
    <w:rsid w:val="00DD0F56"/>
    <w:rsid w:val="00DD14A7"/>
    <w:rsid w:val="00DD2734"/>
    <w:rsid w:val="00DD29A2"/>
    <w:rsid w:val="00DD3954"/>
    <w:rsid w:val="00DD592C"/>
    <w:rsid w:val="00DD6B08"/>
    <w:rsid w:val="00DD6BF9"/>
    <w:rsid w:val="00DD78F4"/>
    <w:rsid w:val="00DD7B5D"/>
    <w:rsid w:val="00DE3BDD"/>
    <w:rsid w:val="00DE3F2A"/>
    <w:rsid w:val="00DE4BB8"/>
    <w:rsid w:val="00DE5296"/>
    <w:rsid w:val="00DE54EC"/>
    <w:rsid w:val="00DE5D47"/>
    <w:rsid w:val="00DE6B85"/>
    <w:rsid w:val="00DE738A"/>
    <w:rsid w:val="00DE75E4"/>
    <w:rsid w:val="00DE7A9B"/>
    <w:rsid w:val="00DE7F2C"/>
    <w:rsid w:val="00DF0119"/>
    <w:rsid w:val="00DF0219"/>
    <w:rsid w:val="00DF0450"/>
    <w:rsid w:val="00DF0966"/>
    <w:rsid w:val="00DF0ACC"/>
    <w:rsid w:val="00DF10D0"/>
    <w:rsid w:val="00DF2641"/>
    <w:rsid w:val="00DF45DA"/>
    <w:rsid w:val="00DF512E"/>
    <w:rsid w:val="00DF588A"/>
    <w:rsid w:val="00DF6A55"/>
    <w:rsid w:val="00DF7F9F"/>
    <w:rsid w:val="00DF7FED"/>
    <w:rsid w:val="00E00284"/>
    <w:rsid w:val="00E02927"/>
    <w:rsid w:val="00E0333C"/>
    <w:rsid w:val="00E0382E"/>
    <w:rsid w:val="00E03FAC"/>
    <w:rsid w:val="00E064BB"/>
    <w:rsid w:val="00E068D9"/>
    <w:rsid w:val="00E0725C"/>
    <w:rsid w:val="00E07F6A"/>
    <w:rsid w:val="00E10343"/>
    <w:rsid w:val="00E11444"/>
    <w:rsid w:val="00E11945"/>
    <w:rsid w:val="00E1254D"/>
    <w:rsid w:val="00E14051"/>
    <w:rsid w:val="00E169CC"/>
    <w:rsid w:val="00E17504"/>
    <w:rsid w:val="00E21B2F"/>
    <w:rsid w:val="00E21B31"/>
    <w:rsid w:val="00E2268F"/>
    <w:rsid w:val="00E23BAA"/>
    <w:rsid w:val="00E24174"/>
    <w:rsid w:val="00E2467A"/>
    <w:rsid w:val="00E2593C"/>
    <w:rsid w:val="00E31388"/>
    <w:rsid w:val="00E31F94"/>
    <w:rsid w:val="00E32D9E"/>
    <w:rsid w:val="00E33BDA"/>
    <w:rsid w:val="00E34447"/>
    <w:rsid w:val="00E3487C"/>
    <w:rsid w:val="00E34C48"/>
    <w:rsid w:val="00E368E7"/>
    <w:rsid w:val="00E36B3A"/>
    <w:rsid w:val="00E3702F"/>
    <w:rsid w:val="00E3706E"/>
    <w:rsid w:val="00E37CB0"/>
    <w:rsid w:val="00E41D63"/>
    <w:rsid w:val="00E42C52"/>
    <w:rsid w:val="00E4466F"/>
    <w:rsid w:val="00E44C99"/>
    <w:rsid w:val="00E45B40"/>
    <w:rsid w:val="00E46F87"/>
    <w:rsid w:val="00E475F5"/>
    <w:rsid w:val="00E47C68"/>
    <w:rsid w:val="00E5268B"/>
    <w:rsid w:val="00E54CEA"/>
    <w:rsid w:val="00E55711"/>
    <w:rsid w:val="00E557F0"/>
    <w:rsid w:val="00E5724B"/>
    <w:rsid w:val="00E6052E"/>
    <w:rsid w:val="00E6088B"/>
    <w:rsid w:val="00E6112A"/>
    <w:rsid w:val="00E619DE"/>
    <w:rsid w:val="00E6352F"/>
    <w:rsid w:val="00E6654D"/>
    <w:rsid w:val="00E670ED"/>
    <w:rsid w:val="00E71B08"/>
    <w:rsid w:val="00E71B27"/>
    <w:rsid w:val="00E724C9"/>
    <w:rsid w:val="00E733B0"/>
    <w:rsid w:val="00E76F8F"/>
    <w:rsid w:val="00E77097"/>
    <w:rsid w:val="00E770D8"/>
    <w:rsid w:val="00E771E9"/>
    <w:rsid w:val="00E776AB"/>
    <w:rsid w:val="00E81222"/>
    <w:rsid w:val="00E81D3F"/>
    <w:rsid w:val="00E81DD4"/>
    <w:rsid w:val="00E8209B"/>
    <w:rsid w:val="00E831C4"/>
    <w:rsid w:val="00E83D59"/>
    <w:rsid w:val="00E83D6C"/>
    <w:rsid w:val="00E84C85"/>
    <w:rsid w:val="00E84D77"/>
    <w:rsid w:val="00E84EA3"/>
    <w:rsid w:val="00E85261"/>
    <w:rsid w:val="00E86594"/>
    <w:rsid w:val="00E907F4"/>
    <w:rsid w:val="00E915D9"/>
    <w:rsid w:val="00E91BC6"/>
    <w:rsid w:val="00E940CB"/>
    <w:rsid w:val="00E943FA"/>
    <w:rsid w:val="00E94D9A"/>
    <w:rsid w:val="00EA2E0F"/>
    <w:rsid w:val="00EA36F0"/>
    <w:rsid w:val="00EA39F4"/>
    <w:rsid w:val="00EA3C60"/>
    <w:rsid w:val="00EA5B1B"/>
    <w:rsid w:val="00EA5C42"/>
    <w:rsid w:val="00EA627C"/>
    <w:rsid w:val="00EA68A3"/>
    <w:rsid w:val="00EA7A4B"/>
    <w:rsid w:val="00EB2C92"/>
    <w:rsid w:val="00EB359A"/>
    <w:rsid w:val="00EB35F6"/>
    <w:rsid w:val="00EB3AE7"/>
    <w:rsid w:val="00EB3BD6"/>
    <w:rsid w:val="00EB3CC5"/>
    <w:rsid w:val="00EB45CD"/>
    <w:rsid w:val="00EB57A8"/>
    <w:rsid w:val="00EB675A"/>
    <w:rsid w:val="00EB751F"/>
    <w:rsid w:val="00EC017C"/>
    <w:rsid w:val="00EC142A"/>
    <w:rsid w:val="00EC1494"/>
    <w:rsid w:val="00EC28FA"/>
    <w:rsid w:val="00EC5F52"/>
    <w:rsid w:val="00EC7FEA"/>
    <w:rsid w:val="00ED072F"/>
    <w:rsid w:val="00ED220B"/>
    <w:rsid w:val="00ED25AA"/>
    <w:rsid w:val="00ED33F0"/>
    <w:rsid w:val="00ED5659"/>
    <w:rsid w:val="00ED608B"/>
    <w:rsid w:val="00ED741C"/>
    <w:rsid w:val="00ED7AA1"/>
    <w:rsid w:val="00EE0174"/>
    <w:rsid w:val="00EE19A6"/>
    <w:rsid w:val="00EE27B6"/>
    <w:rsid w:val="00EE2A81"/>
    <w:rsid w:val="00EE32B5"/>
    <w:rsid w:val="00EE3C4E"/>
    <w:rsid w:val="00EE4EC6"/>
    <w:rsid w:val="00EE6409"/>
    <w:rsid w:val="00EE6517"/>
    <w:rsid w:val="00EE6D65"/>
    <w:rsid w:val="00EF081E"/>
    <w:rsid w:val="00EF38F6"/>
    <w:rsid w:val="00EF3D4F"/>
    <w:rsid w:val="00EF4041"/>
    <w:rsid w:val="00EF436A"/>
    <w:rsid w:val="00EF43FC"/>
    <w:rsid w:val="00EF4AE2"/>
    <w:rsid w:val="00EF58D3"/>
    <w:rsid w:val="00EF76CF"/>
    <w:rsid w:val="00EF7B3B"/>
    <w:rsid w:val="00EF7CF8"/>
    <w:rsid w:val="00F00EB9"/>
    <w:rsid w:val="00F024F8"/>
    <w:rsid w:val="00F043AC"/>
    <w:rsid w:val="00F05393"/>
    <w:rsid w:val="00F05FF3"/>
    <w:rsid w:val="00F1291B"/>
    <w:rsid w:val="00F1308B"/>
    <w:rsid w:val="00F13103"/>
    <w:rsid w:val="00F13657"/>
    <w:rsid w:val="00F146A0"/>
    <w:rsid w:val="00F14A6E"/>
    <w:rsid w:val="00F17448"/>
    <w:rsid w:val="00F17752"/>
    <w:rsid w:val="00F20692"/>
    <w:rsid w:val="00F2084D"/>
    <w:rsid w:val="00F20DDE"/>
    <w:rsid w:val="00F2130F"/>
    <w:rsid w:val="00F22544"/>
    <w:rsid w:val="00F22676"/>
    <w:rsid w:val="00F2278B"/>
    <w:rsid w:val="00F23003"/>
    <w:rsid w:val="00F2328D"/>
    <w:rsid w:val="00F23F42"/>
    <w:rsid w:val="00F24B3A"/>
    <w:rsid w:val="00F2519E"/>
    <w:rsid w:val="00F253F3"/>
    <w:rsid w:val="00F25AE6"/>
    <w:rsid w:val="00F2669A"/>
    <w:rsid w:val="00F26EF2"/>
    <w:rsid w:val="00F27FB8"/>
    <w:rsid w:val="00F30A44"/>
    <w:rsid w:val="00F31082"/>
    <w:rsid w:val="00F311E4"/>
    <w:rsid w:val="00F319B1"/>
    <w:rsid w:val="00F31D3A"/>
    <w:rsid w:val="00F32278"/>
    <w:rsid w:val="00F34EBD"/>
    <w:rsid w:val="00F35395"/>
    <w:rsid w:val="00F35523"/>
    <w:rsid w:val="00F35CED"/>
    <w:rsid w:val="00F364F7"/>
    <w:rsid w:val="00F37AA1"/>
    <w:rsid w:val="00F41A68"/>
    <w:rsid w:val="00F42A68"/>
    <w:rsid w:val="00F44351"/>
    <w:rsid w:val="00F4678C"/>
    <w:rsid w:val="00F50A7A"/>
    <w:rsid w:val="00F51130"/>
    <w:rsid w:val="00F512DF"/>
    <w:rsid w:val="00F5172B"/>
    <w:rsid w:val="00F52FF6"/>
    <w:rsid w:val="00F54DC5"/>
    <w:rsid w:val="00F55600"/>
    <w:rsid w:val="00F55776"/>
    <w:rsid w:val="00F55F5E"/>
    <w:rsid w:val="00F564F5"/>
    <w:rsid w:val="00F56C73"/>
    <w:rsid w:val="00F57871"/>
    <w:rsid w:val="00F57ABC"/>
    <w:rsid w:val="00F603D9"/>
    <w:rsid w:val="00F61284"/>
    <w:rsid w:val="00F617E0"/>
    <w:rsid w:val="00F6226E"/>
    <w:rsid w:val="00F660EE"/>
    <w:rsid w:val="00F70020"/>
    <w:rsid w:val="00F70203"/>
    <w:rsid w:val="00F70E4D"/>
    <w:rsid w:val="00F710F0"/>
    <w:rsid w:val="00F71550"/>
    <w:rsid w:val="00F7158B"/>
    <w:rsid w:val="00F7259B"/>
    <w:rsid w:val="00F728D2"/>
    <w:rsid w:val="00F73305"/>
    <w:rsid w:val="00F743E5"/>
    <w:rsid w:val="00F754BD"/>
    <w:rsid w:val="00F757D0"/>
    <w:rsid w:val="00F76B65"/>
    <w:rsid w:val="00F76DB2"/>
    <w:rsid w:val="00F76EAC"/>
    <w:rsid w:val="00F772D1"/>
    <w:rsid w:val="00F8119B"/>
    <w:rsid w:val="00F81379"/>
    <w:rsid w:val="00F82008"/>
    <w:rsid w:val="00F8217F"/>
    <w:rsid w:val="00F82226"/>
    <w:rsid w:val="00F828F4"/>
    <w:rsid w:val="00F84FEC"/>
    <w:rsid w:val="00F86932"/>
    <w:rsid w:val="00F87530"/>
    <w:rsid w:val="00F876F9"/>
    <w:rsid w:val="00F902D7"/>
    <w:rsid w:val="00F91922"/>
    <w:rsid w:val="00F92A86"/>
    <w:rsid w:val="00F9315F"/>
    <w:rsid w:val="00F936DC"/>
    <w:rsid w:val="00F9387F"/>
    <w:rsid w:val="00F947FD"/>
    <w:rsid w:val="00F96272"/>
    <w:rsid w:val="00F968F6"/>
    <w:rsid w:val="00F97D75"/>
    <w:rsid w:val="00FA0CC2"/>
    <w:rsid w:val="00FA1312"/>
    <w:rsid w:val="00FA1730"/>
    <w:rsid w:val="00FA1833"/>
    <w:rsid w:val="00FA2767"/>
    <w:rsid w:val="00FA28C3"/>
    <w:rsid w:val="00FA2C44"/>
    <w:rsid w:val="00FA4427"/>
    <w:rsid w:val="00FA53AF"/>
    <w:rsid w:val="00FA53C0"/>
    <w:rsid w:val="00FA57F5"/>
    <w:rsid w:val="00FA5921"/>
    <w:rsid w:val="00FA69FD"/>
    <w:rsid w:val="00FA77BF"/>
    <w:rsid w:val="00FB0054"/>
    <w:rsid w:val="00FB0665"/>
    <w:rsid w:val="00FB48B7"/>
    <w:rsid w:val="00FB6E79"/>
    <w:rsid w:val="00FB706D"/>
    <w:rsid w:val="00FC1DB8"/>
    <w:rsid w:val="00FC337F"/>
    <w:rsid w:val="00FC3CD2"/>
    <w:rsid w:val="00FC3FFB"/>
    <w:rsid w:val="00FC4262"/>
    <w:rsid w:val="00FC5DAA"/>
    <w:rsid w:val="00FC612E"/>
    <w:rsid w:val="00FC673E"/>
    <w:rsid w:val="00FC6BE2"/>
    <w:rsid w:val="00FC761D"/>
    <w:rsid w:val="00FD03F8"/>
    <w:rsid w:val="00FD0B48"/>
    <w:rsid w:val="00FD15A9"/>
    <w:rsid w:val="00FD1CDC"/>
    <w:rsid w:val="00FD248F"/>
    <w:rsid w:val="00FD2E26"/>
    <w:rsid w:val="00FD3F6B"/>
    <w:rsid w:val="00FD43D7"/>
    <w:rsid w:val="00FD6A4E"/>
    <w:rsid w:val="00FD7357"/>
    <w:rsid w:val="00FE0573"/>
    <w:rsid w:val="00FE4AE0"/>
    <w:rsid w:val="00FE54A6"/>
    <w:rsid w:val="00FE6DE2"/>
    <w:rsid w:val="00FE727D"/>
    <w:rsid w:val="00FE7FED"/>
    <w:rsid w:val="00FF0316"/>
    <w:rsid w:val="00FF0CBB"/>
    <w:rsid w:val="00FF0E6E"/>
    <w:rsid w:val="00FF15F2"/>
    <w:rsid w:val="00FF24A0"/>
    <w:rsid w:val="00FF2522"/>
    <w:rsid w:val="00FF42B7"/>
    <w:rsid w:val="00FF6A83"/>
    <w:rsid w:val="00FF7EE9"/>
    <w:rsid w:val="043A70B1"/>
    <w:rsid w:val="04451538"/>
    <w:rsid w:val="06EADB91"/>
    <w:rsid w:val="072FEDC3"/>
    <w:rsid w:val="0780DABC"/>
    <w:rsid w:val="07A327B7"/>
    <w:rsid w:val="07A91C04"/>
    <w:rsid w:val="085A1317"/>
    <w:rsid w:val="0881C4A0"/>
    <w:rsid w:val="0A379D0E"/>
    <w:rsid w:val="0ABC0304"/>
    <w:rsid w:val="0ADA363A"/>
    <w:rsid w:val="0AF5124F"/>
    <w:rsid w:val="0C50B2C4"/>
    <w:rsid w:val="0C83CF73"/>
    <w:rsid w:val="0E415FF6"/>
    <w:rsid w:val="0F52465A"/>
    <w:rsid w:val="0F960EE5"/>
    <w:rsid w:val="1091E475"/>
    <w:rsid w:val="1212C78A"/>
    <w:rsid w:val="139B96CE"/>
    <w:rsid w:val="13C89450"/>
    <w:rsid w:val="13E08DBD"/>
    <w:rsid w:val="175A8600"/>
    <w:rsid w:val="17D40366"/>
    <w:rsid w:val="18602AFA"/>
    <w:rsid w:val="19BD4404"/>
    <w:rsid w:val="1A0E0EB2"/>
    <w:rsid w:val="1A2DE109"/>
    <w:rsid w:val="1B89B813"/>
    <w:rsid w:val="1BBFF011"/>
    <w:rsid w:val="1C89FA1D"/>
    <w:rsid w:val="1CFBEE8E"/>
    <w:rsid w:val="1D8D6450"/>
    <w:rsid w:val="1DB2D9EE"/>
    <w:rsid w:val="1EB4B9B9"/>
    <w:rsid w:val="2010AA63"/>
    <w:rsid w:val="201E2694"/>
    <w:rsid w:val="203DA7E5"/>
    <w:rsid w:val="20EA66CF"/>
    <w:rsid w:val="2136620B"/>
    <w:rsid w:val="232FBA40"/>
    <w:rsid w:val="2342DDDA"/>
    <w:rsid w:val="238019B1"/>
    <w:rsid w:val="24332473"/>
    <w:rsid w:val="24ED9C72"/>
    <w:rsid w:val="262F48CC"/>
    <w:rsid w:val="28DF921C"/>
    <w:rsid w:val="29F238A1"/>
    <w:rsid w:val="2AFB320B"/>
    <w:rsid w:val="2B2753C1"/>
    <w:rsid w:val="2BAC291E"/>
    <w:rsid w:val="2CB4A212"/>
    <w:rsid w:val="2D667EB1"/>
    <w:rsid w:val="2E9E3B79"/>
    <w:rsid w:val="2EDA1BA2"/>
    <w:rsid w:val="300C532B"/>
    <w:rsid w:val="30239557"/>
    <w:rsid w:val="30C8AF45"/>
    <w:rsid w:val="30CA857D"/>
    <w:rsid w:val="33568504"/>
    <w:rsid w:val="354DA934"/>
    <w:rsid w:val="36026EE0"/>
    <w:rsid w:val="36EDACD5"/>
    <w:rsid w:val="3732A3C4"/>
    <w:rsid w:val="37D195B7"/>
    <w:rsid w:val="3B134F0E"/>
    <w:rsid w:val="3B65C22E"/>
    <w:rsid w:val="3B8CCB63"/>
    <w:rsid w:val="3BC71245"/>
    <w:rsid w:val="3CB87D66"/>
    <w:rsid w:val="3CE9FDC9"/>
    <w:rsid w:val="3D01F736"/>
    <w:rsid w:val="3EC76D3A"/>
    <w:rsid w:val="3F195E85"/>
    <w:rsid w:val="3FCC14C4"/>
    <w:rsid w:val="4104EFF5"/>
    <w:rsid w:val="41241508"/>
    <w:rsid w:val="426CD268"/>
    <w:rsid w:val="428D410A"/>
    <w:rsid w:val="44C9AC58"/>
    <w:rsid w:val="458A12BF"/>
    <w:rsid w:val="465CC888"/>
    <w:rsid w:val="4681D047"/>
    <w:rsid w:val="4973E2A2"/>
    <w:rsid w:val="4B9BD3F1"/>
    <w:rsid w:val="4D246841"/>
    <w:rsid w:val="4FEC78B4"/>
    <w:rsid w:val="506C15E5"/>
    <w:rsid w:val="50D81609"/>
    <w:rsid w:val="512A8929"/>
    <w:rsid w:val="51C353FE"/>
    <w:rsid w:val="5290A998"/>
    <w:rsid w:val="53A5C30D"/>
    <w:rsid w:val="53A96D85"/>
    <w:rsid w:val="565B728F"/>
    <w:rsid w:val="577AAE03"/>
    <w:rsid w:val="5979FA85"/>
    <w:rsid w:val="5A3FC2DC"/>
    <w:rsid w:val="5D3354ED"/>
    <w:rsid w:val="5FD6DD51"/>
    <w:rsid w:val="623B6052"/>
    <w:rsid w:val="645705FC"/>
    <w:rsid w:val="6496089E"/>
    <w:rsid w:val="6507FD0F"/>
    <w:rsid w:val="67DA8E19"/>
    <w:rsid w:val="67DF9C2C"/>
    <w:rsid w:val="68123BA8"/>
    <w:rsid w:val="691F1587"/>
    <w:rsid w:val="6BC28E76"/>
    <w:rsid w:val="6E768F6A"/>
    <w:rsid w:val="6EA49718"/>
    <w:rsid w:val="709C78A5"/>
    <w:rsid w:val="740AAABF"/>
    <w:rsid w:val="7522E636"/>
    <w:rsid w:val="754848C0"/>
    <w:rsid w:val="765DCB27"/>
    <w:rsid w:val="76BF38DF"/>
    <w:rsid w:val="776EB18B"/>
    <w:rsid w:val="77E699AC"/>
    <w:rsid w:val="77FB9FCD"/>
    <w:rsid w:val="7837A20B"/>
    <w:rsid w:val="792DB650"/>
    <w:rsid w:val="7AAD9BA1"/>
    <w:rsid w:val="7C1614DD"/>
    <w:rsid w:val="7C3A9ACA"/>
    <w:rsid w:val="7CBE945B"/>
    <w:rsid w:val="7FAC685B"/>
    <w:rsid w:val="7FDDA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3DE42"/>
  <w15:chartTrackingRefBased/>
  <w15:docId w15:val="{FDDD286D-3796-45D1-9117-3ED59C48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C2"/>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9426B0"/>
    <w:rPr>
      <w:sz w:val="16"/>
      <w:szCs w:val="16"/>
    </w:rPr>
  </w:style>
  <w:style w:type="paragraph" w:styleId="Commentaire">
    <w:name w:val="annotation text"/>
    <w:basedOn w:val="Normal"/>
    <w:link w:val="CommentaireCar"/>
    <w:uiPriority w:val="99"/>
    <w:unhideWhenUsed/>
    <w:rsid w:val="009426B0"/>
    <w:pPr>
      <w:spacing w:line="240" w:lineRule="auto"/>
    </w:pPr>
    <w:rPr>
      <w:sz w:val="20"/>
      <w:szCs w:val="20"/>
    </w:rPr>
  </w:style>
  <w:style w:type="character" w:customStyle="1" w:styleId="CommentaireCar">
    <w:name w:val="Commentaire Car"/>
    <w:basedOn w:val="Policepardfaut"/>
    <w:link w:val="Commentaire"/>
    <w:uiPriority w:val="99"/>
    <w:rsid w:val="009426B0"/>
    <w:rPr>
      <w:sz w:val="20"/>
      <w:szCs w:val="20"/>
      <w:lang w:val="en-GB"/>
    </w:rPr>
  </w:style>
  <w:style w:type="paragraph" w:styleId="Objetducommentaire">
    <w:name w:val="annotation subject"/>
    <w:basedOn w:val="Commentaire"/>
    <w:next w:val="Commentaire"/>
    <w:link w:val="ObjetducommentaireCar"/>
    <w:uiPriority w:val="99"/>
    <w:semiHidden/>
    <w:unhideWhenUsed/>
    <w:rsid w:val="009426B0"/>
    <w:rPr>
      <w:b/>
      <w:bCs/>
    </w:rPr>
  </w:style>
  <w:style w:type="character" w:customStyle="1" w:styleId="ObjetducommentaireCar">
    <w:name w:val="Objet du commentaire Car"/>
    <w:basedOn w:val="CommentaireCar"/>
    <w:link w:val="Objetducommentaire"/>
    <w:uiPriority w:val="99"/>
    <w:semiHidden/>
    <w:rsid w:val="009426B0"/>
    <w:rPr>
      <w:b/>
      <w:bCs/>
      <w:sz w:val="20"/>
      <w:szCs w:val="20"/>
      <w:lang w:val="en-GB"/>
    </w:rPr>
  </w:style>
  <w:style w:type="paragraph" w:styleId="NormalWeb">
    <w:name w:val="Normal (Web)"/>
    <w:basedOn w:val="Normal"/>
    <w:uiPriority w:val="99"/>
    <w:unhideWhenUsed/>
    <w:rsid w:val="00942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olicepardfaut"/>
    <w:rsid w:val="009426B0"/>
    <w:rPr>
      <w:rFonts w:ascii="Segoe UI" w:hAnsi="Segoe UI" w:cs="Segoe UI" w:hint="default"/>
      <w:sz w:val="18"/>
      <w:szCs w:val="18"/>
    </w:rPr>
  </w:style>
  <w:style w:type="paragraph" w:styleId="Textedebulles">
    <w:name w:val="Balloon Text"/>
    <w:basedOn w:val="Normal"/>
    <w:link w:val="TextedebullesCar"/>
    <w:uiPriority w:val="99"/>
    <w:semiHidden/>
    <w:unhideWhenUsed/>
    <w:rsid w:val="00BB5A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5A3B"/>
    <w:rPr>
      <w:rFonts w:ascii="Segoe UI" w:hAnsi="Segoe UI" w:cs="Segoe UI"/>
      <w:sz w:val="18"/>
      <w:szCs w:val="18"/>
      <w:lang w:val="en-GB"/>
    </w:rPr>
  </w:style>
  <w:style w:type="paragraph" w:styleId="En-tte">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En-tteCar"/>
    <w:uiPriority w:val="99"/>
    <w:unhideWhenUsed/>
    <w:rsid w:val="00107162"/>
    <w:pPr>
      <w:tabs>
        <w:tab w:val="center" w:pos="4536"/>
        <w:tab w:val="right" w:pos="9072"/>
      </w:tabs>
      <w:spacing w:after="0" w:line="240" w:lineRule="auto"/>
    </w:pPr>
  </w:style>
  <w:style w:type="character" w:customStyle="1" w:styleId="En-tteCar">
    <w:name w:val="En-tête Car"/>
    <w:aliases w:val="Header Char1 Char Car,Header Char Char Char Car, Car Char Char Char Car, Car Car Char Char Char Car, Car Car Car Char Char Char Car, Car Car Car Car Car Char Char Char Car Car,Heading 1 Char Car1 Car, Car Char17 Car1 Car,Car Char17 Car1 Car"/>
    <w:basedOn w:val="Policepardfaut"/>
    <w:link w:val="En-tte"/>
    <w:uiPriority w:val="99"/>
    <w:rsid w:val="00107162"/>
    <w:rPr>
      <w:lang w:val="en-GB"/>
    </w:rPr>
  </w:style>
  <w:style w:type="paragraph" w:styleId="Pieddepage">
    <w:name w:val="footer"/>
    <w:aliases w:val="WOAH Footer, Car Car Car Car Car, Car Car Car Car,Car Car Car Car Car,Car Car Car Car"/>
    <w:basedOn w:val="Normal"/>
    <w:link w:val="PieddepageCar"/>
    <w:uiPriority w:val="99"/>
    <w:unhideWhenUsed/>
    <w:rsid w:val="00107162"/>
    <w:pPr>
      <w:tabs>
        <w:tab w:val="center" w:pos="4536"/>
        <w:tab w:val="right" w:pos="9072"/>
      </w:tabs>
      <w:spacing w:after="0" w:line="240" w:lineRule="auto"/>
    </w:pPr>
  </w:style>
  <w:style w:type="character" w:customStyle="1" w:styleId="PieddepageCar">
    <w:name w:val="Pied de page Car"/>
    <w:aliases w:val="WOAH Footer Car, Car Car Car Car Car Car, Car Car Car Car Car1,Car Car Car Car Car Car,Car Car Car Car Car1"/>
    <w:basedOn w:val="Policepardfaut"/>
    <w:link w:val="Pieddepage"/>
    <w:uiPriority w:val="99"/>
    <w:rsid w:val="00107162"/>
    <w:rPr>
      <w:lang w:val="en-GB"/>
    </w:rPr>
  </w:style>
  <w:style w:type="character" w:styleId="Lienhypertexte">
    <w:name w:val="Hyperlink"/>
    <w:rsid w:val="00C647BF"/>
    <w:rPr>
      <w:color w:val="000000"/>
      <w:u w:val="single"/>
    </w:rPr>
  </w:style>
  <w:style w:type="table" w:styleId="Grilledutableau">
    <w:name w:val="Table Grid"/>
    <w:basedOn w:val="TableauNormal"/>
    <w:uiPriority w:val="59"/>
    <w:rsid w:val="00C647B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Dot pt,No Spacing1,List Paragraph Char Char Char,Indicator Text,Numbered Para 1,Bullet 1,Bullet Points,List Paragraph12,F5 List Paragraph,MAIN CONTENT,Bullet Style,Colorful List - Accent 11,Normal numbered"/>
    <w:basedOn w:val="Normal"/>
    <w:link w:val="ParagraphedelisteCar"/>
    <w:uiPriority w:val="34"/>
    <w:qFormat/>
    <w:rsid w:val="001E5AD6"/>
    <w:pPr>
      <w:ind w:left="720"/>
      <w:contextualSpacing/>
    </w:pPr>
  </w:style>
  <w:style w:type="paragraph" w:customStyle="1" w:styleId="Corpstexte">
    <w:name w:val="Corps texte"/>
    <w:basedOn w:val="Normal"/>
    <w:rsid w:val="00E34C48"/>
    <w:pPr>
      <w:spacing w:before="240" w:after="0" w:line="240" w:lineRule="auto"/>
      <w:ind w:firstLine="567"/>
      <w:jc w:val="both"/>
    </w:pPr>
    <w:rPr>
      <w:rFonts w:ascii="Times New Roman" w:eastAsia="Times New Roman" w:hAnsi="Times New Roman" w:cs="Times New Roman"/>
      <w:sz w:val="24"/>
      <w:szCs w:val="24"/>
      <w:lang w:val="fr-FR" w:eastAsia="fr-FR"/>
    </w:rPr>
  </w:style>
  <w:style w:type="character" w:styleId="Lienhypertextesuivivisit">
    <w:name w:val="FollowedHyperlink"/>
    <w:basedOn w:val="Policepardfaut"/>
    <w:uiPriority w:val="99"/>
    <w:semiHidden/>
    <w:unhideWhenUsed/>
    <w:rsid w:val="00886338"/>
    <w:rPr>
      <w:color w:val="954F72" w:themeColor="followedHyperlink"/>
      <w:u w:val="single"/>
    </w:rPr>
  </w:style>
  <w:style w:type="paragraph" w:customStyle="1" w:styleId="Default">
    <w:name w:val="Default"/>
    <w:rsid w:val="00013689"/>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paragraph" w:styleId="Rvision">
    <w:name w:val="Revision"/>
    <w:hidden/>
    <w:uiPriority w:val="99"/>
    <w:semiHidden/>
    <w:rsid w:val="00F6226E"/>
    <w:pPr>
      <w:spacing w:after="0" w:line="240" w:lineRule="auto"/>
    </w:pPr>
    <w:rPr>
      <w:lang w:val="en-GB"/>
    </w:rPr>
  </w:style>
  <w:style w:type="character" w:styleId="Mention">
    <w:name w:val="Mention"/>
    <w:basedOn w:val="Policepardfaut"/>
    <w:uiPriority w:val="99"/>
    <w:unhideWhenUsed/>
    <w:rsid w:val="00BD7197"/>
    <w:rPr>
      <w:color w:val="2B579A"/>
      <w:shd w:val="clear" w:color="auto" w:fill="E1DFDD"/>
    </w:rPr>
  </w:style>
  <w:style w:type="table" w:customStyle="1" w:styleId="Grilledutableau1">
    <w:name w:val="Grille du tableau1"/>
    <w:basedOn w:val="TableauNormal"/>
    <w:next w:val="Grilledutableau"/>
    <w:uiPriority w:val="59"/>
    <w:rsid w:val="00F73305"/>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Dot pt Car,No Spacing1 Car,List Paragraph Char Char Char Car,Indicator Text Car,Numbered Para 1 Car,Bullet 1 Car,Bullet Points Car,List Paragraph12 Car,F5 List Paragraph Car,MAIN CONTENT Car,Bullet Style Car,Normal numbered Car"/>
    <w:basedOn w:val="Policepardfaut"/>
    <w:link w:val="Paragraphedeliste"/>
    <w:uiPriority w:val="34"/>
    <w:qFormat/>
    <w:locked/>
    <w:rsid w:val="00B125CF"/>
    <w:rPr>
      <w:lang w:val="en-GB"/>
    </w:rPr>
  </w:style>
  <w:style w:type="paragraph" w:styleId="Sansinterligne">
    <w:name w:val="No Spacing"/>
    <w:uiPriority w:val="1"/>
    <w:qFormat/>
    <w:rsid w:val="00073EBA"/>
    <w:pPr>
      <w:spacing w:after="0" w:line="240" w:lineRule="auto"/>
    </w:pPr>
    <w:rPr>
      <w:rFonts w:eastAsiaTheme="minorHAnsi"/>
      <w:lang w:val="fr-FR" w:eastAsia="en-US"/>
    </w:rPr>
  </w:style>
  <w:style w:type="paragraph" w:styleId="Notedebasdepage">
    <w:name w:val="footnote text"/>
    <w:basedOn w:val="Normal"/>
    <w:link w:val="NotedebasdepageCar"/>
    <w:uiPriority w:val="99"/>
    <w:semiHidden/>
    <w:unhideWhenUsed/>
    <w:rsid w:val="00A87D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87D23"/>
    <w:rPr>
      <w:sz w:val="20"/>
      <w:szCs w:val="20"/>
      <w:lang w:val="en-GB"/>
    </w:rPr>
  </w:style>
  <w:style w:type="character" w:styleId="Appelnotedebasdep">
    <w:name w:val="footnote reference"/>
    <w:semiHidden/>
    <w:rsid w:val="00A87D23"/>
    <w:rPr>
      <w:position w:val="6"/>
      <w:sz w:val="16"/>
    </w:rPr>
  </w:style>
  <w:style w:type="table" w:customStyle="1" w:styleId="TableGrid1">
    <w:name w:val="Table Grid1"/>
    <w:basedOn w:val="TableauNormal"/>
    <w:next w:val="Grilledutableau"/>
    <w:uiPriority w:val="59"/>
    <w:rsid w:val="00D27032"/>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81361E"/>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44614D"/>
    <w:pPr>
      <w:keepNext/>
      <w:keepLines/>
      <w:spacing w:before="240" w:after="480" w:line="240" w:lineRule="auto"/>
      <w:jc w:val="center"/>
      <w:outlineLvl w:val="0"/>
    </w:pPr>
    <w:rPr>
      <w:rFonts w:ascii="Arial" w:eastAsia="Yu Gothic Light" w:hAnsi="Arial" w:cs="Arial"/>
      <w:b/>
      <w:bCs/>
      <w:i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949">
      <w:bodyDiv w:val="1"/>
      <w:marLeft w:val="0"/>
      <w:marRight w:val="0"/>
      <w:marTop w:val="0"/>
      <w:marBottom w:val="0"/>
      <w:divBdr>
        <w:top w:val="none" w:sz="0" w:space="0" w:color="auto"/>
        <w:left w:val="none" w:sz="0" w:space="0" w:color="auto"/>
        <w:bottom w:val="none" w:sz="0" w:space="0" w:color="auto"/>
        <w:right w:val="none" w:sz="0" w:space="0" w:color="auto"/>
      </w:divBdr>
    </w:div>
    <w:div w:id="108009537">
      <w:bodyDiv w:val="1"/>
      <w:marLeft w:val="0"/>
      <w:marRight w:val="0"/>
      <w:marTop w:val="0"/>
      <w:marBottom w:val="0"/>
      <w:divBdr>
        <w:top w:val="none" w:sz="0" w:space="0" w:color="auto"/>
        <w:left w:val="none" w:sz="0" w:space="0" w:color="auto"/>
        <w:bottom w:val="none" w:sz="0" w:space="0" w:color="auto"/>
        <w:right w:val="none" w:sz="0" w:space="0" w:color="auto"/>
      </w:divBdr>
    </w:div>
    <w:div w:id="355228407">
      <w:bodyDiv w:val="1"/>
      <w:marLeft w:val="0"/>
      <w:marRight w:val="0"/>
      <w:marTop w:val="0"/>
      <w:marBottom w:val="0"/>
      <w:divBdr>
        <w:top w:val="none" w:sz="0" w:space="0" w:color="auto"/>
        <w:left w:val="none" w:sz="0" w:space="0" w:color="auto"/>
        <w:bottom w:val="none" w:sz="0" w:space="0" w:color="auto"/>
        <w:right w:val="none" w:sz="0" w:space="0" w:color="auto"/>
      </w:divBdr>
    </w:div>
    <w:div w:id="797335201">
      <w:bodyDiv w:val="1"/>
      <w:marLeft w:val="0"/>
      <w:marRight w:val="0"/>
      <w:marTop w:val="0"/>
      <w:marBottom w:val="0"/>
      <w:divBdr>
        <w:top w:val="none" w:sz="0" w:space="0" w:color="auto"/>
        <w:left w:val="none" w:sz="0" w:space="0" w:color="auto"/>
        <w:bottom w:val="none" w:sz="0" w:space="0" w:color="auto"/>
        <w:right w:val="none" w:sz="0" w:space="0" w:color="auto"/>
      </w:divBdr>
    </w:div>
    <w:div w:id="935213508">
      <w:bodyDiv w:val="1"/>
      <w:marLeft w:val="0"/>
      <w:marRight w:val="0"/>
      <w:marTop w:val="0"/>
      <w:marBottom w:val="0"/>
      <w:divBdr>
        <w:top w:val="none" w:sz="0" w:space="0" w:color="auto"/>
        <w:left w:val="none" w:sz="0" w:space="0" w:color="auto"/>
        <w:bottom w:val="none" w:sz="0" w:space="0" w:color="auto"/>
        <w:right w:val="none" w:sz="0" w:space="0" w:color="auto"/>
      </w:divBdr>
    </w:div>
    <w:div w:id="1151602886">
      <w:bodyDiv w:val="1"/>
      <w:marLeft w:val="0"/>
      <w:marRight w:val="0"/>
      <w:marTop w:val="0"/>
      <w:marBottom w:val="0"/>
      <w:divBdr>
        <w:top w:val="none" w:sz="0" w:space="0" w:color="auto"/>
        <w:left w:val="none" w:sz="0" w:space="0" w:color="auto"/>
        <w:bottom w:val="none" w:sz="0" w:space="0" w:color="auto"/>
        <w:right w:val="none" w:sz="0" w:space="0" w:color="auto"/>
      </w:divBdr>
    </w:div>
    <w:div w:id="1168133010">
      <w:bodyDiv w:val="1"/>
      <w:marLeft w:val="0"/>
      <w:marRight w:val="0"/>
      <w:marTop w:val="0"/>
      <w:marBottom w:val="0"/>
      <w:divBdr>
        <w:top w:val="none" w:sz="0" w:space="0" w:color="auto"/>
        <w:left w:val="none" w:sz="0" w:space="0" w:color="auto"/>
        <w:bottom w:val="none" w:sz="0" w:space="0" w:color="auto"/>
        <w:right w:val="none" w:sz="0" w:space="0" w:color="auto"/>
      </w:divBdr>
    </w:div>
    <w:div w:id="1185635405">
      <w:bodyDiv w:val="1"/>
      <w:marLeft w:val="0"/>
      <w:marRight w:val="0"/>
      <w:marTop w:val="0"/>
      <w:marBottom w:val="0"/>
      <w:divBdr>
        <w:top w:val="none" w:sz="0" w:space="0" w:color="auto"/>
        <w:left w:val="none" w:sz="0" w:space="0" w:color="auto"/>
        <w:bottom w:val="none" w:sz="0" w:space="0" w:color="auto"/>
        <w:right w:val="none" w:sz="0" w:space="0" w:color="auto"/>
      </w:divBdr>
    </w:div>
    <w:div w:id="1227377329">
      <w:bodyDiv w:val="1"/>
      <w:marLeft w:val="0"/>
      <w:marRight w:val="0"/>
      <w:marTop w:val="0"/>
      <w:marBottom w:val="0"/>
      <w:divBdr>
        <w:top w:val="none" w:sz="0" w:space="0" w:color="auto"/>
        <w:left w:val="none" w:sz="0" w:space="0" w:color="auto"/>
        <w:bottom w:val="none" w:sz="0" w:space="0" w:color="auto"/>
        <w:right w:val="none" w:sz="0" w:space="0" w:color="auto"/>
      </w:divBdr>
    </w:div>
    <w:div w:id="1231966343">
      <w:bodyDiv w:val="1"/>
      <w:marLeft w:val="0"/>
      <w:marRight w:val="0"/>
      <w:marTop w:val="0"/>
      <w:marBottom w:val="0"/>
      <w:divBdr>
        <w:top w:val="none" w:sz="0" w:space="0" w:color="auto"/>
        <w:left w:val="none" w:sz="0" w:space="0" w:color="auto"/>
        <w:bottom w:val="none" w:sz="0" w:space="0" w:color="auto"/>
        <w:right w:val="none" w:sz="0" w:space="0" w:color="auto"/>
      </w:divBdr>
    </w:div>
    <w:div w:id="127363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ée un document." ma:contentTypeScope="" ma:versionID="47f8b415568e19e5a0d46e23d40a9117">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c468f0e07423c543e05986bd397e9557"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SharedWithUsers xmlns="605092c5-56bb-4ca7-9d78-1e52ec73f2b1">
      <UserInfo>
        <DisplayName/>
        <AccountId xsi:nil="true"/>
        <AccountType/>
      </UserInfo>
    </SharedWithUsers>
    <Contenus xmlns="35464ca5-5ac9-44ca-a2c5-f63974a9d1a0" xsi:nil="true"/>
  </documentManagement>
</p:properties>
</file>

<file path=customXml/itemProps1.xml><?xml version="1.0" encoding="utf-8"?>
<ds:datastoreItem xmlns:ds="http://schemas.openxmlformats.org/officeDocument/2006/customXml" ds:itemID="{D4BE8982-0383-4E12-980A-C00823A6BF7A}"/>
</file>

<file path=customXml/itemProps2.xml><?xml version="1.0" encoding="utf-8"?>
<ds:datastoreItem xmlns:ds="http://schemas.openxmlformats.org/officeDocument/2006/customXml" ds:itemID="{55A5328A-1331-43FC-A446-9EF0E000E8C1}">
  <ds:schemaRefs>
    <ds:schemaRef ds:uri="http://schemas.microsoft.com/sharepoint/v3/contenttype/forms"/>
  </ds:schemaRefs>
</ds:datastoreItem>
</file>

<file path=customXml/itemProps3.xml><?xml version="1.0" encoding="utf-8"?>
<ds:datastoreItem xmlns:ds="http://schemas.openxmlformats.org/officeDocument/2006/customXml" ds:itemID="{74CF3DF1-1E3A-4E37-9B38-1E5FBE9D36E7}">
  <ds:schemaRefs>
    <ds:schemaRef ds:uri="http://schemas.openxmlformats.org/officeDocument/2006/bibliography"/>
  </ds:schemaRefs>
</ds:datastoreItem>
</file>

<file path=customXml/itemProps4.xml><?xml version="1.0" encoding="utf-8"?>
<ds:datastoreItem xmlns:ds="http://schemas.openxmlformats.org/officeDocument/2006/customXml" ds:itemID="{7E3BC858-773E-4BBE-B4C2-2B1D05A8D9C2}">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1568</Words>
  <Characters>8533</Characters>
  <Application>Microsoft Office Word</Application>
  <DocSecurity>0</DocSecurity>
  <Lines>501</Lines>
  <Paragraphs>325</Paragraphs>
  <ScaleCrop>false</ScaleCrop>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Yukitake Okamura</dc:creator>
  <cp:keywords/>
  <dc:description/>
  <cp:lastModifiedBy>Claudia Campos</cp:lastModifiedBy>
  <cp:revision>7</cp:revision>
  <cp:lastPrinted>2026-03-27T10:15:00Z</cp:lastPrinted>
  <dcterms:created xsi:type="dcterms:W3CDTF">2026-03-25T13:11:00Z</dcterms:created>
  <dcterms:modified xsi:type="dcterms:W3CDTF">2026-03-27T10:18:00Z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204600</vt:r8>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