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C0F577" w14:textId="25F4113B" w:rsidR="00A83DEE" w:rsidRPr="00A83DEE" w:rsidRDefault="00A83DEE" w:rsidP="0080066B">
      <w:pPr>
        <w:tabs>
          <w:tab w:val="left" w:pos="3544"/>
        </w:tabs>
        <w:spacing w:after="240" w:line="240" w:lineRule="auto"/>
        <w:jc w:val="center"/>
        <w:rPr>
          <w:rFonts w:ascii="Arial" w:eastAsia="Aptos" w:hAnsi="Arial" w:cs="Arial"/>
          <w:b/>
          <w:bCs/>
          <w:iCs/>
          <w:sz w:val="20"/>
          <w:szCs w:val="20"/>
          <w:lang w:val="en-GB"/>
        </w:rPr>
      </w:pPr>
      <w:bookmarkStart w:id="0" w:name="_Toc149222912"/>
      <w:r w:rsidRPr="00A83DEE">
        <w:rPr>
          <w:rFonts w:ascii="Arial" w:eastAsia="Aptos" w:hAnsi="Arial" w:cs="Arial"/>
          <w:b/>
          <w:bCs/>
          <w:iCs/>
          <w:sz w:val="20"/>
          <w:szCs w:val="20"/>
          <w:lang w:val="en-GB"/>
        </w:rPr>
        <w:t>Annex</w:t>
      </w:r>
      <w:r w:rsidR="002E47FA">
        <w:rPr>
          <w:rFonts w:ascii="Arial" w:eastAsia="Aptos" w:hAnsi="Arial" w:cs="Arial"/>
          <w:b/>
          <w:bCs/>
          <w:iCs/>
          <w:sz w:val="20"/>
          <w:szCs w:val="20"/>
          <w:lang w:val="en-GB"/>
        </w:rPr>
        <w:t xml:space="preserve"> </w:t>
      </w:r>
      <w:r w:rsidR="001A72C2">
        <w:rPr>
          <w:rFonts w:ascii="Arial" w:eastAsia="Aptos" w:hAnsi="Arial" w:cs="Arial"/>
          <w:b/>
          <w:bCs/>
          <w:iCs/>
          <w:sz w:val="20"/>
          <w:szCs w:val="20"/>
          <w:lang w:val="en-GB"/>
        </w:rPr>
        <w:t>6</w:t>
      </w:r>
      <w:r w:rsidRPr="00A83DEE">
        <w:rPr>
          <w:rFonts w:ascii="Arial" w:eastAsia="Aptos" w:hAnsi="Arial" w:cs="Arial"/>
          <w:b/>
          <w:bCs/>
          <w:iCs/>
          <w:sz w:val="20"/>
          <w:szCs w:val="20"/>
          <w:lang w:val="en-GB"/>
        </w:rPr>
        <w:t xml:space="preserve">. Item </w:t>
      </w:r>
      <w:r w:rsidR="001A72C2">
        <w:rPr>
          <w:rFonts w:ascii="Arial" w:eastAsia="Aptos" w:hAnsi="Arial" w:cs="Arial"/>
          <w:b/>
          <w:bCs/>
          <w:iCs/>
          <w:sz w:val="20"/>
          <w:szCs w:val="20"/>
          <w:lang w:val="en-GB"/>
        </w:rPr>
        <w:t>6</w:t>
      </w:r>
      <w:r w:rsidR="00A57B20">
        <w:rPr>
          <w:rFonts w:ascii="Arial" w:eastAsia="Aptos" w:hAnsi="Arial" w:cs="Arial"/>
          <w:b/>
          <w:bCs/>
          <w:iCs/>
          <w:sz w:val="20"/>
          <w:szCs w:val="20"/>
          <w:lang w:val="en-GB"/>
        </w:rPr>
        <w:t>.</w:t>
      </w:r>
      <w:r w:rsidR="001A72C2">
        <w:rPr>
          <w:rFonts w:ascii="Arial" w:eastAsia="Aptos" w:hAnsi="Arial" w:cs="Arial"/>
          <w:b/>
          <w:bCs/>
          <w:iCs/>
          <w:sz w:val="20"/>
          <w:szCs w:val="20"/>
          <w:lang w:val="en-GB"/>
        </w:rPr>
        <w:t>2.</w:t>
      </w:r>
      <w:r w:rsidRPr="00A83DEE">
        <w:rPr>
          <w:rFonts w:ascii="Arial" w:eastAsia="Aptos" w:hAnsi="Arial" w:cs="Arial"/>
          <w:b/>
          <w:bCs/>
          <w:iCs/>
          <w:sz w:val="20"/>
          <w:szCs w:val="20"/>
          <w:lang w:val="en-GB"/>
        </w:rPr>
        <w:t xml:space="preserve"> – Draft new</w:t>
      </w:r>
      <w:bookmarkEnd w:id="0"/>
      <w:r>
        <w:rPr>
          <w:rFonts w:ascii="Arial" w:eastAsia="Aptos" w:hAnsi="Arial" w:cs="Arial"/>
          <w:b/>
          <w:bCs/>
          <w:iCs/>
          <w:sz w:val="20"/>
          <w:szCs w:val="20"/>
          <w:lang w:val="en-GB"/>
        </w:rPr>
        <w:t xml:space="preserve"> </w:t>
      </w:r>
      <w:r w:rsidRPr="00A83DEE">
        <w:rPr>
          <w:rFonts w:ascii="Arial" w:eastAsia="Aptos" w:hAnsi="Arial" w:cs="Arial"/>
          <w:b/>
          <w:bCs/>
          <w:iCs/>
          <w:sz w:val="20"/>
          <w:szCs w:val="20"/>
          <w:lang w:val="en-GB"/>
        </w:rPr>
        <w:t xml:space="preserve">Chapter </w:t>
      </w:r>
      <w:r>
        <w:rPr>
          <w:rFonts w:ascii="Arial" w:eastAsia="Aptos" w:hAnsi="Arial" w:cs="Arial"/>
          <w:b/>
          <w:bCs/>
          <w:iCs/>
          <w:sz w:val="20"/>
          <w:szCs w:val="20"/>
          <w:lang w:val="en-GB"/>
        </w:rPr>
        <w:t>4</w:t>
      </w:r>
      <w:r w:rsidRPr="00A83DEE">
        <w:rPr>
          <w:rFonts w:ascii="Arial" w:eastAsia="Aptos" w:hAnsi="Arial" w:cs="Arial"/>
          <w:b/>
          <w:bCs/>
          <w:iCs/>
          <w:sz w:val="20"/>
          <w:szCs w:val="20"/>
          <w:lang w:val="en-GB"/>
        </w:rPr>
        <w:t>.</w:t>
      </w:r>
      <w:r>
        <w:rPr>
          <w:rFonts w:ascii="Arial" w:eastAsia="Aptos" w:hAnsi="Arial" w:cs="Arial"/>
          <w:b/>
          <w:bCs/>
          <w:iCs/>
          <w:sz w:val="20"/>
          <w:szCs w:val="20"/>
          <w:lang w:val="en-GB"/>
        </w:rPr>
        <w:t>3</w:t>
      </w:r>
      <w:r w:rsidRPr="00A83DEE">
        <w:rPr>
          <w:rFonts w:ascii="Arial" w:eastAsia="Aptos" w:hAnsi="Arial" w:cs="Arial"/>
          <w:b/>
          <w:bCs/>
          <w:iCs/>
          <w:sz w:val="20"/>
          <w:szCs w:val="20"/>
          <w:lang w:val="en-GB"/>
        </w:rPr>
        <w:t>. ‘</w:t>
      </w:r>
      <w:r>
        <w:rPr>
          <w:rFonts w:ascii="Arial" w:eastAsia="Aptos" w:hAnsi="Arial" w:cs="Arial"/>
          <w:b/>
          <w:bCs/>
          <w:iCs/>
          <w:sz w:val="20"/>
          <w:szCs w:val="20"/>
          <w:lang w:val="en-GB"/>
        </w:rPr>
        <w:t>Application of Compartmentalisation</w:t>
      </w:r>
      <w:r w:rsidRPr="00A83DEE">
        <w:rPr>
          <w:rFonts w:ascii="Arial" w:eastAsia="Aptos" w:hAnsi="Arial" w:cs="Arial"/>
          <w:b/>
          <w:bCs/>
          <w:iCs/>
          <w:sz w:val="20"/>
          <w:szCs w:val="20"/>
          <w:lang w:val="en-GB"/>
        </w:rPr>
        <w:t>’</w:t>
      </w:r>
    </w:p>
    <w:p w14:paraId="7332636A" w14:textId="6A9BCAE9" w:rsidR="00CB434B" w:rsidRDefault="00CB434B" w:rsidP="00491315">
      <w:pPr>
        <w:pStyle w:val="WOAHChaptername"/>
      </w:pPr>
      <w:r>
        <w:t>SECTION 4.</w:t>
      </w:r>
    </w:p>
    <w:p w14:paraId="06D071FE" w14:textId="3C2A173E" w:rsidR="00CB434B" w:rsidRDefault="0003052D" w:rsidP="00491315">
      <w:pPr>
        <w:pStyle w:val="WOAHChaptername"/>
      </w:pPr>
      <w:r w:rsidRPr="0003052D">
        <w:t>DISEASE PREVENTION AND CONTROL</w:t>
      </w:r>
    </w:p>
    <w:p w14:paraId="5C95AE0C" w14:textId="53A16F29" w:rsidR="00A83DEE" w:rsidRPr="00491315" w:rsidRDefault="00A83DEE" w:rsidP="00491315">
      <w:pPr>
        <w:pStyle w:val="WOAHChaptername"/>
      </w:pPr>
      <w:r w:rsidRPr="00491315">
        <w:t>CHAPTER 4.3.</w:t>
      </w:r>
    </w:p>
    <w:p w14:paraId="46D9168F" w14:textId="25A946C3" w:rsidR="00F31A86" w:rsidRPr="00491315" w:rsidRDefault="00A83DEE" w:rsidP="00491315">
      <w:pPr>
        <w:pStyle w:val="WOAHChaptername"/>
      </w:pPr>
      <w:r w:rsidRPr="00491315">
        <w:t>APPLICATION OF COMPARTMENTALISATION</w:t>
      </w:r>
    </w:p>
    <w:p w14:paraId="512D9F15" w14:textId="5F92B5E9" w:rsidR="00F31A86" w:rsidRPr="00A83DEE" w:rsidRDefault="00F31A86" w:rsidP="00491315">
      <w:pPr>
        <w:pStyle w:val="WOAHArticleNumber"/>
      </w:pPr>
      <w:r w:rsidRPr="00A83DEE">
        <w:t>Article 4.3.1.</w:t>
      </w:r>
    </w:p>
    <w:p w14:paraId="627028C0" w14:textId="032F85D3" w:rsidR="00F31A86" w:rsidRPr="00277890" w:rsidRDefault="00F31A86" w:rsidP="00491315">
      <w:pPr>
        <w:pStyle w:val="WOAHArticleTitle"/>
      </w:pPr>
      <w:r w:rsidRPr="00277890">
        <w:t>Objective and introduction</w:t>
      </w:r>
    </w:p>
    <w:p w14:paraId="59536780" w14:textId="765E51F5" w:rsidR="00791663" w:rsidRPr="00277890" w:rsidRDefault="001A03EC" w:rsidP="00491315">
      <w:pPr>
        <w:pStyle w:val="WOAHArticleText"/>
      </w:pPr>
      <w:r w:rsidRPr="00277890">
        <w:t xml:space="preserve">This chapter provides recommendations for establishing and maintaining </w:t>
      </w:r>
      <w:r w:rsidRPr="00277890">
        <w:rPr>
          <w:i/>
          <w:iCs/>
        </w:rPr>
        <w:t>compartments</w:t>
      </w:r>
      <w:r w:rsidRPr="00277890">
        <w:t xml:space="preserve"> that are free from specified </w:t>
      </w:r>
      <w:r w:rsidRPr="00277890">
        <w:rPr>
          <w:i/>
          <w:iCs/>
        </w:rPr>
        <w:t>diseases</w:t>
      </w:r>
      <w:r w:rsidR="00C10D4D" w:rsidRPr="00277890">
        <w:t xml:space="preserve"> for the purpose of facilitating trade</w:t>
      </w:r>
      <w:r w:rsidR="001625B7" w:rsidRPr="001625B7">
        <w:rPr>
          <w:u w:val="double"/>
        </w:rPr>
        <w:t xml:space="preserve"> </w:t>
      </w:r>
      <w:r w:rsidR="001625B7" w:rsidRPr="00D36AEF">
        <w:rPr>
          <w:u w:val="double"/>
        </w:rPr>
        <w:t>and</w:t>
      </w:r>
      <w:r w:rsidR="00C10D4D" w:rsidRPr="00277890">
        <w:t xml:space="preserve"> </w:t>
      </w:r>
      <w:r w:rsidR="00C10D4D" w:rsidRPr="00F64E62">
        <w:rPr>
          <w:strike/>
        </w:rPr>
        <w:t>or</w:t>
      </w:r>
      <w:r w:rsidR="00C10D4D" w:rsidRPr="00277890">
        <w:t xml:space="preserve"> for </w:t>
      </w:r>
      <w:r w:rsidR="00C10D4D" w:rsidRPr="00277890">
        <w:rPr>
          <w:i/>
          <w:iCs/>
        </w:rPr>
        <w:t>disease</w:t>
      </w:r>
      <w:r w:rsidR="00C10D4D" w:rsidRPr="00277890">
        <w:t xml:space="preserve"> prevention and control.</w:t>
      </w:r>
    </w:p>
    <w:p w14:paraId="6DA53A24" w14:textId="3937512A" w:rsidR="00A67D4B" w:rsidRPr="00277890" w:rsidRDefault="00A67D4B" w:rsidP="00491315">
      <w:pPr>
        <w:pStyle w:val="WOAHArticleText"/>
      </w:pPr>
      <w:r w:rsidRPr="00277890">
        <w:t xml:space="preserve">Compartmentalisation </w:t>
      </w:r>
      <w:r w:rsidR="0024558B" w:rsidRPr="00277890">
        <w:t>provides a</w:t>
      </w:r>
      <w:r w:rsidRPr="00277890">
        <w:t xml:space="preserve"> means </w:t>
      </w:r>
      <w:r w:rsidR="00457450" w:rsidRPr="00277890">
        <w:t xml:space="preserve">of </w:t>
      </w:r>
      <w:r w:rsidR="002F4F2C" w:rsidRPr="00277890">
        <w:t xml:space="preserve">demonstrating </w:t>
      </w:r>
      <w:r w:rsidR="009B4664" w:rsidRPr="00277890">
        <w:t>that</w:t>
      </w:r>
      <w:r w:rsidR="00A46B06" w:rsidRPr="00277890">
        <w:t xml:space="preserve"> an </w:t>
      </w:r>
      <w:r w:rsidR="00A46B06" w:rsidRPr="00277890">
        <w:rPr>
          <w:i/>
          <w:iCs/>
        </w:rPr>
        <w:t xml:space="preserve">aquaculture </w:t>
      </w:r>
      <w:r w:rsidR="00B40934" w:rsidRPr="00277890">
        <w:rPr>
          <w:i/>
          <w:iCs/>
        </w:rPr>
        <w:t>establishment</w:t>
      </w:r>
      <w:r w:rsidR="00B40934" w:rsidRPr="00277890">
        <w:t xml:space="preserve"> is</w:t>
      </w:r>
      <w:r w:rsidR="009B4664" w:rsidRPr="00277890">
        <w:t xml:space="preserve"> free from</w:t>
      </w:r>
      <w:r w:rsidRPr="00277890">
        <w:t xml:space="preserve"> one or more specified </w:t>
      </w:r>
      <w:r w:rsidRPr="007A24E5">
        <w:rPr>
          <w:i/>
          <w:iCs/>
        </w:rPr>
        <w:t>diseases</w:t>
      </w:r>
      <w:r w:rsidRPr="00277890">
        <w:t xml:space="preserve"> by establishing and maintaining functional epidemiological separation between </w:t>
      </w:r>
      <w:r w:rsidR="00066BFA" w:rsidRPr="00277890">
        <w:t xml:space="preserve">the </w:t>
      </w:r>
      <w:r w:rsidR="00066BFA" w:rsidRPr="00277890">
        <w:rPr>
          <w:i/>
          <w:iCs/>
        </w:rPr>
        <w:t>aquatic animals</w:t>
      </w:r>
      <w:r w:rsidR="00066BFA" w:rsidRPr="00277890">
        <w:t xml:space="preserve"> </w:t>
      </w:r>
      <w:r w:rsidRPr="00277890">
        <w:t xml:space="preserve">within the </w:t>
      </w:r>
      <w:r w:rsidRPr="00277890">
        <w:rPr>
          <w:i/>
          <w:iCs/>
        </w:rPr>
        <w:t>compartment</w:t>
      </w:r>
      <w:r w:rsidRPr="00277890">
        <w:t xml:space="preserve"> and sources of </w:t>
      </w:r>
      <w:r w:rsidRPr="007A24E5">
        <w:rPr>
          <w:i/>
          <w:iCs/>
        </w:rPr>
        <w:t>infection</w:t>
      </w:r>
      <w:r w:rsidRPr="00277890">
        <w:t xml:space="preserve"> outside the </w:t>
      </w:r>
      <w:r w:rsidRPr="00277890">
        <w:rPr>
          <w:i/>
          <w:iCs/>
        </w:rPr>
        <w:t>compartment</w:t>
      </w:r>
      <w:r w:rsidRPr="00277890">
        <w:t xml:space="preserve">. </w:t>
      </w:r>
      <w:r w:rsidR="0073472B" w:rsidRPr="00277890">
        <w:t xml:space="preserve">A </w:t>
      </w:r>
      <w:r w:rsidR="0073472B" w:rsidRPr="00277890">
        <w:rPr>
          <w:i/>
          <w:iCs/>
        </w:rPr>
        <w:t>compartment</w:t>
      </w:r>
      <w:r w:rsidR="0073472B" w:rsidRPr="00277890">
        <w:t xml:space="preserve"> may comprise a single </w:t>
      </w:r>
      <w:r w:rsidR="0073472B" w:rsidRPr="00277890">
        <w:rPr>
          <w:i/>
          <w:iCs/>
        </w:rPr>
        <w:t>aquaculture establishment</w:t>
      </w:r>
      <w:r w:rsidR="0073472B" w:rsidRPr="00277890">
        <w:t xml:space="preserve"> or a </w:t>
      </w:r>
      <w:r w:rsidR="00010EE4" w:rsidRPr="00277890">
        <w:t xml:space="preserve">group of </w:t>
      </w:r>
      <w:r w:rsidR="00A66B44" w:rsidRPr="00FF511E">
        <w:rPr>
          <w:strike/>
        </w:rPr>
        <w:t>interrelated</w:t>
      </w:r>
      <w:r w:rsidR="00A66B44" w:rsidRPr="00277890">
        <w:t xml:space="preserve"> </w:t>
      </w:r>
      <w:r w:rsidR="004D19D3" w:rsidRPr="00277890">
        <w:rPr>
          <w:i/>
          <w:iCs/>
        </w:rPr>
        <w:t xml:space="preserve">aquaculture </w:t>
      </w:r>
      <w:r w:rsidR="00010EE4" w:rsidRPr="00277890">
        <w:rPr>
          <w:i/>
          <w:iCs/>
        </w:rPr>
        <w:t>establishments</w:t>
      </w:r>
      <w:r w:rsidR="00010EE4" w:rsidRPr="00277890">
        <w:t xml:space="preserve"> </w:t>
      </w:r>
      <w:r w:rsidR="00A66B44" w:rsidRPr="00277890">
        <w:t xml:space="preserve">that </w:t>
      </w:r>
      <w:r w:rsidR="004E6644" w:rsidRPr="00277890">
        <w:t>operate</w:t>
      </w:r>
      <w:r w:rsidR="00A66B44" w:rsidRPr="00277890">
        <w:t xml:space="preserve"> </w:t>
      </w:r>
      <w:r w:rsidR="00010EE4" w:rsidRPr="00277890">
        <w:t>under</w:t>
      </w:r>
      <w:r w:rsidR="00D84A28" w:rsidRPr="00277890">
        <w:t xml:space="preserve"> </w:t>
      </w:r>
      <w:r w:rsidR="004E6644" w:rsidRPr="00277890">
        <w:t xml:space="preserve">a </w:t>
      </w:r>
      <w:r w:rsidR="00010EE4" w:rsidRPr="00277890">
        <w:t xml:space="preserve">common </w:t>
      </w:r>
      <w:r w:rsidR="004E6644" w:rsidRPr="00277890">
        <w:t xml:space="preserve">set of </w:t>
      </w:r>
      <w:r w:rsidR="004E6644" w:rsidRPr="00277890">
        <w:rPr>
          <w:i/>
          <w:iCs/>
        </w:rPr>
        <w:t>risk management</w:t>
      </w:r>
      <w:r w:rsidR="00D84A28" w:rsidRPr="00277890">
        <w:t xml:space="preserve"> measures in accordance with this chapter</w:t>
      </w:r>
      <w:r w:rsidR="00A66B44" w:rsidRPr="00277890">
        <w:t>.</w:t>
      </w:r>
      <w:r w:rsidR="00D84A28" w:rsidRPr="00277890">
        <w:t xml:space="preserve"> </w:t>
      </w:r>
    </w:p>
    <w:p w14:paraId="50B4AD7A" w14:textId="05764E00" w:rsidR="00C531E7" w:rsidRPr="00277890" w:rsidRDefault="003D10A4" w:rsidP="00491315">
      <w:pPr>
        <w:pStyle w:val="WOAHArticleText"/>
      </w:pPr>
      <w:r w:rsidRPr="00277890">
        <w:t>C</w:t>
      </w:r>
      <w:r w:rsidR="007662A4" w:rsidRPr="00277890">
        <w:t xml:space="preserve">ompartmentalisation provides an opportunity </w:t>
      </w:r>
      <w:r w:rsidR="001E60CA" w:rsidRPr="00277890">
        <w:t>for the</w:t>
      </w:r>
      <w:r w:rsidR="001625B7" w:rsidRPr="001625B7">
        <w:rPr>
          <w:u w:val="double"/>
        </w:rPr>
        <w:t xml:space="preserve"> </w:t>
      </w:r>
      <w:r w:rsidR="001625B7" w:rsidRPr="00AF3ACA">
        <w:rPr>
          <w:u w:val="double"/>
        </w:rPr>
        <w:t>operator</w:t>
      </w:r>
      <w:r w:rsidR="001E60CA" w:rsidRPr="00277890">
        <w:t xml:space="preserve"> </w:t>
      </w:r>
      <w:r w:rsidR="00C531E7" w:rsidRPr="00AF3ACA">
        <w:rPr>
          <w:strike/>
        </w:rPr>
        <w:t xml:space="preserve">private </w:t>
      </w:r>
      <w:r w:rsidR="001E60CA" w:rsidRPr="00AF3ACA">
        <w:rPr>
          <w:strike/>
        </w:rPr>
        <w:t>sector</w:t>
      </w:r>
      <w:r w:rsidR="00AF3ACA">
        <w:t xml:space="preserve"> </w:t>
      </w:r>
      <w:r w:rsidR="001E60CA" w:rsidRPr="00277890">
        <w:t xml:space="preserve">to demonstrate </w:t>
      </w:r>
      <w:r w:rsidR="003046A9" w:rsidRPr="007A24E5">
        <w:rPr>
          <w:i/>
          <w:iCs/>
        </w:rPr>
        <w:t>disease</w:t>
      </w:r>
      <w:r w:rsidR="003046A9" w:rsidRPr="00277890">
        <w:t xml:space="preserve"> </w:t>
      </w:r>
      <w:r w:rsidR="00EE633F" w:rsidRPr="00277890">
        <w:t xml:space="preserve">freedom </w:t>
      </w:r>
      <w:r w:rsidR="00D95A2A" w:rsidRPr="00277890">
        <w:t>at the enterprise level</w:t>
      </w:r>
      <w:r w:rsidRPr="00277890">
        <w:t xml:space="preserve">, including in circumstances where alternatives such as </w:t>
      </w:r>
      <w:r w:rsidRPr="00277890">
        <w:rPr>
          <w:i/>
          <w:iCs/>
        </w:rPr>
        <w:t>country</w:t>
      </w:r>
      <w:r w:rsidRPr="00277890">
        <w:t xml:space="preserve"> or </w:t>
      </w:r>
      <w:r w:rsidRPr="00277890">
        <w:rPr>
          <w:i/>
          <w:iCs/>
        </w:rPr>
        <w:t>zone</w:t>
      </w:r>
      <w:r w:rsidRPr="00277890">
        <w:t xml:space="preserve"> freedom may not be feasible or cost-effective</w:t>
      </w:r>
      <w:r w:rsidR="00D95A2A" w:rsidRPr="00277890">
        <w:t>.</w:t>
      </w:r>
      <w:r w:rsidR="00A81880">
        <w:t xml:space="preserve"> </w:t>
      </w:r>
      <w:r w:rsidR="00E33EEE" w:rsidRPr="00277890">
        <w:t xml:space="preserve">Investment by the </w:t>
      </w:r>
      <w:proofErr w:type="spellStart"/>
      <w:r w:rsidR="00AF3ACA" w:rsidRPr="002C34B0">
        <w:rPr>
          <w:u w:val="double"/>
        </w:rPr>
        <w:t>operator</w:t>
      </w:r>
      <w:r w:rsidR="00DD0D91" w:rsidRPr="00AF3ACA">
        <w:rPr>
          <w:strike/>
        </w:rPr>
        <w:t>private</w:t>
      </w:r>
      <w:proofErr w:type="spellEnd"/>
      <w:r w:rsidR="00DD0D91" w:rsidRPr="00AF3ACA">
        <w:rPr>
          <w:strike/>
        </w:rPr>
        <w:t xml:space="preserve"> sector</w:t>
      </w:r>
      <w:r w:rsidR="00AF3ACA">
        <w:t xml:space="preserve"> </w:t>
      </w:r>
      <w:r w:rsidR="008837B7" w:rsidRPr="00277890">
        <w:t xml:space="preserve">and oversight by the relevant </w:t>
      </w:r>
      <w:r w:rsidR="00B36EC9">
        <w:rPr>
          <w:i/>
          <w:iCs/>
        </w:rPr>
        <w:t>C</w:t>
      </w:r>
      <w:r w:rsidR="008837B7" w:rsidRPr="00277890">
        <w:rPr>
          <w:i/>
          <w:iCs/>
        </w:rPr>
        <w:t xml:space="preserve">ompetent </w:t>
      </w:r>
      <w:r w:rsidR="00B36EC9">
        <w:rPr>
          <w:i/>
          <w:iCs/>
        </w:rPr>
        <w:t>A</w:t>
      </w:r>
      <w:r w:rsidR="008837B7" w:rsidRPr="00277890">
        <w:rPr>
          <w:i/>
          <w:iCs/>
        </w:rPr>
        <w:t>uthorities</w:t>
      </w:r>
      <w:r w:rsidR="008837B7" w:rsidRPr="00277890">
        <w:t xml:space="preserve"> </w:t>
      </w:r>
      <w:proofErr w:type="spellStart"/>
      <w:r w:rsidR="00FB62AF" w:rsidRPr="00620025">
        <w:rPr>
          <w:u w:val="double"/>
        </w:rPr>
        <w:t>are</w:t>
      </w:r>
      <w:r w:rsidR="008837B7" w:rsidRPr="00620025">
        <w:rPr>
          <w:strike/>
        </w:rPr>
        <w:t>is</w:t>
      </w:r>
      <w:proofErr w:type="spellEnd"/>
      <w:r w:rsidR="008837B7" w:rsidRPr="00277890">
        <w:t xml:space="preserve"> essential.</w:t>
      </w:r>
      <w:r w:rsidR="00E33EEE" w:rsidRPr="00277890">
        <w:t xml:space="preserve"> </w:t>
      </w:r>
    </w:p>
    <w:p w14:paraId="5AED7C4C" w14:textId="47D8B947" w:rsidR="00561340" w:rsidRPr="00277890" w:rsidRDefault="00141921" w:rsidP="00491315">
      <w:pPr>
        <w:pStyle w:val="WOAHArticleText"/>
      </w:pPr>
      <w:r w:rsidRPr="00277890">
        <w:t xml:space="preserve">A </w:t>
      </w:r>
      <w:r w:rsidR="002C1426" w:rsidRPr="00CA7C12">
        <w:rPr>
          <w:i/>
          <w:iCs/>
          <w:u w:val="double"/>
        </w:rPr>
        <w:t>Competent Authority</w:t>
      </w:r>
      <w:r w:rsidR="002C1426" w:rsidRPr="00CA7C12">
        <w:rPr>
          <w:u w:val="double"/>
        </w:rPr>
        <w:t xml:space="preserve"> can make a </w:t>
      </w:r>
      <w:r w:rsidR="005E15F2" w:rsidRPr="00277890">
        <w:rPr>
          <w:i/>
          <w:iCs/>
        </w:rPr>
        <w:t>self-declaration of freedom</w:t>
      </w:r>
      <w:r w:rsidR="00E011CE">
        <w:rPr>
          <w:i/>
          <w:iCs/>
        </w:rPr>
        <w:t xml:space="preserve"> from disease</w:t>
      </w:r>
      <w:r w:rsidR="005E15F2" w:rsidRPr="00277890">
        <w:t xml:space="preserve"> </w:t>
      </w:r>
      <w:r w:rsidR="00EF78FA" w:rsidRPr="00277890">
        <w:t xml:space="preserve">for a </w:t>
      </w:r>
      <w:r w:rsidR="00EF78FA" w:rsidRPr="00277890">
        <w:rPr>
          <w:i/>
          <w:iCs/>
        </w:rPr>
        <w:t>compartment</w:t>
      </w:r>
      <w:r w:rsidR="00EF78FA" w:rsidRPr="00277890">
        <w:t xml:space="preserve"> </w:t>
      </w:r>
      <w:r w:rsidR="005E15F2" w:rsidRPr="00277890">
        <w:t>from specified</w:t>
      </w:r>
      <w:r w:rsidR="00C543CA" w:rsidRPr="00277890">
        <w:t xml:space="preserve"> </w:t>
      </w:r>
      <w:r w:rsidR="00C543CA" w:rsidRPr="00277890">
        <w:rPr>
          <w:i/>
          <w:iCs/>
        </w:rPr>
        <w:t>listed diseases</w:t>
      </w:r>
      <w:r w:rsidR="00C543CA" w:rsidRPr="00277890">
        <w:t xml:space="preserve"> </w:t>
      </w:r>
      <w:r w:rsidR="00C543CA" w:rsidRPr="00CA7C12">
        <w:rPr>
          <w:strike/>
        </w:rPr>
        <w:t>can be made</w:t>
      </w:r>
      <w:r w:rsidR="00C543CA" w:rsidRPr="00277890">
        <w:t xml:space="preserve"> </w:t>
      </w:r>
      <w:r w:rsidR="00A851F3" w:rsidRPr="00277890">
        <w:t xml:space="preserve">if the </w:t>
      </w:r>
      <w:r w:rsidR="00D87B69" w:rsidRPr="00277890">
        <w:t>requirements</w:t>
      </w:r>
      <w:r w:rsidRPr="00277890">
        <w:t xml:space="preserve"> of this chapter</w:t>
      </w:r>
      <w:r w:rsidR="0017081B" w:rsidRPr="00277890">
        <w:t xml:space="preserve"> </w:t>
      </w:r>
      <w:r w:rsidR="001F6A00" w:rsidRPr="00277890">
        <w:t xml:space="preserve">to establish a </w:t>
      </w:r>
      <w:r w:rsidR="001F6A00" w:rsidRPr="00277890">
        <w:rPr>
          <w:i/>
          <w:iCs/>
        </w:rPr>
        <w:t>compartment</w:t>
      </w:r>
      <w:r w:rsidR="001F6A00" w:rsidRPr="00277890">
        <w:t xml:space="preserve"> are met </w:t>
      </w:r>
      <w:r w:rsidR="00D87B69" w:rsidRPr="00277890">
        <w:t xml:space="preserve">and </w:t>
      </w:r>
      <w:r w:rsidR="001F6A00" w:rsidRPr="00277890">
        <w:t xml:space="preserve">the requirements for making a </w:t>
      </w:r>
      <w:r w:rsidR="001F6A00" w:rsidRPr="00277890">
        <w:rPr>
          <w:i/>
          <w:iCs/>
        </w:rPr>
        <w:t>self-declaration of freedom</w:t>
      </w:r>
      <w:r w:rsidR="00E011CE">
        <w:rPr>
          <w:i/>
          <w:iCs/>
        </w:rPr>
        <w:t xml:space="preserve"> from disease</w:t>
      </w:r>
      <w:r w:rsidR="00360A81" w:rsidRPr="00277890">
        <w:t xml:space="preserve"> </w:t>
      </w:r>
      <w:r w:rsidR="008433C9" w:rsidRPr="009D0F63">
        <w:rPr>
          <w:u w:val="double"/>
        </w:rPr>
        <w:t xml:space="preserve">including compliance with </w:t>
      </w:r>
      <w:r w:rsidR="008433C9" w:rsidRPr="009D0F63">
        <w:rPr>
          <w:i/>
          <w:iCs/>
          <w:u w:val="double"/>
        </w:rPr>
        <w:t>basic biosecurity conditions</w:t>
      </w:r>
      <w:r w:rsidR="008433C9" w:rsidRPr="009D0F63">
        <w:rPr>
          <w:u w:val="double"/>
        </w:rPr>
        <w:t xml:space="preserve"> and </w:t>
      </w:r>
      <w:r w:rsidR="008433C9" w:rsidRPr="009D0F63">
        <w:rPr>
          <w:i/>
          <w:iCs/>
          <w:u w:val="double"/>
        </w:rPr>
        <w:t>surveillance</w:t>
      </w:r>
      <w:r w:rsidR="008433C9" w:rsidRPr="009D0F63">
        <w:rPr>
          <w:u w:val="double"/>
        </w:rPr>
        <w:t xml:space="preserve"> requirements as</w:t>
      </w:r>
      <w:r w:rsidR="008433C9">
        <w:t xml:space="preserve"> </w:t>
      </w:r>
      <w:r w:rsidR="00360A81" w:rsidRPr="00277890">
        <w:t xml:space="preserve">described </w:t>
      </w:r>
      <w:r w:rsidRPr="00277890">
        <w:t xml:space="preserve">in </w:t>
      </w:r>
      <w:r w:rsidR="00360A81" w:rsidRPr="00277890">
        <w:t xml:space="preserve">Chapter 1.4. and in </w:t>
      </w:r>
      <w:r w:rsidRPr="00277890">
        <w:t>the relevant disease-specific chapter</w:t>
      </w:r>
      <w:r w:rsidR="00360A81" w:rsidRPr="00277890">
        <w:t>s</w:t>
      </w:r>
      <w:r w:rsidR="002819AE" w:rsidRPr="00277890">
        <w:t xml:space="preserve"> </w:t>
      </w:r>
      <w:r w:rsidR="00793B50" w:rsidRPr="00277890">
        <w:t>have been</w:t>
      </w:r>
      <w:r w:rsidR="002819AE" w:rsidRPr="00277890">
        <w:t xml:space="preserve"> met</w:t>
      </w:r>
      <w:r w:rsidRPr="00277890">
        <w:t xml:space="preserve">. </w:t>
      </w:r>
    </w:p>
    <w:p w14:paraId="0456112B" w14:textId="36F43810" w:rsidR="00C95200" w:rsidRPr="00EF703E" w:rsidRDefault="00C95200" w:rsidP="00C95200">
      <w:pPr>
        <w:pStyle w:val="WOAHArticleNumber"/>
        <w:rPr>
          <w:u w:val="double"/>
        </w:rPr>
      </w:pPr>
      <w:r w:rsidRPr="00EF703E">
        <w:rPr>
          <w:u w:val="double"/>
        </w:rPr>
        <w:t>Article 4.</w:t>
      </w:r>
      <w:r w:rsidR="003F1409">
        <w:rPr>
          <w:u w:val="double"/>
        </w:rPr>
        <w:t>3</w:t>
      </w:r>
      <w:r w:rsidRPr="00EF703E">
        <w:rPr>
          <w:u w:val="double"/>
        </w:rPr>
        <w:t>.</w:t>
      </w:r>
      <w:r w:rsidR="000F2169">
        <w:rPr>
          <w:u w:val="double"/>
        </w:rPr>
        <w:t>2</w:t>
      </w:r>
      <w:r w:rsidRPr="00EF703E">
        <w:rPr>
          <w:u w:val="double"/>
        </w:rPr>
        <w:t>.</w:t>
      </w:r>
    </w:p>
    <w:p w14:paraId="74DD5E9B" w14:textId="77777777" w:rsidR="00C95200" w:rsidRPr="00EF703E" w:rsidRDefault="00C95200" w:rsidP="00C95200">
      <w:pPr>
        <w:pStyle w:val="WOAHArticleTitle"/>
        <w:rPr>
          <w:u w:val="double"/>
        </w:rPr>
      </w:pPr>
      <w:r w:rsidRPr="00EF703E">
        <w:rPr>
          <w:u w:val="double"/>
        </w:rPr>
        <w:t>Principles for establishing a compartment</w:t>
      </w:r>
    </w:p>
    <w:p w14:paraId="6B836527" w14:textId="7361B9E4" w:rsidR="00C95200" w:rsidRPr="00277890" w:rsidRDefault="00C95200" w:rsidP="00C95200">
      <w:pPr>
        <w:pStyle w:val="WOAHArticleText"/>
      </w:pPr>
      <w:r w:rsidRPr="00EF703E">
        <w:rPr>
          <w:u w:val="double"/>
        </w:rPr>
        <w:t xml:space="preserve">The following principles should be applied to establish and maintain a </w:t>
      </w:r>
      <w:r w:rsidRPr="00EF703E">
        <w:rPr>
          <w:i/>
          <w:iCs/>
          <w:u w:val="double"/>
        </w:rPr>
        <w:t>free</w:t>
      </w:r>
      <w:r w:rsidRPr="00EF703E">
        <w:rPr>
          <w:u w:val="double"/>
        </w:rPr>
        <w:t xml:space="preserve"> </w:t>
      </w:r>
      <w:r w:rsidRPr="00EF703E">
        <w:rPr>
          <w:i/>
          <w:u w:val="double"/>
        </w:rPr>
        <w:t>compartment</w:t>
      </w:r>
      <w:r w:rsidR="004E1A39" w:rsidRPr="00EF703E">
        <w:rPr>
          <w:i/>
          <w:u w:val="double"/>
        </w:rPr>
        <w:t xml:space="preserve">. </w:t>
      </w:r>
      <w:r w:rsidR="00724ECE" w:rsidRPr="00D11422">
        <w:rPr>
          <w:iCs/>
          <w:u w:val="double"/>
        </w:rPr>
        <w:t>The principles should be addressed in a</w:t>
      </w:r>
      <w:r w:rsidR="00724ECE" w:rsidRPr="00D11422">
        <w:rPr>
          <w:i/>
          <w:u w:val="double"/>
        </w:rPr>
        <w:t xml:space="preserve"> self-declaration of freedom</w:t>
      </w:r>
      <w:r w:rsidR="002D767F" w:rsidRPr="00D11422">
        <w:rPr>
          <w:i/>
          <w:u w:val="double"/>
        </w:rPr>
        <w:t xml:space="preserve"> from disease</w:t>
      </w:r>
      <w:r w:rsidR="00DB459F" w:rsidRPr="00D11422">
        <w:rPr>
          <w:iCs/>
          <w:u w:val="double"/>
        </w:rPr>
        <w:t xml:space="preserve"> </w:t>
      </w:r>
      <w:r w:rsidR="004E1A39" w:rsidRPr="00D11422">
        <w:rPr>
          <w:iCs/>
          <w:u w:val="double"/>
        </w:rPr>
        <w:t>as described in Chapter 1.4.</w:t>
      </w:r>
    </w:p>
    <w:p w14:paraId="2ACC8B52" w14:textId="7D41A95A" w:rsidR="00C95200" w:rsidRPr="00EF703E" w:rsidRDefault="00C95200" w:rsidP="00C95200">
      <w:pPr>
        <w:pStyle w:val="WOAHListNumberedPara"/>
        <w:rPr>
          <w:u w:val="double"/>
        </w:rPr>
      </w:pPr>
      <w:r w:rsidRPr="00EF703E">
        <w:rPr>
          <w:u w:val="double"/>
        </w:rPr>
        <w:t>1)</w:t>
      </w:r>
      <w:r w:rsidRPr="00EF703E">
        <w:rPr>
          <w:u w:val="double"/>
        </w:rPr>
        <w:tab/>
        <w:t xml:space="preserve">A </w:t>
      </w:r>
      <w:r w:rsidRPr="00EF703E">
        <w:rPr>
          <w:i/>
          <w:iCs/>
          <w:u w:val="double"/>
        </w:rPr>
        <w:t>compartment</w:t>
      </w:r>
      <w:r w:rsidRPr="00EF703E">
        <w:rPr>
          <w:u w:val="double"/>
        </w:rPr>
        <w:t xml:space="preserve"> must ensure there are effective measures to prevent the entry or spread of </w:t>
      </w:r>
      <w:r w:rsidRPr="00EF703E">
        <w:rPr>
          <w:i/>
          <w:iCs/>
          <w:u w:val="double"/>
        </w:rPr>
        <w:t>pathogenic agents</w:t>
      </w:r>
      <w:r w:rsidRPr="00EF703E">
        <w:rPr>
          <w:u w:val="double"/>
        </w:rPr>
        <w:t xml:space="preserve"> </w:t>
      </w:r>
      <w:r w:rsidR="001209D5" w:rsidRPr="00EF703E">
        <w:rPr>
          <w:u w:val="double"/>
        </w:rPr>
        <w:t>from the</w:t>
      </w:r>
      <w:r w:rsidRPr="00EF703E">
        <w:rPr>
          <w:i/>
          <w:iCs/>
          <w:u w:val="double"/>
        </w:rPr>
        <w:t xml:space="preserve"> </w:t>
      </w:r>
      <w:r w:rsidRPr="00EF703E">
        <w:rPr>
          <w:u w:val="double"/>
        </w:rPr>
        <w:t>external environments</w:t>
      </w:r>
      <w:r w:rsidR="00BD0858" w:rsidRPr="00EF703E">
        <w:rPr>
          <w:u w:val="double"/>
        </w:rPr>
        <w:t xml:space="preserve"> into the </w:t>
      </w:r>
      <w:r w:rsidR="00BD0858" w:rsidRPr="00EF703E">
        <w:rPr>
          <w:i/>
          <w:iCs/>
          <w:u w:val="double"/>
        </w:rPr>
        <w:t>compartment</w:t>
      </w:r>
      <w:r w:rsidRPr="00EF703E">
        <w:rPr>
          <w:u w:val="double"/>
        </w:rPr>
        <w:t xml:space="preserve"> (i.e. provide functional epidemiological separation); </w:t>
      </w:r>
    </w:p>
    <w:p w14:paraId="04098FE6" w14:textId="062E9BA2" w:rsidR="00C95200" w:rsidRPr="00EF703E" w:rsidRDefault="00C95200" w:rsidP="00C95200">
      <w:pPr>
        <w:pStyle w:val="WOAHListNumberedPara"/>
        <w:rPr>
          <w:u w:val="double"/>
        </w:rPr>
      </w:pPr>
      <w:r w:rsidRPr="1504CFC9">
        <w:rPr>
          <w:u w:val="double"/>
        </w:rPr>
        <w:t>2)</w:t>
      </w:r>
      <w:r>
        <w:tab/>
      </w:r>
      <w:r w:rsidR="0022759C" w:rsidRPr="1504CFC9">
        <w:rPr>
          <w:u w:val="double"/>
        </w:rPr>
        <w:t>The</w:t>
      </w:r>
      <w:r w:rsidR="2114773D" w:rsidRPr="1504CFC9">
        <w:rPr>
          <w:u w:val="double"/>
        </w:rPr>
        <w:t xml:space="preserve"> </w:t>
      </w:r>
      <w:r w:rsidRPr="1504CFC9">
        <w:rPr>
          <w:u w:val="double"/>
        </w:rPr>
        <w:t>purpose</w:t>
      </w:r>
      <w:r w:rsidR="00EE4A4B" w:rsidRPr="1504CFC9">
        <w:rPr>
          <w:u w:val="double"/>
        </w:rPr>
        <w:t xml:space="preserve"> and scope</w:t>
      </w:r>
      <w:r w:rsidRPr="1504CFC9">
        <w:rPr>
          <w:u w:val="double"/>
        </w:rPr>
        <w:t xml:space="preserve"> of a </w:t>
      </w:r>
      <w:r w:rsidRPr="1504CFC9">
        <w:rPr>
          <w:i/>
          <w:iCs/>
          <w:u w:val="double"/>
        </w:rPr>
        <w:t>compartment</w:t>
      </w:r>
      <w:r w:rsidRPr="1504CFC9">
        <w:rPr>
          <w:u w:val="double"/>
        </w:rPr>
        <w:t xml:space="preserve"> should be clearly defined (e.g. </w:t>
      </w:r>
      <w:r w:rsidRPr="1504CFC9">
        <w:rPr>
          <w:i/>
          <w:iCs/>
          <w:u w:val="double"/>
        </w:rPr>
        <w:t>disease(s)</w:t>
      </w:r>
      <w:r w:rsidRPr="1504CFC9">
        <w:rPr>
          <w:u w:val="double"/>
        </w:rPr>
        <w:t xml:space="preserve"> for which freedom will be claimed</w:t>
      </w:r>
      <w:r w:rsidR="000D1A97" w:rsidRPr="1504CFC9">
        <w:rPr>
          <w:u w:val="double"/>
        </w:rPr>
        <w:t xml:space="preserve"> </w:t>
      </w:r>
      <w:r w:rsidRPr="1504CFC9">
        <w:rPr>
          <w:u w:val="double"/>
        </w:rPr>
        <w:t>species</w:t>
      </w:r>
      <w:r w:rsidR="00087F74" w:rsidRPr="1504CFC9">
        <w:rPr>
          <w:u w:val="double"/>
        </w:rPr>
        <w:t xml:space="preserve"> produced</w:t>
      </w:r>
      <w:r w:rsidR="00B1022E" w:rsidRPr="1504CFC9">
        <w:rPr>
          <w:u w:val="double"/>
        </w:rPr>
        <w:t xml:space="preserve"> and </w:t>
      </w:r>
      <w:r w:rsidR="00B1022E" w:rsidRPr="1504CFC9">
        <w:rPr>
          <w:i/>
          <w:iCs/>
          <w:u w:val="double"/>
        </w:rPr>
        <w:t>aquaculture establishme</w:t>
      </w:r>
      <w:r w:rsidR="007B1535" w:rsidRPr="1504CFC9">
        <w:rPr>
          <w:i/>
          <w:iCs/>
          <w:u w:val="double"/>
        </w:rPr>
        <w:t>n</w:t>
      </w:r>
      <w:r w:rsidR="00B1022E" w:rsidRPr="1504CFC9">
        <w:rPr>
          <w:i/>
          <w:iCs/>
          <w:u w:val="double"/>
        </w:rPr>
        <w:t>ts</w:t>
      </w:r>
      <w:r w:rsidR="007B1535" w:rsidRPr="1504CFC9">
        <w:rPr>
          <w:u w:val="double"/>
        </w:rPr>
        <w:t xml:space="preserve"> that comprise the </w:t>
      </w:r>
      <w:r w:rsidR="007B1535" w:rsidRPr="1504CFC9">
        <w:rPr>
          <w:i/>
          <w:iCs/>
          <w:u w:val="double"/>
        </w:rPr>
        <w:t>compartment</w:t>
      </w:r>
      <w:r w:rsidR="000D1A97" w:rsidRPr="1504CFC9">
        <w:rPr>
          <w:u w:val="double"/>
        </w:rPr>
        <w:t>)</w:t>
      </w:r>
      <w:r w:rsidRPr="1504CFC9">
        <w:rPr>
          <w:u w:val="double"/>
        </w:rPr>
        <w:t xml:space="preserve"> as described in Article 4.3.</w:t>
      </w:r>
      <w:r w:rsidR="00FB598D" w:rsidRPr="1504CFC9">
        <w:rPr>
          <w:u w:val="double"/>
        </w:rPr>
        <w:t>3</w:t>
      </w:r>
      <w:r w:rsidRPr="1504CFC9">
        <w:rPr>
          <w:u w:val="double"/>
        </w:rPr>
        <w:t>.;</w:t>
      </w:r>
    </w:p>
    <w:p w14:paraId="7DE22C7D" w14:textId="26B866E8" w:rsidR="00C95200" w:rsidRPr="00EF703E" w:rsidRDefault="00C95200" w:rsidP="00C95200">
      <w:pPr>
        <w:pStyle w:val="WOAHListNumberedPara"/>
        <w:rPr>
          <w:u w:val="double"/>
        </w:rPr>
      </w:pPr>
      <w:r w:rsidRPr="00EF703E">
        <w:rPr>
          <w:u w:val="double"/>
        </w:rPr>
        <w:t>3)</w:t>
      </w:r>
      <w:r w:rsidRPr="00EF703E">
        <w:rPr>
          <w:u w:val="double"/>
        </w:rPr>
        <w:tab/>
      </w:r>
      <w:r w:rsidR="00A33F01" w:rsidRPr="00EF703E">
        <w:rPr>
          <w:u w:val="double"/>
        </w:rPr>
        <w:t xml:space="preserve">There are two categories of </w:t>
      </w:r>
      <w:r w:rsidR="00A33F01" w:rsidRPr="00EF703E">
        <w:rPr>
          <w:i/>
          <w:iCs/>
          <w:u w:val="double"/>
        </w:rPr>
        <w:t>c</w:t>
      </w:r>
      <w:r w:rsidR="00AF6A6E" w:rsidRPr="00EF703E">
        <w:rPr>
          <w:i/>
          <w:iCs/>
          <w:u w:val="double"/>
        </w:rPr>
        <w:t>ompartments</w:t>
      </w:r>
      <w:r w:rsidRPr="00EF703E">
        <w:rPr>
          <w:u w:val="double"/>
        </w:rPr>
        <w:t xml:space="preserve"> </w:t>
      </w:r>
      <w:r w:rsidR="00AF6A6E" w:rsidRPr="00EF703E">
        <w:rPr>
          <w:u w:val="double"/>
        </w:rPr>
        <w:t>(</w:t>
      </w:r>
      <w:r w:rsidRPr="00EF703E">
        <w:rPr>
          <w:u w:val="double"/>
        </w:rPr>
        <w:t xml:space="preserve">i.e. those with disease-free status that is dependent on the </w:t>
      </w:r>
      <w:r w:rsidRPr="00EF703E">
        <w:rPr>
          <w:i/>
          <w:iCs/>
          <w:u w:val="double"/>
        </w:rPr>
        <w:t>disease</w:t>
      </w:r>
      <w:r w:rsidRPr="00EF703E">
        <w:rPr>
          <w:u w:val="double"/>
        </w:rPr>
        <w:t xml:space="preserve"> status of the surrounding environment or those with disease-free status that is independent from the </w:t>
      </w:r>
      <w:r w:rsidRPr="00EF703E">
        <w:rPr>
          <w:i/>
          <w:iCs/>
          <w:u w:val="double"/>
        </w:rPr>
        <w:t>disease</w:t>
      </w:r>
      <w:r w:rsidRPr="00EF703E">
        <w:rPr>
          <w:u w:val="double"/>
        </w:rPr>
        <w:t xml:space="preserve"> status of the surrounding environment, in Article 4.3.4.</w:t>
      </w:r>
      <w:r w:rsidR="00AF6A6E" w:rsidRPr="00EF703E">
        <w:rPr>
          <w:u w:val="double"/>
        </w:rPr>
        <w:t xml:space="preserve">) and </w:t>
      </w:r>
      <w:r w:rsidR="00AF6A6E" w:rsidRPr="00EF703E">
        <w:rPr>
          <w:i/>
          <w:iCs/>
          <w:u w:val="double"/>
        </w:rPr>
        <w:t>biosecurity</w:t>
      </w:r>
      <w:r w:rsidR="00D774B7" w:rsidRPr="00EF703E">
        <w:rPr>
          <w:u w:val="double"/>
        </w:rPr>
        <w:t xml:space="preserve"> and </w:t>
      </w:r>
      <w:r w:rsidR="00D774B7" w:rsidRPr="00EF703E">
        <w:rPr>
          <w:i/>
          <w:iCs/>
          <w:u w:val="double"/>
        </w:rPr>
        <w:t>surveillance</w:t>
      </w:r>
      <w:r w:rsidR="00D774B7" w:rsidRPr="00EF703E">
        <w:rPr>
          <w:u w:val="double"/>
        </w:rPr>
        <w:t xml:space="preserve"> measures should be appropriate for the category of </w:t>
      </w:r>
      <w:r w:rsidR="00D774B7" w:rsidRPr="00EF703E">
        <w:rPr>
          <w:i/>
          <w:iCs/>
          <w:u w:val="double"/>
        </w:rPr>
        <w:t>compartment</w:t>
      </w:r>
      <w:r w:rsidRPr="00EF703E">
        <w:rPr>
          <w:u w:val="double"/>
        </w:rPr>
        <w:t>;</w:t>
      </w:r>
    </w:p>
    <w:p w14:paraId="68D1B19E" w14:textId="7B79B726" w:rsidR="00C95200" w:rsidRPr="00EF703E" w:rsidRDefault="00C95200" w:rsidP="00C95200">
      <w:pPr>
        <w:pStyle w:val="WOAHListNumberedPara"/>
        <w:rPr>
          <w:u w:val="double"/>
        </w:rPr>
      </w:pPr>
      <w:r w:rsidRPr="00EF703E">
        <w:rPr>
          <w:u w:val="double"/>
        </w:rPr>
        <w:t>4)</w:t>
      </w:r>
      <w:r w:rsidRPr="00EF703E">
        <w:rPr>
          <w:u w:val="double"/>
        </w:rPr>
        <w:tab/>
      </w:r>
      <w:r w:rsidR="0080066B" w:rsidRPr="00EF703E">
        <w:rPr>
          <w:u w:val="double"/>
        </w:rPr>
        <w:t>A</w:t>
      </w:r>
      <w:r w:rsidRPr="00EF703E">
        <w:rPr>
          <w:u w:val="double"/>
        </w:rPr>
        <w:t xml:space="preserve"> </w:t>
      </w:r>
      <w:r w:rsidRPr="00EF703E">
        <w:rPr>
          <w:i/>
          <w:iCs/>
          <w:u w:val="double"/>
        </w:rPr>
        <w:t>biosecurity</w:t>
      </w:r>
      <w:r w:rsidRPr="00EF703E">
        <w:rPr>
          <w:u w:val="double"/>
        </w:rPr>
        <w:t xml:space="preserve"> </w:t>
      </w:r>
      <w:r w:rsidRPr="00EF703E">
        <w:rPr>
          <w:i/>
          <w:iCs/>
          <w:u w:val="double"/>
        </w:rPr>
        <w:t xml:space="preserve">plan </w:t>
      </w:r>
      <w:r w:rsidRPr="00EF703E">
        <w:rPr>
          <w:u w:val="double"/>
        </w:rPr>
        <w:t xml:space="preserve">must be developed and maintained in accordance with Chapter 4.1. and applied consistently across all elements of the </w:t>
      </w:r>
      <w:r w:rsidRPr="00EF703E">
        <w:rPr>
          <w:i/>
          <w:u w:val="double"/>
        </w:rPr>
        <w:t>compartment</w:t>
      </w:r>
      <w:r w:rsidRPr="00EF703E">
        <w:rPr>
          <w:u w:val="double"/>
        </w:rPr>
        <w:t xml:space="preserve"> as described in Article 4.3.5.;</w:t>
      </w:r>
    </w:p>
    <w:p w14:paraId="4F97DE21" w14:textId="5A4933B0" w:rsidR="00C95200" w:rsidRPr="00EF703E" w:rsidRDefault="00C95200" w:rsidP="00C95200">
      <w:pPr>
        <w:pStyle w:val="WOAHListNumberedPara"/>
        <w:rPr>
          <w:u w:val="double"/>
        </w:rPr>
      </w:pPr>
      <w:r w:rsidRPr="00EF703E">
        <w:rPr>
          <w:u w:val="double"/>
        </w:rPr>
        <w:lastRenderedPageBreak/>
        <w:t>5)</w:t>
      </w:r>
      <w:r w:rsidRPr="00EF703E">
        <w:rPr>
          <w:u w:val="double"/>
        </w:rPr>
        <w:tab/>
      </w:r>
      <w:r w:rsidR="0080066B" w:rsidRPr="00EF703E">
        <w:rPr>
          <w:i/>
          <w:iCs/>
          <w:u w:val="double"/>
        </w:rPr>
        <w:t>Surveillance</w:t>
      </w:r>
      <w:r w:rsidRPr="00EF703E">
        <w:rPr>
          <w:u w:val="double"/>
        </w:rPr>
        <w:t xml:space="preserve"> measures to demonstrate that the </w:t>
      </w:r>
      <w:r w:rsidRPr="00EF703E">
        <w:rPr>
          <w:i/>
          <w:u w:val="double"/>
        </w:rPr>
        <w:t>compartment</w:t>
      </w:r>
      <w:r w:rsidRPr="00EF703E">
        <w:rPr>
          <w:u w:val="double"/>
        </w:rPr>
        <w:t xml:space="preserve"> is free from specified </w:t>
      </w:r>
      <w:r w:rsidRPr="00EF703E">
        <w:rPr>
          <w:i/>
          <w:iCs/>
          <w:u w:val="double"/>
        </w:rPr>
        <w:t>diseases</w:t>
      </w:r>
      <w:r w:rsidRPr="00EF703E">
        <w:rPr>
          <w:u w:val="double"/>
        </w:rPr>
        <w:t xml:space="preserve">, and to maintain its free status, must be clearly described in accordance with Chapter 1.4., including elements of internal and external </w:t>
      </w:r>
      <w:r w:rsidRPr="00EF703E">
        <w:rPr>
          <w:i/>
          <w:iCs/>
          <w:u w:val="double"/>
        </w:rPr>
        <w:t>surveillance</w:t>
      </w:r>
      <w:r w:rsidRPr="00EF703E">
        <w:rPr>
          <w:u w:val="double"/>
        </w:rPr>
        <w:t xml:space="preserve"> as appropriate, as described in Article 4.3.6.;</w:t>
      </w:r>
    </w:p>
    <w:p w14:paraId="103168C4" w14:textId="6E59D5AC" w:rsidR="00C95200" w:rsidRPr="00EF703E" w:rsidRDefault="00C95200" w:rsidP="00C95200">
      <w:pPr>
        <w:pStyle w:val="WOAHListNumberedPara"/>
        <w:rPr>
          <w:u w:val="double"/>
        </w:rPr>
      </w:pPr>
      <w:r w:rsidRPr="00EF703E">
        <w:rPr>
          <w:u w:val="double"/>
        </w:rPr>
        <w:t>6)</w:t>
      </w:r>
      <w:r w:rsidRPr="00EF703E">
        <w:rPr>
          <w:u w:val="double"/>
        </w:rPr>
        <w:tab/>
      </w:r>
      <w:r w:rsidR="004B2928" w:rsidRPr="00EF703E">
        <w:rPr>
          <w:i/>
          <w:iCs/>
          <w:u w:val="double"/>
        </w:rPr>
        <w:t>Surveillance</w:t>
      </w:r>
      <w:r w:rsidR="00EF703E" w:rsidRPr="00EF703E">
        <w:rPr>
          <w:u w:val="double"/>
        </w:rPr>
        <w:t xml:space="preserve"> </w:t>
      </w:r>
      <w:r w:rsidRPr="00EF703E">
        <w:rPr>
          <w:u w:val="double"/>
        </w:rPr>
        <w:t xml:space="preserve">testing must be supported by reliable laboratory testing services which have independence from the </w:t>
      </w:r>
      <w:r w:rsidRPr="00EF703E">
        <w:rPr>
          <w:i/>
          <w:u w:val="double"/>
        </w:rPr>
        <w:t>compartment</w:t>
      </w:r>
      <w:r w:rsidRPr="00EF703E">
        <w:rPr>
          <w:u w:val="double"/>
        </w:rPr>
        <w:t xml:space="preserve"> operator and which are approved by </w:t>
      </w:r>
      <w:r w:rsidRPr="00EF703E">
        <w:rPr>
          <w:i/>
          <w:iCs/>
          <w:u w:val="double"/>
        </w:rPr>
        <w:t>Competent Authority</w:t>
      </w:r>
      <w:r w:rsidRPr="00EF703E">
        <w:rPr>
          <w:u w:val="double"/>
        </w:rPr>
        <w:t>, as described in Article 4.3.7.;</w:t>
      </w:r>
    </w:p>
    <w:p w14:paraId="528CD356" w14:textId="75A4B03D" w:rsidR="00C95200" w:rsidRPr="00EF703E" w:rsidRDefault="00C95200" w:rsidP="00C95200">
      <w:pPr>
        <w:pStyle w:val="WOAHListNumberedPara"/>
        <w:rPr>
          <w:u w:val="double"/>
        </w:rPr>
      </w:pPr>
      <w:r w:rsidRPr="00EF703E">
        <w:rPr>
          <w:u w:val="double"/>
        </w:rPr>
        <w:t>7)</w:t>
      </w:r>
      <w:r w:rsidRPr="00EF703E">
        <w:rPr>
          <w:u w:val="double"/>
        </w:rPr>
        <w:tab/>
      </w:r>
      <w:r w:rsidR="004B2928" w:rsidRPr="00EF703E">
        <w:rPr>
          <w:u w:val="double"/>
        </w:rPr>
        <w:t>Traceability</w:t>
      </w:r>
      <w:r w:rsidR="004B2928" w:rsidRPr="00EF703E" w:rsidDel="00AA51C9">
        <w:rPr>
          <w:u w:val="double"/>
        </w:rPr>
        <w:t xml:space="preserve"> </w:t>
      </w:r>
      <w:r w:rsidRPr="00EF703E">
        <w:rPr>
          <w:u w:val="double"/>
        </w:rPr>
        <w:t xml:space="preserve">systems must provide assurance of provenance of </w:t>
      </w:r>
      <w:r w:rsidRPr="00EF703E">
        <w:rPr>
          <w:i/>
          <w:iCs/>
          <w:u w:val="double"/>
        </w:rPr>
        <w:t>commodities</w:t>
      </w:r>
      <w:r w:rsidRPr="00EF703E">
        <w:rPr>
          <w:u w:val="double"/>
        </w:rPr>
        <w:t xml:space="preserve"> from the </w:t>
      </w:r>
      <w:r w:rsidRPr="00EF703E">
        <w:rPr>
          <w:i/>
          <w:iCs/>
          <w:u w:val="double"/>
        </w:rPr>
        <w:t>free</w:t>
      </w:r>
      <w:r w:rsidRPr="00EF703E">
        <w:rPr>
          <w:u w:val="double"/>
        </w:rPr>
        <w:t xml:space="preserve"> </w:t>
      </w:r>
      <w:r w:rsidRPr="00EF703E">
        <w:rPr>
          <w:i/>
          <w:u w:val="double"/>
        </w:rPr>
        <w:t>compartment</w:t>
      </w:r>
      <w:r w:rsidRPr="00EF703E">
        <w:rPr>
          <w:u w:val="double"/>
        </w:rPr>
        <w:t>, as described in Article 4.3.8.;</w:t>
      </w:r>
    </w:p>
    <w:p w14:paraId="7F94638E" w14:textId="2B81B049" w:rsidR="00C95200" w:rsidRPr="00EF703E" w:rsidRDefault="00C95200" w:rsidP="00C95200">
      <w:pPr>
        <w:pStyle w:val="WOAHListNumberedPara"/>
        <w:rPr>
          <w:u w:val="double"/>
        </w:rPr>
      </w:pPr>
      <w:r w:rsidRPr="00EF703E">
        <w:rPr>
          <w:u w:val="double"/>
        </w:rPr>
        <w:t>8)</w:t>
      </w:r>
      <w:r w:rsidRPr="00EF703E">
        <w:rPr>
          <w:u w:val="double"/>
        </w:rPr>
        <w:tab/>
      </w:r>
      <w:r w:rsidR="004B2928" w:rsidRPr="00EF703E">
        <w:rPr>
          <w:u w:val="double"/>
        </w:rPr>
        <w:t xml:space="preserve">Record </w:t>
      </w:r>
      <w:r w:rsidRPr="00EF703E">
        <w:rPr>
          <w:u w:val="double"/>
        </w:rPr>
        <w:t xml:space="preserve">keeping must provide evidence of the ongoing application of all measures on which the </w:t>
      </w:r>
      <w:r w:rsidRPr="00EF703E">
        <w:rPr>
          <w:i/>
          <w:u w:val="double"/>
        </w:rPr>
        <w:t>compartment</w:t>
      </w:r>
      <w:r w:rsidRPr="00EF703E">
        <w:rPr>
          <w:u w:val="double"/>
        </w:rPr>
        <w:t xml:space="preserve"> has been granted disease-free status, as described in Article 4.3.9.;</w:t>
      </w:r>
    </w:p>
    <w:p w14:paraId="7ABC2C34" w14:textId="5D01BA6F" w:rsidR="00C95200" w:rsidRPr="00EF703E" w:rsidRDefault="00C95200" w:rsidP="00C95200">
      <w:pPr>
        <w:pStyle w:val="WOAHListNumberedPara"/>
        <w:rPr>
          <w:u w:val="double"/>
        </w:rPr>
      </w:pPr>
      <w:r w:rsidRPr="00EF703E">
        <w:rPr>
          <w:u w:val="double"/>
        </w:rPr>
        <w:t>9)</w:t>
      </w:r>
      <w:r w:rsidRPr="00EF703E">
        <w:rPr>
          <w:u w:val="double"/>
        </w:rPr>
        <w:tab/>
      </w:r>
      <w:r w:rsidR="004B2928" w:rsidRPr="00EF703E">
        <w:rPr>
          <w:u w:val="double"/>
        </w:rPr>
        <w:t xml:space="preserve">Official </w:t>
      </w:r>
      <w:r w:rsidRPr="00EF703E">
        <w:rPr>
          <w:u w:val="double"/>
        </w:rPr>
        <w:t xml:space="preserve">oversight responsibilities must be clearly documented, including approval by the </w:t>
      </w:r>
      <w:r w:rsidRPr="00EF703E">
        <w:rPr>
          <w:i/>
          <w:iCs/>
          <w:u w:val="double"/>
        </w:rPr>
        <w:t>Competent Authority</w:t>
      </w:r>
      <w:r w:rsidRPr="00EF703E">
        <w:rPr>
          <w:u w:val="double"/>
        </w:rPr>
        <w:t xml:space="preserve">, an auditing schedule, underpinning regulatory instruments and authorising third parties within the </w:t>
      </w:r>
      <w:r w:rsidRPr="00EF703E">
        <w:rPr>
          <w:i/>
          <w:iCs/>
          <w:u w:val="double"/>
        </w:rPr>
        <w:t>Aquatic Animal Health Services</w:t>
      </w:r>
      <w:r w:rsidRPr="00EF703E">
        <w:rPr>
          <w:u w:val="double"/>
        </w:rPr>
        <w:t xml:space="preserve"> for important roles, as described in Articles 4.3.10. and 4.3.11.;</w:t>
      </w:r>
    </w:p>
    <w:p w14:paraId="1FF8BD34" w14:textId="7E84AD41" w:rsidR="00C95200" w:rsidRPr="00EF703E" w:rsidRDefault="00C95200" w:rsidP="00C95200">
      <w:pPr>
        <w:pStyle w:val="WOAHListNumberedPara"/>
        <w:rPr>
          <w:u w:val="double"/>
        </w:rPr>
      </w:pPr>
      <w:r w:rsidRPr="00EF703E">
        <w:rPr>
          <w:u w:val="double"/>
        </w:rPr>
        <w:t>10)</w:t>
      </w:r>
      <w:r w:rsidRPr="00EF703E">
        <w:rPr>
          <w:u w:val="double"/>
        </w:rPr>
        <w:tab/>
      </w:r>
      <w:r w:rsidR="004B2928" w:rsidRPr="00CF2228">
        <w:rPr>
          <w:i/>
          <w:iCs/>
          <w:u w:val="double"/>
        </w:rPr>
        <w:t>Notification</w:t>
      </w:r>
      <w:r w:rsidR="004B2928" w:rsidRPr="00EF703E">
        <w:rPr>
          <w:u w:val="double"/>
        </w:rPr>
        <w:t xml:space="preserve"> </w:t>
      </w:r>
      <w:r w:rsidRPr="00EF703E">
        <w:rPr>
          <w:u w:val="double"/>
        </w:rPr>
        <w:t xml:space="preserve">and response measures must be in place in the event of detection of the </w:t>
      </w:r>
      <w:r w:rsidRPr="00EF703E">
        <w:rPr>
          <w:i/>
          <w:iCs/>
          <w:u w:val="double"/>
        </w:rPr>
        <w:t>disease</w:t>
      </w:r>
      <w:r w:rsidRPr="00EF703E">
        <w:rPr>
          <w:u w:val="double"/>
        </w:rPr>
        <w:t xml:space="preserve"> for which the </w:t>
      </w:r>
      <w:r w:rsidRPr="00EF703E">
        <w:rPr>
          <w:i/>
          <w:u w:val="double"/>
        </w:rPr>
        <w:t>compartment</w:t>
      </w:r>
      <w:r w:rsidRPr="00EF703E">
        <w:rPr>
          <w:u w:val="double"/>
        </w:rPr>
        <w:t xml:space="preserve"> has been declared free, or for other </w:t>
      </w:r>
      <w:r w:rsidRPr="00EF703E">
        <w:rPr>
          <w:i/>
          <w:iCs/>
          <w:u w:val="double"/>
        </w:rPr>
        <w:t>diseases</w:t>
      </w:r>
      <w:r w:rsidRPr="00EF703E">
        <w:rPr>
          <w:u w:val="double"/>
        </w:rPr>
        <w:t xml:space="preserve"> relevant to trade from the </w:t>
      </w:r>
      <w:r w:rsidRPr="00EF703E">
        <w:rPr>
          <w:i/>
          <w:u w:val="double"/>
        </w:rPr>
        <w:t>compartment</w:t>
      </w:r>
      <w:r w:rsidRPr="00EF703E">
        <w:rPr>
          <w:iCs/>
          <w:u w:val="double"/>
        </w:rPr>
        <w:t>, as described in Article 4.3.12.;</w:t>
      </w:r>
    </w:p>
    <w:p w14:paraId="5BDDBFB1" w14:textId="7F71DA8D" w:rsidR="00F31A86" w:rsidRPr="007A24E5" w:rsidRDefault="00F31A86" w:rsidP="00491315">
      <w:pPr>
        <w:pStyle w:val="WOAHArticleNumber"/>
      </w:pPr>
      <w:r w:rsidRPr="007A24E5">
        <w:t>Article 4.3.</w:t>
      </w:r>
      <w:r w:rsidR="00CF2228" w:rsidRPr="004B2928">
        <w:rPr>
          <w:u w:val="double"/>
        </w:rPr>
        <w:t>3</w:t>
      </w:r>
      <w:r w:rsidRPr="004B2928">
        <w:rPr>
          <w:strike/>
        </w:rPr>
        <w:t>2</w:t>
      </w:r>
      <w:r w:rsidRPr="007A24E5">
        <w:t>.</w:t>
      </w:r>
    </w:p>
    <w:p w14:paraId="03D82AE4" w14:textId="51E6E7D6" w:rsidR="00F31A86" w:rsidRPr="00277890" w:rsidRDefault="00F31A86" w:rsidP="00FA3139">
      <w:pPr>
        <w:pStyle w:val="WOAHArticleTitle"/>
      </w:pPr>
      <w:r w:rsidRPr="00277890">
        <w:t>Purpose</w:t>
      </w:r>
      <w:r w:rsidRPr="004B2928">
        <w:rPr>
          <w:strike/>
        </w:rPr>
        <w:t>s</w:t>
      </w:r>
      <w:r w:rsidR="00C4669D" w:rsidRPr="004B2928">
        <w:rPr>
          <w:u w:val="double"/>
        </w:rPr>
        <w:t xml:space="preserve"> and </w:t>
      </w:r>
      <w:r w:rsidR="006828A6" w:rsidRPr="004B2928">
        <w:rPr>
          <w:u w:val="double"/>
        </w:rPr>
        <w:t>s</w:t>
      </w:r>
      <w:r w:rsidR="00C4669D" w:rsidRPr="004B2928">
        <w:rPr>
          <w:u w:val="double"/>
        </w:rPr>
        <w:t>cope</w:t>
      </w:r>
      <w:r w:rsidRPr="00277890">
        <w:t xml:space="preserve"> of compartments</w:t>
      </w:r>
    </w:p>
    <w:p w14:paraId="46CB5A70" w14:textId="18954F6C" w:rsidR="00CC1FFA" w:rsidRPr="00277890" w:rsidRDefault="00C10D4D" w:rsidP="00FA3139">
      <w:pPr>
        <w:pStyle w:val="WOAHArticleText"/>
      </w:pPr>
      <w:bookmarkStart w:id="1" w:name="_Hlk177795375"/>
      <w:r w:rsidRPr="620239E0">
        <w:rPr>
          <w:i/>
          <w:iCs/>
        </w:rPr>
        <w:t>Compartments</w:t>
      </w:r>
      <w:r>
        <w:t xml:space="preserve"> </w:t>
      </w:r>
      <w:bookmarkEnd w:id="1"/>
      <w:r>
        <w:t xml:space="preserve">provide an opportunity for trade of disease-free </w:t>
      </w:r>
      <w:r w:rsidRPr="620239E0">
        <w:rPr>
          <w:i/>
          <w:iCs/>
        </w:rPr>
        <w:t>commodities</w:t>
      </w:r>
      <w:r>
        <w:t xml:space="preserve"> from a </w:t>
      </w:r>
      <w:r w:rsidRPr="620239E0">
        <w:rPr>
          <w:i/>
          <w:iCs/>
        </w:rPr>
        <w:t>zone</w:t>
      </w:r>
      <w:r>
        <w:t xml:space="preserve"> or </w:t>
      </w:r>
      <w:r w:rsidRPr="620239E0">
        <w:rPr>
          <w:i/>
          <w:iCs/>
        </w:rPr>
        <w:t>country</w:t>
      </w:r>
      <w:r>
        <w:t xml:space="preserve"> not declared free. They can also be used to provide epidemiological separation for populations of valuable </w:t>
      </w:r>
      <w:r w:rsidRPr="620239E0">
        <w:rPr>
          <w:i/>
          <w:iCs/>
        </w:rPr>
        <w:t>aquatic animals</w:t>
      </w:r>
      <w:r>
        <w:t xml:space="preserve"> within a </w:t>
      </w:r>
      <w:r w:rsidRPr="620239E0">
        <w:rPr>
          <w:i/>
          <w:iCs/>
        </w:rPr>
        <w:t>free country</w:t>
      </w:r>
      <w:r>
        <w:t xml:space="preserve"> or </w:t>
      </w:r>
      <w:r w:rsidRPr="620239E0">
        <w:rPr>
          <w:i/>
          <w:iCs/>
        </w:rPr>
        <w:t>free zone</w:t>
      </w:r>
      <w:r>
        <w:t xml:space="preserve"> to protect them in the event of a </w:t>
      </w:r>
      <w:r w:rsidRPr="620239E0">
        <w:rPr>
          <w:i/>
          <w:iCs/>
        </w:rPr>
        <w:t>disease outbreak</w:t>
      </w:r>
      <w:r>
        <w:t>.</w:t>
      </w:r>
      <w:r w:rsidR="00A76A82" w:rsidRPr="004B2928">
        <w:rPr>
          <w:u w:val="double"/>
        </w:rPr>
        <w:t xml:space="preserve"> </w:t>
      </w:r>
      <w:r w:rsidR="00F1385B" w:rsidRPr="004B2928">
        <w:rPr>
          <w:u w:val="double"/>
        </w:rPr>
        <w:t xml:space="preserve">The </w:t>
      </w:r>
      <w:r w:rsidR="00E773C3" w:rsidRPr="004B2928">
        <w:rPr>
          <w:i/>
          <w:iCs/>
          <w:u w:val="double"/>
        </w:rPr>
        <w:t>disease(s)</w:t>
      </w:r>
      <w:r w:rsidR="00E773C3" w:rsidRPr="004B2928">
        <w:rPr>
          <w:u w:val="double"/>
        </w:rPr>
        <w:t xml:space="preserve"> for which freedom will be claimed and the species produced should be clearly defined. </w:t>
      </w:r>
    </w:p>
    <w:p w14:paraId="609EF9E4" w14:textId="7599B83D" w:rsidR="005712EF" w:rsidRPr="004B2928" w:rsidRDefault="00C95CFF" w:rsidP="00FA3139">
      <w:pPr>
        <w:pStyle w:val="WOAHArticleText"/>
        <w:rPr>
          <w:strike/>
        </w:rPr>
      </w:pPr>
      <w:r w:rsidRPr="004B2928">
        <w:rPr>
          <w:strike/>
        </w:rPr>
        <w:t xml:space="preserve">There may be a range of </w:t>
      </w:r>
      <w:r w:rsidRPr="004B2928">
        <w:rPr>
          <w:i/>
          <w:iCs/>
          <w:strike/>
        </w:rPr>
        <w:t>commodities</w:t>
      </w:r>
      <w:r w:rsidRPr="004B2928">
        <w:rPr>
          <w:strike/>
        </w:rPr>
        <w:t xml:space="preserve"> </w:t>
      </w:r>
      <w:r w:rsidR="00C433E3" w:rsidRPr="004B2928">
        <w:rPr>
          <w:strike/>
        </w:rPr>
        <w:t xml:space="preserve">produced by a </w:t>
      </w:r>
      <w:r w:rsidR="00242B9A" w:rsidRPr="004B2928">
        <w:rPr>
          <w:i/>
          <w:iCs/>
          <w:strike/>
        </w:rPr>
        <w:t>compartment</w:t>
      </w:r>
      <w:r w:rsidR="00C433E3" w:rsidRPr="004B2928">
        <w:rPr>
          <w:strike/>
        </w:rPr>
        <w:t xml:space="preserve"> </w:t>
      </w:r>
      <w:r w:rsidRPr="004B2928">
        <w:rPr>
          <w:strike/>
        </w:rPr>
        <w:t xml:space="preserve">and </w:t>
      </w:r>
      <w:r w:rsidR="00D62BDF" w:rsidRPr="004B2928">
        <w:rPr>
          <w:strike/>
        </w:rPr>
        <w:t xml:space="preserve">possible </w:t>
      </w:r>
      <w:r w:rsidRPr="004B2928">
        <w:rPr>
          <w:strike/>
        </w:rPr>
        <w:t>end</w:t>
      </w:r>
      <w:r w:rsidR="009B624A" w:rsidRPr="004B2928">
        <w:rPr>
          <w:strike/>
        </w:rPr>
        <w:t>-</w:t>
      </w:r>
      <w:r w:rsidRPr="004B2928">
        <w:rPr>
          <w:strike/>
        </w:rPr>
        <w:t>uses</w:t>
      </w:r>
      <w:r w:rsidR="00C541FA" w:rsidRPr="004B2928">
        <w:rPr>
          <w:strike/>
        </w:rPr>
        <w:t xml:space="preserve">. The </w:t>
      </w:r>
      <w:r w:rsidR="00C541FA" w:rsidRPr="004B2928">
        <w:rPr>
          <w:i/>
          <w:iCs/>
          <w:strike/>
        </w:rPr>
        <w:t>commodity</w:t>
      </w:r>
      <w:r w:rsidR="00C541FA" w:rsidRPr="004B2928">
        <w:rPr>
          <w:strike/>
        </w:rPr>
        <w:t xml:space="preserve"> types (e.g. </w:t>
      </w:r>
      <w:r w:rsidR="00C541FA" w:rsidRPr="004B2928">
        <w:rPr>
          <w:i/>
          <w:iCs/>
          <w:strike/>
        </w:rPr>
        <w:t>aquatic animals</w:t>
      </w:r>
      <w:r w:rsidR="00C541FA" w:rsidRPr="004B2928">
        <w:rPr>
          <w:strike/>
        </w:rPr>
        <w:t xml:space="preserve">, </w:t>
      </w:r>
      <w:r w:rsidR="00C541FA" w:rsidRPr="004B2928">
        <w:rPr>
          <w:i/>
          <w:iCs/>
          <w:strike/>
        </w:rPr>
        <w:t>aquatic animal products</w:t>
      </w:r>
      <w:r w:rsidR="00C541FA" w:rsidRPr="004B2928">
        <w:rPr>
          <w:strike/>
        </w:rPr>
        <w:t>) and end</w:t>
      </w:r>
      <w:r w:rsidR="003006FF" w:rsidRPr="004B2928">
        <w:rPr>
          <w:strike/>
        </w:rPr>
        <w:t>-</w:t>
      </w:r>
      <w:r w:rsidR="00C541FA" w:rsidRPr="004B2928">
        <w:rPr>
          <w:strike/>
        </w:rPr>
        <w:t xml:space="preserve">uses </w:t>
      </w:r>
      <w:r w:rsidR="00B61898" w:rsidRPr="004B2928">
        <w:rPr>
          <w:strike/>
        </w:rPr>
        <w:t xml:space="preserve">(e.g. </w:t>
      </w:r>
      <w:r w:rsidR="007A11F9" w:rsidRPr="004B2928">
        <w:rPr>
          <w:strike/>
        </w:rPr>
        <w:t xml:space="preserve">for </w:t>
      </w:r>
      <w:r w:rsidR="00B61898" w:rsidRPr="004B2928">
        <w:rPr>
          <w:i/>
          <w:iCs/>
          <w:strike/>
        </w:rPr>
        <w:t>aquaculture</w:t>
      </w:r>
      <w:r w:rsidR="00B61898" w:rsidRPr="004B2928">
        <w:rPr>
          <w:strike/>
        </w:rPr>
        <w:t xml:space="preserve">, stocking of </w:t>
      </w:r>
      <w:r w:rsidR="003006FF" w:rsidRPr="004B2928">
        <w:rPr>
          <w:strike/>
        </w:rPr>
        <w:t>natural water bodies</w:t>
      </w:r>
      <w:r w:rsidR="007A11F9" w:rsidRPr="004B2928">
        <w:rPr>
          <w:strike/>
        </w:rPr>
        <w:t xml:space="preserve">, human consumption, </w:t>
      </w:r>
      <w:r w:rsidR="007A11F9" w:rsidRPr="004B2928">
        <w:rPr>
          <w:i/>
          <w:iCs/>
          <w:strike/>
        </w:rPr>
        <w:t>ornamental aquatic animals</w:t>
      </w:r>
      <w:r w:rsidR="007A11F9" w:rsidRPr="004B2928">
        <w:rPr>
          <w:strike/>
        </w:rPr>
        <w:t xml:space="preserve">) have implications </w:t>
      </w:r>
      <w:r w:rsidR="00056A59" w:rsidRPr="004B2928">
        <w:rPr>
          <w:strike/>
        </w:rPr>
        <w:t xml:space="preserve">for </w:t>
      </w:r>
      <w:r w:rsidR="00056A59" w:rsidRPr="004B2928">
        <w:rPr>
          <w:i/>
          <w:iCs/>
          <w:strike/>
        </w:rPr>
        <w:t>risk management</w:t>
      </w:r>
      <w:r w:rsidR="00056A59" w:rsidRPr="004B2928">
        <w:rPr>
          <w:strike/>
        </w:rPr>
        <w:t xml:space="preserve"> and should be defined. </w:t>
      </w:r>
    </w:p>
    <w:p w14:paraId="285C5226" w14:textId="6D201740" w:rsidR="00F31A86" w:rsidRPr="0077143C" w:rsidRDefault="00F31A86" w:rsidP="00FA3139">
      <w:pPr>
        <w:pStyle w:val="WOAHArticleNumber"/>
        <w:rPr>
          <w:strike/>
        </w:rPr>
      </w:pPr>
      <w:r w:rsidRPr="0077143C">
        <w:rPr>
          <w:strike/>
        </w:rPr>
        <w:t>Article 4.3.3.</w:t>
      </w:r>
    </w:p>
    <w:p w14:paraId="16F217D7" w14:textId="5215BE7A" w:rsidR="00F31A86" w:rsidRPr="0077143C" w:rsidRDefault="00F31A86" w:rsidP="00FA3139">
      <w:pPr>
        <w:pStyle w:val="WOAHArticleTitle"/>
        <w:rPr>
          <w:strike/>
        </w:rPr>
      </w:pPr>
      <w:r w:rsidRPr="0077143C">
        <w:rPr>
          <w:strike/>
        </w:rPr>
        <w:t>Principles for establishing a compartment</w:t>
      </w:r>
    </w:p>
    <w:p w14:paraId="2B0E1F06" w14:textId="04EFA4BC" w:rsidR="00575F21" w:rsidRPr="0077143C" w:rsidRDefault="00625F4A" w:rsidP="00FA3139">
      <w:pPr>
        <w:pStyle w:val="WOAHArticleText"/>
        <w:rPr>
          <w:strike/>
        </w:rPr>
      </w:pPr>
      <w:r w:rsidRPr="0077143C">
        <w:rPr>
          <w:strike/>
        </w:rPr>
        <w:t>The following principles should be applied to establish</w:t>
      </w:r>
      <w:r w:rsidR="006F6DA4" w:rsidRPr="0077143C">
        <w:rPr>
          <w:strike/>
        </w:rPr>
        <w:t xml:space="preserve"> and maintain </w:t>
      </w:r>
      <w:r w:rsidRPr="0077143C">
        <w:rPr>
          <w:strike/>
        </w:rPr>
        <w:t xml:space="preserve">a </w:t>
      </w:r>
      <w:r w:rsidR="00284389" w:rsidRPr="0077143C">
        <w:rPr>
          <w:i/>
          <w:iCs/>
          <w:strike/>
        </w:rPr>
        <w:t>free</w:t>
      </w:r>
      <w:r w:rsidR="00284389" w:rsidRPr="0077143C">
        <w:rPr>
          <w:strike/>
        </w:rPr>
        <w:t xml:space="preserve"> </w:t>
      </w:r>
      <w:r w:rsidR="00242B9A" w:rsidRPr="0077143C">
        <w:rPr>
          <w:i/>
          <w:strike/>
        </w:rPr>
        <w:t>compartment</w:t>
      </w:r>
      <w:r w:rsidR="00213B55" w:rsidRPr="0077143C">
        <w:rPr>
          <w:strike/>
        </w:rPr>
        <w:t>.</w:t>
      </w:r>
    </w:p>
    <w:p w14:paraId="3178B83D" w14:textId="002D49B0" w:rsidR="00575F21" w:rsidRPr="0077143C" w:rsidRDefault="0004748C" w:rsidP="0004748C">
      <w:pPr>
        <w:pStyle w:val="WOAHListNumberedPara"/>
        <w:rPr>
          <w:strike/>
        </w:rPr>
      </w:pPr>
      <w:r w:rsidRPr="0077143C">
        <w:rPr>
          <w:strike/>
        </w:rPr>
        <w:t>1)</w:t>
      </w:r>
      <w:r w:rsidRPr="0077143C">
        <w:rPr>
          <w:strike/>
        </w:rPr>
        <w:tab/>
      </w:r>
      <w:r w:rsidR="004B73EC" w:rsidRPr="0077143C">
        <w:rPr>
          <w:strike/>
        </w:rPr>
        <w:t xml:space="preserve">A </w:t>
      </w:r>
      <w:r w:rsidR="00242B9A" w:rsidRPr="0077143C">
        <w:rPr>
          <w:i/>
          <w:iCs/>
          <w:strike/>
        </w:rPr>
        <w:t>compartment</w:t>
      </w:r>
      <w:r w:rsidR="00575F21" w:rsidRPr="0077143C">
        <w:rPr>
          <w:strike/>
        </w:rPr>
        <w:t xml:space="preserve"> </w:t>
      </w:r>
      <w:r w:rsidR="004F5C4E" w:rsidRPr="0077143C">
        <w:rPr>
          <w:strike/>
        </w:rPr>
        <w:t>must</w:t>
      </w:r>
      <w:r w:rsidR="00284389" w:rsidRPr="0077143C">
        <w:rPr>
          <w:strike/>
        </w:rPr>
        <w:t xml:space="preserve"> </w:t>
      </w:r>
      <w:r w:rsidR="00963C45" w:rsidRPr="0077143C">
        <w:rPr>
          <w:strike/>
        </w:rPr>
        <w:t>ensure there are effective measures</w:t>
      </w:r>
      <w:r w:rsidR="009E065A" w:rsidRPr="0077143C">
        <w:rPr>
          <w:strike/>
        </w:rPr>
        <w:t xml:space="preserve"> to prevent the entry or spread of </w:t>
      </w:r>
      <w:r w:rsidR="009E065A" w:rsidRPr="0077143C">
        <w:rPr>
          <w:i/>
          <w:iCs/>
          <w:strike/>
        </w:rPr>
        <w:t>pathogenic agents</w:t>
      </w:r>
      <w:r w:rsidR="009E065A" w:rsidRPr="0077143C">
        <w:rPr>
          <w:strike/>
        </w:rPr>
        <w:t xml:space="preserve"> between the </w:t>
      </w:r>
      <w:r w:rsidR="009E065A" w:rsidRPr="0077143C">
        <w:rPr>
          <w:i/>
          <w:iCs/>
          <w:strike/>
        </w:rPr>
        <w:t xml:space="preserve">compartment </w:t>
      </w:r>
      <w:r w:rsidR="009E065A" w:rsidRPr="0077143C">
        <w:rPr>
          <w:strike/>
        </w:rPr>
        <w:t xml:space="preserve">and external environments (i.e. </w:t>
      </w:r>
      <w:r w:rsidR="00284389" w:rsidRPr="0077143C">
        <w:rPr>
          <w:strike/>
        </w:rPr>
        <w:t>provide</w:t>
      </w:r>
      <w:r w:rsidR="00575F21" w:rsidRPr="0077143C">
        <w:rPr>
          <w:strike/>
        </w:rPr>
        <w:t xml:space="preserve"> functional epidemiological separation</w:t>
      </w:r>
      <w:r w:rsidR="009E065A" w:rsidRPr="0077143C">
        <w:rPr>
          <w:strike/>
        </w:rPr>
        <w:t>);</w:t>
      </w:r>
      <w:r w:rsidR="00575F21" w:rsidRPr="0077143C">
        <w:rPr>
          <w:strike/>
        </w:rPr>
        <w:t xml:space="preserve"> </w:t>
      </w:r>
    </w:p>
    <w:p w14:paraId="26106263" w14:textId="61433D50" w:rsidR="00DD58CF" w:rsidRPr="0077143C" w:rsidRDefault="0004748C" w:rsidP="0004748C">
      <w:pPr>
        <w:pStyle w:val="WOAHListNumberedPara"/>
        <w:rPr>
          <w:strike/>
        </w:rPr>
      </w:pPr>
      <w:r w:rsidRPr="0077143C">
        <w:rPr>
          <w:strike/>
        </w:rPr>
        <w:t>2)</w:t>
      </w:r>
      <w:r w:rsidRPr="0077143C">
        <w:rPr>
          <w:strike/>
        </w:rPr>
        <w:tab/>
      </w:r>
      <w:r w:rsidR="00B86145" w:rsidRPr="0077143C">
        <w:rPr>
          <w:strike/>
        </w:rPr>
        <w:t>t</w:t>
      </w:r>
      <w:r w:rsidR="00575F21" w:rsidRPr="0077143C">
        <w:rPr>
          <w:strike/>
        </w:rPr>
        <w:t xml:space="preserve">he purpose of </w:t>
      </w:r>
      <w:r w:rsidR="00FB176F" w:rsidRPr="0077143C">
        <w:rPr>
          <w:strike/>
        </w:rPr>
        <w:t>a</w:t>
      </w:r>
      <w:r w:rsidR="00575F21" w:rsidRPr="0077143C">
        <w:rPr>
          <w:strike/>
        </w:rPr>
        <w:t xml:space="preserve"> </w:t>
      </w:r>
      <w:r w:rsidR="00242B9A" w:rsidRPr="0077143C">
        <w:rPr>
          <w:i/>
          <w:iCs/>
          <w:strike/>
        </w:rPr>
        <w:t>compartment</w:t>
      </w:r>
      <w:r w:rsidR="00575F21" w:rsidRPr="0077143C">
        <w:rPr>
          <w:strike/>
        </w:rPr>
        <w:t xml:space="preserve"> </w:t>
      </w:r>
      <w:r w:rsidR="00213B55" w:rsidRPr="0077143C">
        <w:rPr>
          <w:strike/>
        </w:rPr>
        <w:t>should</w:t>
      </w:r>
      <w:r w:rsidR="00575F21" w:rsidRPr="0077143C">
        <w:rPr>
          <w:strike/>
        </w:rPr>
        <w:t xml:space="preserve"> be clearly defined (e.g. </w:t>
      </w:r>
      <w:r w:rsidR="0098021F" w:rsidRPr="0077143C">
        <w:rPr>
          <w:i/>
          <w:iCs/>
          <w:strike/>
        </w:rPr>
        <w:t>disease(s)</w:t>
      </w:r>
      <w:r w:rsidR="0098021F" w:rsidRPr="0077143C">
        <w:rPr>
          <w:strike/>
        </w:rPr>
        <w:t xml:space="preserve"> for which freedom will be claimed, </w:t>
      </w:r>
      <w:r w:rsidR="00575F21" w:rsidRPr="0077143C">
        <w:rPr>
          <w:strike/>
        </w:rPr>
        <w:t xml:space="preserve">species and </w:t>
      </w:r>
      <w:r w:rsidR="00575F21" w:rsidRPr="0077143C">
        <w:rPr>
          <w:i/>
          <w:iCs/>
          <w:strike/>
        </w:rPr>
        <w:t>commodities</w:t>
      </w:r>
      <w:r w:rsidR="00575F21" w:rsidRPr="0077143C">
        <w:rPr>
          <w:strike/>
        </w:rPr>
        <w:t xml:space="preserve"> produced, </w:t>
      </w:r>
      <w:r w:rsidR="00FB176F" w:rsidRPr="0077143C">
        <w:rPr>
          <w:strike/>
        </w:rPr>
        <w:t xml:space="preserve">intended </w:t>
      </w:r>
      <w:r w:rsidR="00575F21" w:rsidRPr="0077143C">
        <w:rPr>
          <w:strike/>
        </w:rPr>
        <w:t>end</w:t>
      </w:r>
      <w:r w:rsidR="00B86145" w:rsidRPr="0077143C">
        <w:rPr>
          <w:strike/>
        </w:rPr>
        <w:t>-</w:t>
      </w:r>
      <w:r w:rsidR="00575F21" w:rsidRPr="0077143C">
        <w:rPr>
          <w:strike/>
        </w:rPr>
        <w:t xml:space="preserve">uses of </w:t>
      </w:r>
      <w:r w:rsidR="00575F21" w:rsidRPr="0077143C">
        <w:rPr>
          <w:i/>
          <w:iCs/>
          <w:strike/>
        </w:rPr>
        <w:t>commodities</w:t>
      </w:r>
      <w:r w:rsidR="00575F21" w:rsidRPr="0077143C">
        <w:rPr>
          <w:strike/>
        </w:rPr>
        <w:t xml:space="preserve">) as this will have implications for the design of </w:t>
      </w:r>
      <w:r w:rsidR="00575F21" w:rsidRPr="0077143C">
        <w:rPr>
          <w:i/>
          <w:iCs/>
          <w:strike/>
        </w:rPr>
        <w:t>risk</w:t>
      </w:r>
      <w:r w:rsidR="00575F21" w:rsidRPr="0077143C">
        <w:rPr>
          <w:strike/>
        </w:rPr>
        <w:t xml:space="preserve"> </w:t>
      </w:r>
      <w:r w:rsidR="00575F21" w:rsidRPr="0077143C">
        <w:rPr>
          <w:i/>
          <w:iCs/>
          <w:strike/>
        </w:rPr>
        <w:t>management</w:t>
      </w:r>
      <w:r w:rsidR="00575F21" w:rsidRPr="0077143C">
        <w:rPr>
          <w:strike/>
        </w:rPr>
        <w:t xml:space="preserve"> measures</w:t>
      </w:r>
      <w:r w:rsidR="008C628E" w:rsidRPr="0077143C">
        <w:rPr>
          <w:strike/>
        </w:rPr>
        <w:t>, as described in Article 4.3.2</w:t>
      </w:r>
      <w:r w:rsidR="00575F21" w:rsidRPr="0077143C">
        <w:rPr>
          <w:strike/>
        </w:rPr>
        <w:t>.</w:t>
      </w:r>
      <w:r w:rsidR="008C628E" w:rsidRPr="0077143C">
        <w:rPr>
          <w:strike/>
        </w:rPr>
        <w:t>;</w:t>
      </w:r>
    </w:p>
    <w:p w14:paraId="71A71A7A" w14:textId="79890442" w:rsidR="00575F21" w:rsidRPr="0077143C" w:rsidRDefault="0004748C" w:rsidP="0004748C">
      <w:pPr>
        <w:pStyle w:val="WOAHListNumberedPara"/>
        <w:rPr>
          <w:strike/>
        </w:rPr>
      </w:pPr>
      <w:r w:rsidRPr="0077143C">
        <w:rPr>
          <w:strike/>
        </w:rPr>
        <w:t>3)</w:t>
      </w:r>
      <w:r w:rsidRPr="0077143C">
        <w:rPr>
          <w:strike/>
        </w:rPr>
        <w:tab/>
      </w:r>
      <w:r w:rsidR="00DD58CF" w:rsidRPr="0077143C">
        <w:rPr>
          <w:i/>
          <w:iCs/>
          <w:strike/>
        </w:rPr>
        <w:t>b</w:t>
      </w:r>
      <w:r w:rsidR="000B46C0" w:rsidRPr="0077143C">
        <w:rPr>
          <w:i/>
          <w:iCs/>
          <w:strike/>
        </w:rPr>
        <w:t>iosecurity</w:t>
      </w:r>
      <w:r w:rsidR="000B46C0" w:rsidRPr="0077143C">
        <w:rPr>
          <w:strike/>
        </w:rPr>
        <w:t xml:space="preserve"> and </w:t>
      </w:r>
      <w:r w:rsidR="000B46C0" w:rsidRPr="0077143C">
        <w:rPr>
          <w:i/>
          <w:iCs/>
          <w:strike/>
        </w:rPr>
        <w:t>surveillance</w:t>
      </w:r>
      <w:r w:rsidR="000B46C0" w:rsidRPr="0077143C">
        <w:rPr>
          <w:strike/>
        </w:rPr>
        <w:t xml:space="preserve"> m</w:t>
      </w:r>
      <w:r w:rsidR="000A2DD7" w:rsidRPr="0077143C">
        <w:rPr>
          <w:strike/>
        </w:rPr>
        <w:t xml:space="preserve">easures should be appropriate </w:t>
      </w:r>
      <w:r w:rsidR="006E4550" w:rsidRPr="0077143C">
        <w:rPr>
          <w:strike/>
        </w:rPr>
        <w:t xml:space="preserve">for the category of </w:t>
      </w:r>
      <w:r w:rsidR="00242B9A" w:rsidRPr="0077143C">
        <w:rPr>
          <w:i/>
          <w:strike/>
        </w:rPr>
        <w:t>compartment</w:t>
      </w:r>
      <w:r w:rsidR="004D1B43" w:rsidRPr="0077143C">
        <w:rPr>
          <w:strike/>
        </w:rPr>
        <w:t>, i.e.</w:t>
      </w:r>
      <w:r w:rsidR="00575F21" w:rsidRPr="0077143C">
        <w:rPr>
          <w:strike/>
        </w:rPr>
        <w:t xml:space="preserve"> those </w:t>
      </w:r>
      <w:r w:rsidR="00AC12AF" w:rsidRPr="0077143C">
        <w:rPr>
          <w:strike/>
        </w:rPr>
        <w:t>with disease</w:t>
      </w:r>
      <w:r w:rsidR="00ED7B42" w:rsidRPr="0077143C">
        <w:rPr>
          <w:strike/>
        </w:rPr>
        <w:t>-</w:t>
      </w:r>
      <w:r w:rsidR="00AC12AF" w:rsidRPr="0077143C">
        <w:rPr>
          <w:strike/>
        </w:rPr>
        <w:t xml:space="preserve">free </w:t>
      </w:r>
      <w:r w:rsidR="001112B0" w:rsidRPr="0077143C">
        <w:rPr>
          <w:strike/>
        </w:rPr>
        <w:t>status</w:t>
      </w:r>
      <w:r w:rsidR="00575F21" w:rsidRPr="0077143C">
        <w:rPr>
          <w:strike/>
        </w:rPr>
        <w:t xml:space="preserve"> </w:t>
      </w:r>
      <w:r w:rsidR="00AC12AF" w:rsidRPr="0077143C">
        <w:rPr>
          <w:strike/>
        </w:rPr>
        <w:t xml:space="preserve">that </w:t>
      </w:r>
      <w:r w:rsidR="001112B0" w:rsidRPr="0077143C">
        <w:rPr>
          <w:strike/>
        </w:rPr>
        <w:t xml:space="preserve">is </w:t>
      </w:r>
      <w:r w:rsidR="00575F21" w:rsidRPr="0077143C">
        <w:rPr>
          <w:strike/>
        </w:rPr>
        <w:t xml:space="preserve">dependent on the </w:t>
      </w:r>
      <w:r w:rsidR="00575F21" w:rsidRPr="0077143C">
        <w:rPr>
          <w:i/>
          <w:iCs/>
          <w:strike/>
        </w:rPr>
        <w:t>disease</w:t>
      </w:r>
      <w:r w:rsidR="00575F21" w:rsidRPr="0077143C">
        <w:rPr>
          <w:strike/>
        </w:rPr>
        <w:t xml:space="preserve"> status of the surrounding environment</w:t>
      </w:r>
      <w:r w:rsidR="00ED7B42" w:rsidRPr="0077143C">
        <w:rPr>
          <w:strike/>
        </w:rPr>
        <w:t xml:space="preserve"> or</w:t>
      </w:r>
      <w:r w:rsidR="00575F21" w:rsidRPr="0077143C">
        <w:rPr>
          <w:strike/>
        </w:rPr>
        <w:t xml:space="preserve"> those </w:t>
      </w:r>
      <w:r w:rsidR="00031A0E" w:rsidRPr="0077143C">
        <w:rPr>
          <w:strike/>
        </w:rPr>
        <w:t>with</w:t>
      </w:r>
      <w:r w:rsidR="00ED7B42" w:rsidRPr="0077143C">
        <w:rPr>
          <w:strike/>
        </w:rPr>
        <w:t xml:space="preserve"> disease-</w:t>
      </w:r>
      <w:r w:rsidR="00031A0E" w:rsidRPr="0077143C">
        <w:rPr>
          <w:strike/>
        </w:rPr>
        <w:t xml:space="preserve">free status that is </w:t>
      </w:r>
      <w:r w:rsidR="00575F21" w:rsidRPr="0077143C">
        <w:rPr>
          <w:strike/>
        </w:rPr>
        <w:t xml:space="preserve">independent from </w:t>
      </w:r>
      <w:r w:rsidR="00ED7B42" w:rsidRPr="0077143C">
        <w:rPr>
          <w:strike/>
        </w:rPr>
        <w:t xml:space="preserve">the </w:t>
      </w:r>
      <w:r w:rsidR="00ED7B42" w:rsidRPr="0077143C">
        <w:rPr>
          <w:i/>
          <w:iCs/>
          <w:strike/>
        </w:rPr>
        <w:t>disease</w:t>
      </w:r>
      <w:r w:rsidR="00ED7B42" w:rsidRPr="0077143C">
        <w:rPr>
          <w:strike/>
        </w:rPr>
        <w:t xml:space="preserve"> status of the surrounding environment</w:t>
      </w:r>
      <w:r w:rsidR="00315356" w:rsidRPr="0077143C">
        <w:rPr>
          <w:strike/>
        </w:rPr>
        <w:t>,</w:t>
      </w:r>
      <w:r w:rsidR="00DD58CF" w:rsidRPr="0077143C">
        <w:rPr>
          <w:strike/>
        </w:rPr>
        <w:t xml:space="preserve"> in Article 4.3.4</w:t>
      </w:r>
      <w:r w:rsidR="00575F21" w:rsidRPr="0077143C">
        <w:rPr>
          <w:strike/>
        </w:rPr>
        <w:t>.</w:t>
      </w:r>
      <w:r w:rsidR="00DD58CF" w:rsidRPr="0077143C">
        <w:rPr>
          <w:strike/>
        </w:rPr>
        <w:t>;</w:t>
      </w:r>
    </w:p>
    <w:p w14:paraId="32AFA924" w14:textId="5190E1C9" w:rsidR="00575F21" w:rsidRPr="0077143C" w:rsidRDefault="0004748C" w:rsidP="0004748C">
      <w:pPr>
        <w:pStyle w:val="WOAHListNumberedPara"/>
        <w:rPr>
          <w:strike/>
        </w:rPr>
      </w:pPr>
      <w:r w:rsidRPr="0077143C">
        <w:rPr>
          <w:strike/>
        </w:rPr>
        <w:t>4)</w:t>
      </w:r>
      <w:r w:rsidRPr="0077143C">
        <w:rPr>
          <w:strike/>
        </w:rPr>
        <w:tab/>
      </w:r>
      <w:r w:rsidR="001F4C94" w:rsidRPr="0077143C">
        <w:rPr>
          <w:strike/>
        </w:rPr>
        <w:t>a</w:t>
      </w:r>
      <w:r w:rsidR="00575F21" w:rsidRPr="0077143C">
        <w:rPr>
          <w:strike/>
        </w:rPr>
        <w:t xml:space="preserve"> </w:t>
      </w:r>
      <w:r w:rsidR="00575F21" w:rsidRPr="0077143C">
        <w:rPr>
          <w:i/>
          <w:iCs/>
          <w:strike/>
        </w:rPr>
        <w:t>biosecurity</w:t>
      </w:r>
      <w:r w:rsidR="00575F21" w:rsidRPr="0077143C">
        <w:rPr>
          <w:strike/>
        </w:rPr>
        <w:t xml:space="preserve"> </w:t>
      </w:r>
      <w:r w:rsidR="00575F21" w:rsidRPr="0077143C">
        <w:rPr>
          <w:i/>
          <w:iCs/>
          <w:strike/>
        </w:rPr>
        <w:t xml:space="preserve">plan </w:t>
      </w:r>
      <w:r w:rsidR="004F5C4E" w:rsidRPr="0077143C">
        <w:rPr>
          <w:strike/>
        </w:rPr>
        <w:t>must be</w:t>
      </w:r>
      <w:r w:rsidR="00ED7B42" w:rsidRPr="0077143C">
        <w:rPr>
          <w:strike/>
        </w:rPr>
        <w:t xml:space="preserve"> developed and maintained </w:t>
      </w:r>
      <w:r w:rsidR="00575F21" w:rsidRPr="0077143C">
        <w:rPr>
          <w:strike/>
        </w:rPr>
        <w:t xml:space="preserve">in accordance with Chapter 4.1. </w:t>
      </w:r>
      <w:r w:rsidR="00ED7B42" w:rsidRPr="0077143C">
        <w:rPr>
          <w:strike/>
        </w:rPr>
        <w:t>and</w:t>
      </w:r>
      <w:r w:rsidR="00575F21" w:rsidRPr="0077143C">
        <w:rPr>
          <w:strike/>
        </w:rPr>
        <w:t xml:space="preserve"> applied consistently across all elements of the </w:t>
      </w:r>
      <w:r w:rsidR="00242B9A" w:rsidRPr="0077143C">
        <w:rPr>
          <w:i/>
          <w:strike/>
        </w:rPr>
        <w:t>compartment</w:t>
      </w:r>
      <w:r w:rsidR="001F4C94" w:rsidRPr="0077143C">
        <w:rPr>
          <w:strike/>
        </w:rPr>
        <w:t xml:space="preserve"> as described in Article 4.3.5.;</w:t>
      </w:r>
    </w:p>
    <w:p w14:paraId="17F8966F" w14:textId="6C8681F6" w:rsidR="00575F21" w:rsidRPr="0077143C" w:rsidRDefault="0004748C" w:rsidP="0004748C">
      <w:pPr>
        <w:pStyle w:val="WOAHListNumberedPara"/>
        <w:rPr>
          <w:strike/>
        </w:rPr>
      </w:pPr>
      <w:r w:rsidRPr="0077143C">
        <w:rPr>
          <w:strike/>
        </w:rPr>
        <w:t>5)</w:t>
      </w:r>
      <w:r w:rsidRPr="0077143C">
        <w:rPr>
          <w:strike/>
        </w:rPr>
        <w:tab/>
      </w:r>
      <w:r w:rsidR="001F4C94" w:rsidRPr="0077143C">
        <w:rPr>
          <w:i/>
          <w:iCs/>
          <w:strike/>
        </w:rPr>
        <w:t>s</w:t>
      </w:r>
      <w:r w:rsidR="00575F21" w:rsidRPr="0077143C">
        <w:rPr>
          <w:i/>
          <w:iCs/>
          <w:strike/>
        </w:rPr>
        <w:t>urveillance</w:t>
      </w:r>
      <w:r w:rsidR="00575F21" w:rsidRPr="0077143C">
        <w:rPr>
          <w:strike/>
        </w:rPr>
        <w:t xml:space="preserve"> measures to </w:t>
      </w:r>
      <w:r w:rsidR="00445376" w:rsidRPr="0077143C">
        <w:rPr>
          <w:strike/>
        </w:rPr>
        <w:t xml:space="preserve">demonstrate </w:t>
      </w:r>
      <w:r w:rsidR="00E61690" w:rsidRPr="0077143C">
        <w:rPr>
          <w:strike/>
        </w:rPr>
        <w:t>that the</w:t>
      </w:r>
      <w:r w:rsidR="00575F21" w:rsidRPr="0077143C">
        <w:rPr>
          <w:strike/>
        </w:rPr>
        <w:t xml:space="preserve"> </w:t>
      </w:r>
      <w:r w:rsidR="00242B9A" w:rsidRPr="0077143C">
        <w:rPr>
          <w:i/>
          <w:strike/>
        </w:rPr>
        <w:t>compartment</w:t>
      </w:r>
      <w:r w:rsidR="00575F21" w:rsidRPr="0077143C">
        <w:rPr>
          <w:strike/>
        </w:rPr>
        <w:t xml:space="preserve"> </w:t>
      </w:r>
      <w:r w:rsidR="00D33D4E" w:rsidRPr="0077143C">
        <w:rPr>
          <w:strike/>
        </w:rPr>
        <w:t>is</w:t>
      </w:r>
      <w:r w:rsidR="00575F21" w:rsidRPr="0077143C">
        <w:rPr>
          <w:strike/>
        </w:rPr>
        <w:t xml:space="preserve"> free</w:t>
      </w:r>
      <w:r w:rsidR="00E61690" w:rsidRPr="0077143C">
        <w:rPr>
          <w:strike/>
        </w:rPr>
        <w:t xml:space="preserve"> from specified </w:t>
      </w:r>
      <w:r w:rsidR="00E61690" w:rsidRPr="0077143C">
        <w:rPr>
          <w:i/>
          <w:iCs/>
          <w:strike/>
        </w:rPr>
        <w:t>diseases</w:t>
      </w:r>
      <w:r w:rsidR="00575F21" w:rsidRPr="0077143C">
        <w:rPr>
          <w:strike/>
        </w:rPr>
        <w:t xml:space="preserve">, and </w:t>
      </w:r>
      <w:r w:rsidR="00AA48D7" w:rsidRPr="0077143C">
        <w:rPr>
          <w:strike/>
        </w:rPr>
        <w:t>to maintain its free status</w:t>
      </w:r>
      <w:r w:rsidR="00575F21" w:rsidRPr="0077143C">
        <w:rPr>
          <w:strike/>
        </w:rPr>
        <w:t xml:space="preserve">, must be clearly described in accordance with Chapter 1.4., including elements of internal and external </w:t>
      </w:r>
      <w:r w:rsidR="00575F21" w:rsidRPr="0077143C">
        <w:rPr>
          <w:i/>
          <w:iCs/>
          <w:strike/>
        </w:rPr>
        <w:t>surveillance</w:t>
      </w:r>
      <w:r w:rsidR="00575F21" w:rsidRPr="0077143C">
        <w:rPr>
          <w:strike/>
        </w:rPr>
        <w:t xml:space="preserve"> as appropriate</w:t>
      </w:r>
      <w:r w:rsidR="007C63DD" w:rsidRPr="0077143C">
        <w:rPr>
          <w:strike/>
        </w:rPr>
        <w:t>, as described in Article 4.3.6.;</w:t>
      </w:r>
    </w:p>
    <w:p w14:paraId="36AFD753" w14:textId="2A286F5F" w:rsidR="00575F21" w:rsidRPr="0077143C" w:rsidRDefault="0004748C" w:rsidP="0004748C">
      <w:pPr>
        <w:pStyle w:val="WOAHListNumberedPara"/>
        <w:rPr>
          <w:strike/>
        </w:rPr>
      </w:pPr>
      <w:r w:rsidRPr="0077143C">
        <w:rPr>
          <w:strike/>
        </w:rPr>
        <w:t>6)</w:t>
      </w:r>
      <w:r w:rsidRPr="0077143C">
        <w:rPr>
          <w:strike/>
        </w:rPr>
        <w:tab/>
      </w:r>
      <w:r w:rsidR="007C63DD" w:rsidRPr="0077143C">
        <w:rPr>
          <w:i/>
          <w:iCs/>
          <w:strike/>
        </w:rPr>
        <w:t>s</w:t>
      </w:r>
      <w:r w:rsidR="00362031" w:rsidRPr="0077143C">
        <w:rPr>
          <w:i/>
          <w:iCs/>
          <w:strike/>
        </w:rPr>
        <w:t>urveillance</w:t>
      </w:r>
      <w:r w:rsidR="00362031" w:rsidRPr="0077143C">
        <w:rPr>
          <w:strike/>
        </w:rPr>
        <w:t xml:space="preserve"> testing must be supported by r</w:t>
      </w:r>
      <w:r w:rsidR="00575F21" w:rsidRPr="0077143C">
        <w:rPr>
          <w:strike/>
        </w:rPr>
        <w:t xml:space="preserve">eliable laboratory testing services </w:t>
      </w:r>
      <w:r w:rsidR="00444595" w:rsidRPr="0077143C">
        <w:rPr>
          <w:strike/>
        </w:rPr>
        <w:t xml:space="preserve">which </w:t>
      </w:r>
      <w:r w:rsidR="00575F21" w:rsidRPr="0077143C">
        <w:rPr>
          <w:strike/>
        </w:rPr>
        <w:t xml:space="preserve">have independence from the </w:t>
      </w:r>
      <w:r w:rsidR="00242B9A" w:rsidRPr="0077143C">
        <w:rPr>
          <w:i/>
          <w:strike/>
        </w:rPr>
        <w:t>compartment</w:t>
      </w:r>
      <w:r w:rsidR="00575F21" w:rsidRPr="0077143C">
        <w:rPr>
          <w:strike/>
        </w:rPr>
        <w:t xml:space="preserve"> operator</w:t>
      </w:r>
      <w:r w:rsidR="007C63DD" w:rsidRPr="0077143C">
        <w:rPr>
          <w:strike/>
        </w:rPr>
        <w:t xml:space="preserve"> and which are approved by </w:t>
      </w:r>
      <w:r w:rsidR="007C63DD" w:rsidRPr="0077143C">
        <w:rPr>
          <w:i/>
          <w:iCs/>
          <w:strike/>
        </w:rPr>
        <w:t>Competent Authority</w:t>
      </w:r>
      <w:r w:rsidR="007C63DD" w:rsidRPr="0077143C">
        <w:rPr>
          <w:strike/>
        </w:rPr>
        <w:t>, as described in Article 4.3.7.;</w:t>
      </w:r>
    </w:p>
    <w:p w14:paraId="12E44B12" w14:textId="705838DD" w:rsidR="00575F21" w:rsidRPr="0077143C" w:rsidRDefault="0004748C" w:rsidP="0004748C">
      <w:pPr>
        <w:pStyle w:val="WOAHListNumberedPara"/>
        <w:rPr>
          <w:strike/>
        </w:rPr>
      </w:pPr>
      <w:r w:rsidRPr="0077143C">
        <w:rPr>
          <w:strike/>
        </w:rPr>
        <w:t>7)</w:t>
      </w:r>
      <w:r w:rsidRPr="0077143C">
        <w:rPr>
          <w:strike/>
        </w:rPr>
        <w:tab/>
      </w:r>
      <w:r w:rsidR="007C63DD" w:rsidRPr="0077143C">
        <w:rPr>
          <w:strike/>
        </w:rPr>
        <w:t>t</w:t>
      </w:r>
      <w:r w:rsidR="00575F21" w:rsidRPr="0077143C">
        <w:rPr>
          <w:strike/>
        </w:rPr>
        <w:t xml:space="preserve">raceability systems must provide assurance of provenance of </w:t>
      </w:r>
      <w:r w:rsidR="00575F21" w:rsidRPr="0077143C">
        <w:rPr>
          <w:i/>
          <w:iCs/>
          <w:strike/>
        </w:rPr>
        <w:t>commodities</w:t>
      </w:r>
      <w:r w:rsidR="00575F21" w:rsidRPr="0077143C">
        <w:rPr>
          <w:strike/>
        </w:rPr>
        <w:t xml:space="preserve"> from the </w:t>
      </w:r>
      <w:r w:rsidR="00575F21" w:rsidRPr="0077143C">
        <w:rPr>
          <w:i/>
          <w:iCs/>
          <w:strike/>
        </w:rPr>
        <w:t>free</w:t>
      </w:r>
      <w:r w:rsidR="00575F21" w:rsidRPr="0077143C">
        <w:rPr>
          <w:strike/>
        </w:rPr>
        <w:t xml:space="preserve"> </w:t>
      </w:r>
      <w:r w:rsidR="00242B9A" w:rsidRPr="0077143C">
        <w:rPr>
          <w:i/>
          <w:strike/>
        </w:rPr>
        <w:t>compartment</w:t>
      </w:r>
      <w:r w:rsidR="00B7699D" w:rsidRPr="0077143C">
        <w:rPr>
          <w:strike/>
        </w:rPr>
        <w:t>, as described in Article 4.3.8.;</w:t>
      </w:r>
    </w:p>
    <w:p w14:paraId="5B20A2B1" w14:textId="6F8FC32B" w:rsidR="00575F21" w:rsidRPr="0077143C" w:rsidRDefault="0004748C" w:rsidP="0004748C">
      <w:pPr>
        <w:pStyle w:val="WOAHListNumberedPara"/>
        <w:rPr>
          <w:strike/>
        </w:rPr>
      </w:pPr>
      <w:r w:rsidRPr="0077143C">
        <w:rPr>
          <w:strike/>
        </w:rPr>
        <w:t>8)</w:t>
      </w:r>
      <w:r w:rsidRPr="0077143C">
        <w:rPr>
          <w:strike/>
        </w:rPr>
        <w:tab/>
      </w:r>
      <w:r w:rsidR="00DA1EE7" w:rsidRPr="0077143C">
        <w:rPr>
          <w:strike/>
        </w:rPr>
        <w:t>r</w:t>
      </w:r>
      <w:r w:rsidR="00575F21" w:rsidRPr="0077143C">
        <w:rPr>
          <w:strike/>
        </w:rPr>
        <w:t xml:space="preserve">ecord keeping must </w:t>
      </w:r>
      <w:r w:rsidR="00914E0E" w:rsidRPr="0077143C">
        <w:rPr>
          <w:strike/>
        </w:rPr>
        <w:t>provide evidence of the</w:t>
      </w:r>
      <w:r w:rsidR="00575F21" w:rsidRPr="0077143C">
        <w:rPr>
          <w:strike/>
        </w:rPr>
        <w:t xml:space="preserve"> ongoing application of all measures on which the </w:t>
      </w:r>
      <w:r w:rsidR="00242B9A" w:rsidRPr="0077143C">
        <w:rPr>
          <w:i/>
          <w:strike/>
        </w:rPr>
        <w:t>compartment</w:t>
      </w:r>
      <w:r w:rsidR="00575F21" w:rsidRPr="0077143C">
        <w:rPr>
          <w:strike/>
        </w:rPr>
        <w:t xml:space="preserve"> has been granted disease</w:t>
      </w:r>
      <w:r w:rsidR="00DA1EE7" w:rsidRPr="0077143C">
        <w:rPr>
          <w:strike/>
        </w:rPr>
        <w:t>-</w:t>
      </w:r>
      <w:r w:rsidR="00575F21" w:rsidRPr="0077143C">
        <w:rPr>
          <w:strike/>
        </w:rPr>
        <w:t>free status</w:t>
      </w:r>
      <w:r w:rsidR="00DA1EE7" w:rsidRPr="0077143C">
        <w:rPr>
          <w:strike/>
        </w:rPr>
        <w:t>, as described in Article 4.3.9.;</w:t>
      </w:r>
    </w:p>
    <w:p w14:paraId="0E0E4023" w14:textId="317B5E94" w:rsidR="00575F21" w:rsidRPr="0077143C" w:rsidRDefault="0004748C" w:rsidP="0004748C">
      <w:pPr>
        <w:pStyle w:val="WOAHListNumberedPara"/>
        <w:rPr>
          <w:strike/>
        </w:rPr>
      </w:pPr>
      <w:r w:rsidRPr="0077143C">
        <w:rPr>
          <w:strike/>
        </w:rPr>
        <w:t>9)</w:t>
      </w:r>
      <w:r w:rsidRPr="0077143C">
        <w:rPr>
          <w:strike/>
        </w:rPr>
        <w:tab/>
      </w:r>
      <w:r w:rsidR="00DA1EE7" w:rsidRPr="0077143C">
        <w:rPr>
          <w:strike/>
        </w:rPr>
        <w:t>o</w:t>
      </w:r>
      <w:r w:rsidR="00575F21" w:rsidRPr="0077143C">
        <w:rPr>
          <w:strike/>
        </w:rPr>
        <w:t xml:space="preserve">fficial oversight responsibilities must be clearly documented, including approval by the </w:t>
      </w:r>
      <w:r w:rsidR="00575F21" w:rsidRPr="0077143C">
        <w:rPr>
          <w:i/>
          <w:iCs/>
          <w:strike/>
        </w:rPr>
        <w:t>Competent Authority</w:t>
      </w:r>
      <w:r w:rsidR="00575F21" w:rsidRPr="0077143C">
        <w:rPr>
          <w:strike/>
        </w:rPr>
        <w:t>, an auditing schedule</w:t>
      </w:r>
      <w:r w:rsidR="00EB0278" w:rsidRPr="0077143C">
        <w:rPr>
          <w:strike/>
        </w:rPr>
        <w:t xml:space="preserve">, </w:t>
      </w:r>
      <w:r w:rsidR="00575F21" w:rsidRPr="0077143C">
        <w:rPr>
          <w:strike/>
        </w:rPr>
        <w:t>underpinning regulatory instruments</w:t>
      </w:r>
      <w:r w:rsidR="00287EAB" w:rsidRPr="0077143C">
        <w:rPr>
          <w:strike/>
        </w:rPr>
        <w:t xml:space="preserve"> and authorising third parties within the </w:t>
      </w:r>
      <w:r w:rsidR="00A85292" w:rsidRPr="0077143C">
        <w:rPr>
          <w:i/>
          <w:iCs/>
          <w:strike/>
        </w:rPr>
        <w:t>A</w:t>
      </w:r>
      <w:r w:rsidR="00287EAB" w:rsidRPr="0077143C">
        <w:rPr>
          <w:i/>
          <w:iCs/>
          <w:strike/>
        </w:rPr>
        <w:t xml:space="preserve">quatic </w:t>
      </w:r>
      <w:r w:rsidR="00A85292" w:rsidRPr="0077143C">
        <w:rPr>
          <w:i/>
          <w:iCs/>
          <w:strike/>
        </w:rPr>
        <w:t>A</w:t>
      </w:r>
      <w:r w:rsidR="00287EAB" w:rsidRPr="0077143C">
        <w:rPr>
          <w:i/>
          <w:iCs/>
          <w:strike/>
        </w:rPr>
        <w:t xml:space="preserve">nimal </w:t>
      </w:r>
      <w:r w:rsidR="00A85292" w:rsidRPr="0077143C">
        <w:rPr>
          <w:i/>
          <w:iCs/>
          <w:strike/>
        </w:rPr>
        <w:t>H</w:t>
      </w:r>
      <w:r w:rsidR="00287EAB" w:rsidRPr="0077143C">
        <w:rPr>
          <w:i/>
          <w:iCs/>
          <w:strike/>
        </w:rPr>
        <w:t xml:space="preserve">ealth </w:t>
      </w:r>
      <w:r w:rsidR="00A85292" w:rsidRPr="0077143C">
        <w:rPr>
          <w:i/>
          <w:iCs/>
          <w:strike/>
        </w:rPr>
        <w:t>S</w:t>
      </w:r>
      <w:r w:rsidR="00287EAB" w:rsidRPr="0077143C">
        <w:rPr>
          <w:i/>
          <w:iCs/>
          <w:strike/>
        </w:rPr>
        <w:t>ervices</w:t>
      </w:r>
      <w:r w:rsidR="00287EAB" w:rsidRPr="0077143C">
        <w:rPr>
          <w:strike/>
        </w:rPr>
        <w:t xml:space="preserve"> for important roles</w:t>
      </w:r>
      <w:r w:rsidR="00A85292" w:rsidRPr="0077143C">
        <w:rPr>
          <w:strike/>
        </w:rPr>
        <w:t>, as described in Article</w:t>
      </w:r>
      <w:r w:rsidR="00AF162F" w:rsidRPr="0077143C">
        <w:rPr>
          <w:strike/>
        </w:rPr>
        <w:t>s</w:t>
      </w:r>
      <w:r w:rsidR="00A85292" w:rsidRPr="0077143C">
        <w:rPr>
          <w:strike/>
        </w:rPr>
        <w:t xml:space="preserve"> 4.3.10. and </w:t>
      </w:r>
      <w:r w:rsidR="00AF162F" w:rsidRPr="0077143C">
        <w:rPr>
          <w:strike/>
        </w:rPr>
        <w:t>4.3.11.;</w:t>
      </w:r>
    </w:p>
    <w:p w14:paraId="3DFFA6CE" w14:textId="2E0BC7E6" w:rsidR="00F31A86" w:rsidRPr="0077143C" w:rsidRDefault="0004748C" w:rsidP="0004748C">
      <w:pPr>
        <w:pStyle w:val="WOAHListNumberedPara"/>
        <w:rPr>
          <w:strike/>
        </w:rPr>
      </w:pPr>
      <w:r w:rsidRPr="0077143C">
        <w:rPr>
          <w:strike/>
        </w:rPr>
        <w:t>10)</w:t>
      </w:r>
      <w:r w:rsidRPr="0077143C">
        <w:rPr>
          <w:strike/>
        </w:rPr>
        <w:tab/>
      </w:r>
      <w:r w:rsidR="00AF162F" w:rsidRPr="0077143C">
        <w:rPr>
          <w:strike/>
        </w:rPr>
        <w:t>n</w:t>
      </w:r>
      <w:r w:rsidR="00575F21" w:rsidRPr="0077143C">
        <w:rPr>
          <w:strike/>
        </w:rPr>
        <w:t xml:space="preserve">otification and response measures must be in place in the event of detection of the </w:t>
      </w:r>
      <w:r w:rsidR="00575F21" w:rsidRPr="0077143C">
        <w:rPr>
          <w:i/>
          <w:iCs/>
          <w:strike/>
        </w:rPr>
        <w:t>disease</w:t>
      </w:r>
      <w:r w:rsidR="00575F21" w:rsidRPr="0077143C">
        <w:rPr>
          <w:strike/>
        </w:rPr>
        <w:t xml:space="preserve"> for which the </w:t>
      </w:r>
      <w:r w:rsidR="00242B9A" w:rsidRPr="0077143C">
        <w:rPr>
          <w:i/>
          <w:strike/>
        </w:rPr>
        <w:t>compartment</w:t>
      </w:r>
      <w:r w:rsidR="00575F21" w:rsidRPr="0077143C">
        <w:rPr>
          <w:strike/>
        </w:rPr>
        <w:t xml:space="preserve"> has been declared free, or for other </w:t>
      </w:r>
      <w:r w:rsidR="00575F21" w:rsidRPr="0077143C">
        <w:rPr>
          <w:i/>
          <w:iCs/>
          <w:strike/>
        </w:rPr>
        <w:t>diseases</w:t>
      </w:r>
      <w:r w:rsidR="00575F21" w:rsidRPr="0077143C">
        <w:rPr>
          <w:strike/>
        </w:rPr>
        <w:t xml:space="preserve"> relevant to trade from the </w:t>
      </w:r>
      <w:r w:rsidR="00242B9A" w:rsidRPr="0077143C">
        <w:rPr>
          <w:i/>
          <w:strike/>
        </w:rPr>
        <w:t>compartment</w:t>
      </w:r>
      <w:r w:rsidR="00AF162F" w:rsidRPr="0077143C">
        <w:rPr>
          <w:iCs/>
          <w:strike/>
        </w:rPr>
        <w:t>, as described in Article 4.3.12.;</w:t>
      </w:r>
    </w:p>
    <w:p w14:paraId="36798469" w14:textId="1916E28E" w:rsidR="00F31A86" w:rsidRPr="007A24E5" w:rsidRDefault="00F31A86" w:rsidP="0004748C">
      <w:pPr>
        <w:pStyle w:val="WOAHArticleNumber"/>
      </w:pPr>
      <w:r w:rsidRPr="007A24E5">
        <w:t>Article 4.3.4.</w:t>
      </w:r>
    </w:p>
    <w:p w14:paraId="6089509F" w14:textId="13329BD5" w:rsidR="00F31A86" w:rsidRPr="00277890" w:rsidRDefault="00F50B23" w:rsidP="0004748C">
      <w:pPr>
        <w:pStyle w:val="WOAHArticleTitle"/>
      </w:pPr>
      <w:r w:rsidRPr="008B53B8">
        <w:rPr>
          <w:u w:val="double"/>
        </w:rPr>
        <w:t>Independent</w:t>
      </w:r>
      <w:r w:rsidR="001A185D">
        <w:rPr>
          <w:u w:val="double"/>
        </w:rPr>
        <w:t xml:space="preserve"> </w:t>
      </w:r>
      <w:r w:rsidRPr="008B53B8">
        <w:rPr>
          <w:u w:val="double"/>
        </w:rPr>
        <w:t>and</w:t>
      </w:r>
      <w:r w:rsidR="00462AFF">
        <w:rPr>
          <w:u w:val="double"/>
        </w:rPr>
        <w:t xml:space="preserve"> dependent</w:t>
      </w:r>
      <w:r w:rsidRPr="008B53B8">
        <w:rPr>
          <w:u w:val="double"/>
        </w:rPr>
        <w:t xml:space="preserve"> </w:t>
      </w:r>
      <w:proofErr w:type="spellStart"/>
      <w:r w:rsidR="00462AFF" w:rsidRPr="00462AFF">
        <w:rPr>
          <w:strike/>
        </w:rPr>
        <w:t>D</w:t>
      </w:r>
      <w:r w:rsidR="00F31A86" w:rsidRPr="00462AFF">
        <w:rPr>
          <w:strike/>
        </w:rPr>
        <w:t>ependent</w:t>
      </w:r>
      <w:proofErr w:type="spellEnd"/>
      <w:r w:rsidR="00F31A86" w:rsidRPr="00462AFF">
        <w:rPr>
          <w:strike/>
        </w:rPr>
        <w:t xml:space="preserve"> and independent</w:t>
      </w:r>
      <w:r w:rsidR="00F31A86" w:rsidRPr="00277890">
        <w:t xml:space="preserve"> compartments </w:t>
      </w:r>
    </w:p>
    <w:p w14:paraId="0A7A6CF7" w14:textId="6A41F01A" w:rsidR="009A4E65" w:rsidRPr="003C5127" w:rsidRDefault="00106736" w:rsidP="0070399A">
      <w:pPr>
        <w:pStyle w:val="WOAHArticleText"/>
        <w:rPr>
          <w:strike/>
        </w:rPr>
      </w:pPr>
      <w:r>
        <w:t>T</w:t>
      </w:r>
      <w:r w:rsidR="00C4366D">
        <w:t>here are two</w:t>
      </w:r>
      <w:r w:rsidR="00156B0A">
        <w:t xml:space="preserve"> </w:t>
      </w:r>
      <w:r>
        <w:t>categories of</w:t>
      </w:r>
      <w:r w:rsidR="00C4366D">
        <w:t xml:space="preserve"> </w:t>
      </w:r>
      <w:r w:rsidR="00C4366D" w:rsidRPr="1504CFC9">
        <w:rPr>
          <w:i/>
          <w:iCs/>
        </w:rPr>
        <w:t>compartments</w:t>
      </w:r>
      <w:r w:rsidR="00C4366D">
        <w:t xml:space="preserve"> </w:t>
      </w:r>
      <w:r w:rsidR="00176EB4">
        <w:t>that are determined</w:t>
      </w:r>
      <w:r w:rsidR="00C4366D">
        <w:t xml:space="preserve"> by the degree of epidemiological separation from the surrounding environment</w:t>
      </w:r>
      <w:r w:rsidR="00347410" w:rsidRPr="00462AFF">
        <w:rPr>
          <w:u w:val="double"/>
        </w:rPr>
        <w:t xml:space="preserve">: independent and dependent </w:t>
      </w:r>
      <w:r w:rsidR="00347410" w:rsidRPr="00462AFF">
        <w:rPr>
          <w:i/>
          <w:iCs/>
          <w:u w:val="double"/>
        </w:rPr>
        <w:t>compartments</w:t>
      </w:r>
      <w:r w:rsidR="00DA0800">
        <w:t>.</w:t>
      </w:r>
      <w:r w:rsidR="004B1897">
        <w:t xml:space="preserve"> </w:t>
      </w:r>
      <w:r w:rsidR="00DA0800" w:rsidRPr="003C5127">
        <w:rPr>
          <w:strike/>
        </w:rPr>
        <w:t>I</w:t>
      </w:r>
      <w:r w:rsidR="00C4366D" w:rsidRPr="003C5127">
        <w:rPr>
          <w:strike/>
        </w:rPr>
        <w:t xml:space="preserve">ndependent </w:t>
      </w:r>
      <w:r w:rsidR="00952FD5" w:rsidRPr="003C5127">
        <w:rPr>
          <w:i/>
          <w:iCs/>
          <w:strike/>
        </w:rPr>
        <w:t>compartments</w:t>
      </w:r>
      <w:r w:rsidR="00952FD5" w:rsidRPr="003C5127">
        <w:rPr>
          <w:strike/>
        </w:rPr>
        <w:t xml:space="preserve"> have complete</w:t>
      </w:r>
      <w:r w:rsidR="00CC71AA" w:rsidRPr="003C5127">
        <w:rPr>
          <w:strike/>
        </w:rPr>
        <w:t xml:space="preserve"> </w:t>
      </w:r>
      <w:r w:rsidR="00952FD5" w:rsidRPr="003C5127">
        <w:rPr>
          <w:strike/>
        </w:rPr>
        <w:t>epidemiological separation from the surrounding environment</w:t>
      </w:r>
      <w:r w:rsidR="00072567" w:rsidRPr="003C5127">
        <w:rPr>
          <w:strike/>
        </w:rPr>
        <w:t xml:space="preserve"> and are characterised by </w:t>
      </w:r>
      <w:r w:rsidR="00667E05" w:rsidRPr="003C5127">
        <w:rPr>
          <w:strike/>
        </w:rPr>
        <w:t xml:space="preserve">appropriate </w:t>
      </w:r>
      <w:r w:rsidR="00072567" w:rsidRPr="003C5127">
        <w:rPr>
          <w:strike/>
        </w:rPr>
        <w:t xml:space="preserve">levels of physical and management measures to maintain effective </w:t>
      </w:r>
      <w:r w:rsidR="00072567" w:rsidRPr="003C5127">
        <w:rPr>
          <w:i/>
          <w:iCs/>
          <w:strike/>
        </w:rPr>
        <w:t>biosecurity</w:t>
      </w:r>
      <w:r w:rsidR="00072567" w:rsidRPr="003C5127">
        <w:rPr>
          <w:strike/>
        </w:rPr>
        <w:t>. D</w:t>
      </w:r>
      <w:r w:rsidR="00BD70AB" w:rsidRPr="003C5127">
        <w:rPr>
          <w:strike/>
        </w:rPr>
        <w:t xml:space="preserve">ependent </w:t>
      </w:r>
      <w:r w:rsidR="00BD70AB" w:rsidRPr="003C5127">
        <w:rPr>
          <w:i/>
          <w:iCs/>
          <w:strike/>
        </w:rPr>
        <w:t>compartments</w:t>
      </w:r>
      <w:r w:rsidR="00E12A1B" w:rsidRPr="003C5127">
        <w:rPr>
          <w:strike/>
        </w:rPr>
        <w:t xml:space="preserve"> do not have complete epidemiological separation from the surrounding environment </w:t>
      </w:r>
      <w:r w:rsidR="00E127A1" w:rsidRPr="003C5127">
        <w:rPr>
          <w:strike/>
        </w:rPr>
        <w:t xml:space="preserve">and </w:t>
      </w:r>
      <w:r w:rsidR="00E549D9" w:rsidRPr="003C5127">
        <w:rPr>
          <w:strike/>
          <w:u w:val="double"/>
        </w:rPr>
        <w:t xml:space="preserve">may </w:t>
      </w:r>
      <w:r w:rsidR="00722BEF" w:rsidRPr="003C5127">
        <w:rPr>
          <w:strike/>
        </w:rPr>
        <w:t xml:space="preserve">require </w:t>
      </w:r>
      <w:r w:rsidR="004D3419" w:rsidRPr="003C5127">
        <w:rPr>
          <w:strike/>
        </w:rPr>
        <w:t xml:space="preserve">the application of appropriate </w:t>
      </w:r>
      <w:r w:rsidR="00057D5F" w:rsidRPr="003C5127">
        <w:rPr>
          <w:i/>
          <w:iCs/>
          <w:strike/>
        </w:rPr>
        <w:t>risk</w:t>
      </w:r>
      <w:r w:rsidR="00057D5F" w:rsidRPr="003C5127">
        <w:rPr>
          <w:strike/>
        </w:rPr>
        <w:t xml:space="preserve"> mitigation measures to achieve and maintain </w:t>
      </w:r>
      <w:r w:rsidR="00E60470" w:rsidRPr="003C5127">
        <w:rPr>
          <w:strike/>
        </w:rPr>
        <w:t>disease</w:t>
      </w:r>
      <w:r w:rsidR="00B93946" w:rsidRPr="003C5127">
        <w:rPr>
          <w:strike/>
        </w:rPr>
        <w:t>-</w:t>
      </w:r>
      <w:r w:rsidR="00E60470" w:rsidRPr="003C5127">
        <w:rPr>
          <w:strike/>
        </w:rPr>
        <w:t>free status</w:t>
      </w:r>
      <w:r w:rsidR="00B93946" w:rsidRPr="003C5127">
        <w:rPr>
          <w:strike/>
        </w:rPr>
        <w:t xml:space="preserve"> despite epidemiological links to the surrounding environment</w:t>
      </w:r>
      <w:r w:rsidR="00E60470" w:rsidRPr="003C5127">
        <w:rPr>
          <w:strike/>
        </w:rPr>
        <w:t>.</w:t>
      </w:r>
      <w:r w:rsidR="00B93946" w:rsidRPr="003C5127">
        <w:rPr>
          <w:strike/>
        </w:rPr>
        <w:t xml:space="preserve"> If such </w:t>
      </w:r>
      <w:r w:rsidR="00B93946" w:rsidRPr="003C5127">
        <w:rPr>
          <w:i/>
          <w:iCs/>
          <w:strike/>
        </w:rPr>
        <w:t>risk</w:t>
      </w:r>
      <w:r w:rsidR="00B93946" w:rsidRPr="003C5127">
        <w:rPr>
          <w:strike/>
        </w:rPr>
        <w:t xml:space="preserve"> mitigation measures cannot be applied successfully, a dependent </w:t>
      </w:r>
      <w:r w:rsidR="00B93946" w:rsidRPr="003C5127">
        <w:rPr>
          <w:i/>
          <w:iCs/>
          <w:strike/>
        </w:rPr>
        <w:t>compartment</w:t>
      </w:r>
      <w:r w:rsidR="00B93946" w:rsidRPr="003C5127">
        <w:rPr>
          <w:strike/>
        </w:rPr>
        <w:t xml:space="preserve"> cannot b</w:t>
      </w:r>
      <w:r w:rsidR="00AE4016" w:rsidRPr="003C5127">
        <w:rPr>
          <w:strike/>
        </w:rPr>
        <w:t>e</w:t>
      </w:r>
      <w:r w:rsidR="00B93946" w:rsidRPr="003C5127">
        <w:rPr>
          <w:strike/>
        </w:rPr>
        <w:t xml:space="preserve"> approved by the </w:t>
      </w:r>
      <w:r w:rsidR="00B93946" w:rsidRPr="003C5127">
        <w:rPr>
          <w:i/>
          <w:iCs/>
          <w:strike/>
        </w:rPr>
        <w:t>Competent Authority</w:t>
      </w:r>
      <w:r w:rsidR="00B93946" w:rsidRPr="003C5127">
        <w:rPr>
          <w:strike/>
        </w:rPr>
        <w:t>.</w:t>
      </w:r>
      <w:r w:rsidR="00A81880" w:rsidRPr="003C5127">
        <w:rPr>
          <w:strike/>
        </w:rPr>
        <w:t xml:space="preserve"> </w:t>
      </w:r>
      <w:r w:rsidR="009A4E65" w:rsidRPr="003C5127">
        <w:rPr>
          <w:strike/>
        </w:rPr>
        <w:t xml:space="preserve">The concept of dependent </w:t>
      </w:r>
      <w:r w:rsidR="009A4E65" w:rsidRPr="003C5127">
        <w:rPr>
          <w:i/>
          <w:iCs/>
          <w:strike/>
        </w:rPr>
        <w:t>compartments</w:t>
      </w:r>
      <w:r w:rsidR="009A4E65" w:rsidRPr="003C5127">
        <w:rPr>
          <w:strike/>
        </w:rPr>
        <w:t xml:space="preserve"> enables compartmentalisation to be applied to more types of production systems and more establishments, increasing opportunities to trade in disease-free </w:t>
      </w:r>
      <w:r w:rsidR="009A4E65" w:rsidRPr="003C5127">
        <w:rPr>
          <w:i/>
          <w:iCs/>
          <w:strike/>
        </w:rPr>
        <w:t xml:space="preserve">commodities </w:t>
      </w:r>
      <w:r w:rsidR="009A4E65" w:rsidRPr="003C5127">
        <w:rPr>
          <w:strike/>
        </w:rPr>
        <w:t xml:space="preserve">where these </w:t>
      </w:r>
      <w:r w:rsidR="009A4E65" w:rsidRPr="003C5127">
        <w:rPr>
          <w:i/>
          <w:iCs/>
          <w:strike/>
        </w:rPr>
        <w:t>compartment</w:t>
      </w:r>
      <w:r w:rsidR="009A4E65" w:rsidRPr="003C5127">
        <w:rPr>
          <w:strike/>
        </w:rPr>
        <w:t xml:space="preserve"> types provide an appropriate level of </w:t>
      </w:r>
      <w:r w:rsidR="009A4E65" w:rsidRPr="003C5127">
        <w:rPr>
          <w:i/>
          <w:iCs/>
          <w:strike/>
        </w:rPr>
        <w:t>risk management</w:t>
      </w:r>
      <w:r w:rsidR="009A4E65" w:rsidRPr="003C5127">
        <w:rPr>
          <w:strike/>
        </w:rPr>
        <w:t>.</w:t>
      </w:r>
    </w:p>
    <w:p w14:paraId="02284BC1" w14:textId="65323F73" w:rsidR="004A11BD" w:rsidRPr="003C5127" w:rsidRDefault="004A11BD" w:rsidP="00E44C18">
      <w:pPr>
        <w:pStyle w:val="WOAHArticleText"/>
        <w:rPr>
          <w:i/>
          <w:iCs/>
          <w:u w:val="double"/>
        </w:rPr>
      </w:pPr>
      <w:r w:rsidRPr="003C5127">
        <w:rPr>
          <w:i/>
          <w:iCs/>
          <w:u w:val="double"/>
        </w:rPr>
        <w:t>Independent compartments</w:t>
      </w:r>
    </w:p>
    <w:p w14:paraId="26424B32" w14:textId="77777777" w:rsidR="00135126" w:rsidRDefault="00E93D13" w:rsidP="001F6AC4">
      <w:pPr>
        <w:pStyle w:val="WOAHListNumberedPara"/>
        <w:ind w:left="0" w:firstLine="0"/>
        <w:rPr>
          <w:u w:val="double"/>
        </w:rPr>
      </w:pPr>
      <w:r w:rsidRPr="003C5127">
        <w:rPr>
          <w:u w:val="double"/>
        </w:rPr>
        <w:t xml:space="preserve">Independent </w:t>
      </w:r>
      <w:r w:rsidRPr="003C5127">
        <w:rPr>
          <w:i/>
          <w:iCs/>
          <w:u w:val="double"/>
        </w:rPr>
        <w:t>compartments</w:t>
      </w:r>
      <w:r w:rsidRPr="003C5127">
        <w:rPr>
          <w:u w:val="double"/>
        </w:rPr>
        <w:t xml:space="preserve"> have complete epidemiological separation from the surrounding environment and</w:t>
      </w:r>
      <w:r w:rsidR="001F6AC4">
        <w:rPr>
          <w:u w:val="double"/>
        </w:rPr>
        <w:t xml:space="preserve"> </w:t>
      </w:r>
      <w:r w:rsidRPr="003C5127">
        <w:rPr>
          <w:u w:val="double"/>
        </w:rPr>
        <w:t xml:space="preserve">are characterised by appropriate levels of physical and management measures to maintain effective </w:t>
      </w:r>
      <w:r w:rsidRPr="003C5127">
        <w:rPr>
          <w:i/>
          <w:iCs/>
          <w:u w:val="double"/>
        </w:rPr>
        <w:t>biosecurity</w:t>
      </w:r>
      <w:r w:rsidRPr="003C5127">
        <w:rPr>
          <w:u w:val="double"/>
        </w:rPr>
        <w:t xml:space="preserve">. </w:t>
      </w:r>
    </w:p>
    <w:p w14:paraId="5472EE39" w14:textId="63253A81" w:rsidR="00667E05" w:rsidRDefault="00C8190A" w:rsidP="001F6AC4">
      <w:pPr>
        <w:pStyle w:val="WOAHListNumberedPara"/>
        <w:ind w:left="0" w:firstLine="0"/>
      </w:pPr>
      <w:r>
        <w:rPr>
          <w:strike/>
        </w:rPr>
        <w:t xml:space="preserve"> </w:t>
      </w:r>
      <w:r w:rsidR="00B06F78" w:rsidRPr="00135126">
        <w:rPr>
          <w:strike/>
        </w:rPr>
        <w:t xml:space="preserve">Independent </w:t>
      </w:r>
      <w:r w:rsidR="00986144" w:rsidRPr="00135126">
        <w:rPr>
          <w:strike/>
        </w:rPr>
        <w:t xml:space="preserve">and </w:t>
      </w:r>
      <w:r w:rsidR="00986144" w:rsidRPr="00986144">
        <w:rPr>
          <w:strike/>
        </w:rPr>
        <w:t>dependent</w:t>
      </w:r>
      <w:r w:rsidR="00986144" w:rsidRPr="00135126">
        <w:rPr>
          <w:strike/>
        </w:rPr>
        <w:t xml:space="preserve"> </w:t>
      </w:r>
      <w:r w:rsidR="00B06F78" w:rsidRPr="00135126">
        <w:rPr>
          <w:i/>
          <w:iCs/>
          <w:strike/>
        </w:rPr>
        <w:t>compartments</w:t>
      </w:r>
      <w:r w:rsidR="00CD2203" w:rsidRPr="00135126">
        <w:rPr>
          <w:strike/>
        </w:rPr>
        <w:t xml:space="preserve"> </w:t>
      </w:r>
      <w:r w:rsidR="00986144" w:rsidRPr="00135126">
        <w:rPr>
          <w:strike/>
        </w:rPr>
        <w:t xml:space="preserve">and </w:t>
      </w:r>
      <w:r w:rsidR="00CD2203" w:rsidRPr="00135126">
        <w:rPr>
          <w:strike/>
        </w:rPr>
        <w:t>have the following characteristics</w:t>
      </w:r>
      <w:r w:rsidR="00992224" w:rsidRPr="00135126">
        <w:rPr>
          <w:strike/>
        </w:rPr>
        <w:t>:</w:t>
      </w:r>
    </w:p>
    <w:p w14:paraId="726925C4" w14:textId="51FC9D23" w:rsidR="00C8190A" w:rsidRPr="00545038" w:rsidRDefault="00545038" w:rsidP="00C8190A">
      <w:pPr>
        <w:pStyle w:val="WOAHListNumberedPara"/>
        <w:numPr>
          <w:ilvl w:val="0"/>
          <w:numId w:val="11"/>
        </w:numPr>
        <w:rPr>
          <w:strike/>
        </w:rPr>
      </w:pPr>
      <w:r w:rsidRPr="00135126">
        <w:t xml:space="preserve">Independent </w:t>
      </w:r>
      <w:r w:rsidR="00135126" w:rsidRPr="00135126">
        <w:rPr>
          <w:i/>
          <w:iCs/>
        </w:rPr>
        <w:t>compartments</w:t>
      </w:r>
      <w:r w:rsidR="00135126" w:rsidRPr="00135126">
        <w:rPr>
          <w:i/>
          <w:iCs/>
          <w:u w:val="double"/>
        </w:rPr>
        <w:t xml:space="preserve"> </w:t>
      </w:r>
      <w:r w:rsidR="00135126" w:rsidRPr="00135126">
        <w:rPr>
          <w:u w:val="double"/>
        </w:rPr>
        <w:t>have the following characteristics</w:t>
      </w:r>
      <w:r w:rsidR="00135126" w:rsidRPr="00135126">
        <w:t>:</w:t>
      </w:r>
    </w:p>
    <w:p w14:paraId="779E8216" w14:textId="39244C0F" w:rsidR="00667E05" w:rsidRPr="0018328F" w:rsidRDefault="00E44C18" w:rsidP="00545038">
      <w:pPr>
        <w:pStyle w:val="WOAHListLetterPara"/>
        <w:ind w:left="425"/>
      </w:pPr>
      <w:r w:rsidRPr="00A933DF">
        <w:rPr>
          <w:u w:val="double"/>
        </w:rPr>
        <w:t>1</w:t>
      </w:r>
      <w:r w:rsidR="0018328F" w:rsidRPr="00A933DF">
        <w:rPr>
          <w:strike/>
        </w:rPr>
        <w:t>a</w:t>
      </w:r>
      <w:r w:rsidR="0018328F">
        <w:t>)</w:t>
      </w:r>
      <w:r w:rsidR="0018328F">
        <w:tab/>
      </w:r>
      <w:r w:rsidR="00847963" w:rsidRPr="00277890">
        <w:t xml:space="preserve">are </w:t>
      </w:r>
      <w:r w:rsidR="00114DA3" w:rsidRPr="00277890">
        <w:t>c</w:t>
      </w:r>
      <w:r w:rsidR="00C56B08" w:rsidRPr="00277890">
        <w:t xml:space="preserve">losed </w:t>
      </w:r>
      <w:r w:rsidR="00DF77C4" w:rsidRPr="00277890">
        <w:t xml:space="preserve">production </w:t>
      </w:r>
      <w:r w:rsidR="0094695D" w:rsidRPr="00277890">
        <w:t xml:space="preserve">system </w:t>
      </w:r>
      <w:r w:rsidR="009150D4" w:rsidRPr="00277890">
        <w:t xml:space="preserve">types </w:t>
      </w:r>
      <w:r w:rsidR="00847963" w:rsidRPr="00277890">
        <w:t xml:space="preserve">only </w:t>
      </w:r>
      <w:r w:rsidR="009150D4" w:rsidRPr="00277890">
        <w:t xml:space="preserve">(as described in </w:t>
      </w:r>
      <w:r w:rsidR="00667E05">
        <w:t>C</w:t>
      </w:r>
      <w:r w:rsidR="009150D4" w:rsidRPr="00277890">
        <w:t>hapter 4.1</w:t>
      </w:r>
      <w:r w:rsidR="00433B39">
        <w:t>.</w:t>
      </w:r>
      <w:r w:rsidR="009150D4" w:rsidRPr="00277890">
        <w:t>)</w:t>
      </w:r>
      <w:r w:rsidR="00992224" w:rsidRPr="00277890">
        <w:t>;</w:t>
      </w:r>
    </w:p>
    <w:p w14:paraId="779EB74B" w14:textId="5E7D6C06" w:rsidR="00667E05" w:rsidRPr="0018328F" w:rsidRDefault="00E44C18" w:rsidP="00545038">
      <w:pPr>
        <w:pStyle w:val="WOAHListLetterPara"/>
        <w:ind w:left="425"/>
      </w:pPr>
      <w:r w:rsidRPr="00A933DF">
        <w:rPr>
          <w:u w:val="double"/>
        </w:rPr>
        <w:t>2</w:t>
      </w:r>
      <w:r w:rsidR="0018328F" w:rsidRPr="00A933DF">
        <w:rPr>
          <w:strike/>
        </w:rPr>
        <w:t>b</w:t>
      </w:r>
      <w:r w:rsidR="0018328F">
        <w:t>)</w:t>
      </w:r>
      <w:r w:rsidR="0018328F">
        <w:tab/>
      </w:r>
      <w:r w:rsidR="00847963" w:rsidRPr="00277890">
        <w:t xml:space="preserve">have </w:t>
      </w:r>
      <w:r w:rsidR="00992224" w:rsidRPr="00277890">
        <w:t>c</w:t>
      </w:r>
      <w:r w:rsidR="00594FA8" w:rsidRPr="00277890">
        <w:t xml:space="preserve">ontrol over all transmission pathways and </w:t>
      </w:r>
      <w:r w:rsidR="00C56B08" w:rsidRPr="00277890">
        <w:t>complete epidemiological separation from surrounding environments</w:t>
      </w:r>
      <w:r w:rsidR="00125B59" w:rsidRPr="00277890">
        <w:t>;</w:t>
      </w:r>
    </w:p>
    <w:p w14:paraId="53C514B8" w14:textId="2E6EF751" w:rsidR="00667E05" w:rsidRPr="0018328F" w:rsidRDefault="00E44C18" w:rsidP="00545038">
      <w:pPr>
        <w:pStyle w:val="WOAHListLetterPara"/>
        <w:ind w:left="425"/>
      </w:pPr>
      <w:r w:rsidRPr="00A933DF">
        <w:rPr>
          <w:u w:val="double"/>
        </w:rPr>
        <w:t>3</w:t>
      </w:r>
      <w:r w:rsidR="0018328F" w:rsidRPr="00A933DF">
        <w:rPr>
          <w:strike/>
        </w:rPr>
        <w:t>c</w:t>
      </w:r>
      <w:r w:rsidR="0018328F">
        <w:t>)</w:t>
      </w:r>
      <w:r w:rsidR="0018328F">
        <w:tab/>
      </w:r>
      <w:r w:rsidR="00847963" w:rsidRPr="00277890">
        <w:t xml:space="preserve">have </w:t>
      </w:r>
      <w:r w:rsidR="00667E05">
        <w:t>appropriate</w:t>
      </w:r>
      <w:r w:rsidR="00667E05" w:rsidRPr="00277890">
        <w:t xml:space="preserve"> </w:t>
      </w:r>
      <w:r w:rsidR="00C56B08" w:rsidRPr="00277890">
        <w:t xml:space="preserve">levels of </w:t>
      </w:r>
      <w:r w:rsidR="00346A5C" w:rsidRPr="0077143C">
        <w:rPr>
          <w:i/>
          <w:iCs/>
          <w:u w:val="double"/>
        </w:rPr>
        <w:t xml:space="preserve">biosecurity </w:t>
      </w:r>
      <w:r w:rsidR="00346A5C" w:rsidRPr="0077143C">
        <w:rPr>
          <w:u w:val="double"/>
        </w:rPr>
        <w:t xml:space="preserve">and </w:t>
      </w:r>
      <w:r w:rsidR="00346A5C" w:rsidRPr="0077143C">
        <w:rPr>
          <w:i/>
          <w:iCs/>
          <w:u w:val="double"/>
        </w:rPr>
        <w:t>surveillance</w:t>
      </w:r>
      <w:r w:rsidR="00346A5C" w:rsidRPr="0077143C">
        <w:rPr>
          <w:u w:val="double"/>
        </w:rPr>
        <w:t xml:space="preserve"> to mitigate the </w:t>
      </w:r>
      <w:r w:rsidR="00346A5C" w:rsidRPr="0077143C">
        <w:rPr>
          <w:i/>
          <w:iCs/>
          <w:u w:val="double"/>
        </w:rPr>
        <w:t>risk</w:t>
      </w:r>
      <w:r w:rsidR="001A185D">
        <w:rPr>
          <w:i/>
          <w:iCs/>
          <w:u w:val="double"/>
        </w:rPr>
        <w:t xml:space="preserve"> </w:t>
      </w:r>
      <w:r w:rsidR="00346A5C" w:rsidRPr="0077143C">
        <w:rPr>
          <w:u w:val="double"/>
        </w:rPr>
        <w:t xml:space="preserve">of introduction of specific </w:t>
      </w:r>
      <w:r w:rsidR="00346A5C" w:rsidRPr="0077143C">
        <w:rPr>
          <w:i/>
          <w:iCs/>
          <w:u w:val="double"/>
        </w:rPr>
        <w:t>pathogenic agents</w:t>
      </w:r>
      <w:r w:rsidR="00346A5C" w:rsidRPr="0077143C">
        <w:rPr>
          <w:u w:val="double"/>
        </w:rPr>
        <w:t xml:space="preserve"> into the </w:t>
      </w:r>
      <w:r w:rsidR="00346A5C" w:rsidRPr="0077143C">
        <w:rPr>
          <w:i/>
          <w:iCs/>
          <w:u w:val="double"/>
        </w:rPr>
        <w:t>compartment</w:t>
      </w:r>
      <w:r w:rsidR="00346A5C" w:rsidRPr="0077143C">
        <w:rPr>
          <w:u w:val="double"/>
        </w:rPr>
        <w:t xml:space="preserve"> in accordance with Article 4.3.5.</w:t>
      </w:r>
      <w:r w:rsidR="00C56B08" w:rsidRPr="0077143C">
        <w:rPr>
          <w:strike/>
        </w:rPr>
        <w:t xml:space="preserve">physical and management measures to maintain effective </w:t>
      </w:r>
      <w:r w:rsidR="00C56B08" w:rsidRPr="0077143C">
        <w:rPr>
          <w:i/>
          <w:iCs/>
          <w:strike/>
        </w:rPr>
        <w:t>biosecurity</w:t>
      </w:r>
      <w:r w:rsidR="00667E05" w:rsidRPr="0077143C">
        <w:rPr>
          <w:strike/>
        </w:rPr>
        <w:t xml:space="preserve"> for all pathways</w:t>
      </w:r>
      <w:r w:rsidR="006978DD" w:rsidRPr="004E3E53">
        <w:rPr>
          <w:strike/>
        </w:rPr>
        <w:t>;</w:t>
      </w:r>
    </w:p>
    <w:p w14:paraId="0C38E554" w14:textId="3FF6D85B" w:rsidR="006978DD" w:rsidRPr="0028461E" w:rsidRDefault="4E3630BB" w:rsidP="00545038">
      <w:pPr>
        <w:pStyle w:val="WOAHListLetterPara"/>
        <w:ind w:left="425"/>
        <w:rPr>
          <w:strike/>
        </w:rPr>
      </w:pPr>
      <w:r w:rsidRPr="0028461E">
        <w:rPr>
          <w:strike/>
        </w:rPr>
        <w:t>d)</w:t>
      </w:r>
      <w:r w:rsidR="0018328F" w:rsidRPr="0028461E">
        <w:rPr>
          <w:strike/>
        </w:rPr>
        <w:tab/>
      </w:r>
      <w:r w:rsidR="18F6BD75" w:rsidRPr="0028461E">
        <w:rPr>
          <w:strike/>
        </w:rPr>
        <w:t xml:space="preserve">provide levels of </w:t>
      </w:r>
      <w:r w:rsidR="18F6BD75" w:rsidRPr="0028461E">
        <w:rPr>
          <w:i/>
          <w:iCs/>
          <w:strike/>
        </w:rPr>
        <w:t>risk</w:t>
      </w:r>
      <w:r w:rsidR="18F6BD75" w:rsidRPr="0028461E">
        <w:rPr>
          <w:strike/>
        </w:rPr>
        <w:t xml:space="preserve"> </w:t>
      </w:r>
      <w:r w:rsidR="43D2FF18" w:rsidRPr="0028461E">
        <w:rPr>
          <w:i/>
          <w:iCs/>
          <w:strike/>
          <w:u w:val="double"/>
        </w:rPr>
        <w:t>management</w:t>
      </w:r>
      <w:r w:rsidR="43D2FF18" w:rsidRPr="0028461E">
        <w:rPr>
          <w:strike/>
        </w:rPr>
        <w:t xml:space="preserve"> </w:t>
      </w:r>
      <w:r w:rsidR="18F6BD75" w:rsidRPr="0028461E">
        <w:rPr>
          <w:strike/>
        </w:rPr>
        <w:t>mitigation</w:t>
      </w:r>
      <w:r w:rsidR="04E82285" w:rsidRPr="0028461E">
        <w:rPr>
          <w:strike/>
        </w:rPr>
        <w:t xml:space="preserve"> </w:t>
      </w:r>
      <w:r w:rsidR="104483CD" w:rsidRPr="0028461E">
        <w:rPr>
          <w:strike/>
        </w:rPr>
        <w:t>suitab</w:t>
      </w:r>
      <w:r w:rsidR="769A3607" w:rsidRPr="0028461E">
        <w:rPr>
          <w:strike/>
        </w:rPr>
        <w:t xml:space="preserve">le </w:t>
      </w:r>
      <w:r w:rsidR="2CFBCBF3" w:rsidRPr="0028461E">
        <w:rPr>
          <w:strike/>
        </w:rPr>
        <w:t xml:space="preserve">for </w:t>
      </w:r>
      <w:r w:rsidR="769A3607" w:rsidRPr="0028461E">
        <w:rPr>
          <w:strike/>
        </w:rPr>
        <w:t xml:space="preserve">all purposes, </w:t>
      </w:r>
      <w:r w:rsidR="769A3607" w:rsidRPr="0028461E">
        <w:rPr>
          <w:i/>
          <w:iCs/>
          <w:strike/>
        </w:rPr>
        <w:t>commodity</w:t>
      </w:r>
      <w:r w:rsidR="769A3607" w:rsidRPr="0028461E">
        <w:rPr>
          <w:strike/>
        </w:rPr>
        <w:t xml:space="preserve"> types and end</w:t>
      </w:r>
      <w:r w:rsidR="762E398B" w:rsidRPr="0028461E">
        <w:rPr>
          <w:strike/>
        </w:rPr>
        <w:t>-</w:t>
      </w:r>
      <w:r w:rsidR="769A3607" w:rsidRPr="0028461E">
        <w:rPr>
          <w:strike/>
        </w:rPr>
        <w:t>uses</w:t>
      </w:r>
      <w:r w:rsidR="651A41FE" w:rsidRPr="0028461E">
        <w:rPr>
          <w:strike/>
        </w:rPr>
        <w:t>;</w:t>
      </w:r>
    </w:p>
    <w:p w14:paraId="7D64483F" w14:textId="29C6B3D1" w:rsidR="00A404F8" w:rsidRPr="0077143C" w:rsidRDefault="00E62F11" w:rsidP="00545038">
      <w:pPr>
        <w:pStyle w:val="WOAHListLetterPara"/>
        <w:ind w:left="425"/>
        <w:rPr>
          <w:strike/>
        </w:rPr>
      </w:pPr>
      <w:r w:rsidRPr="0077143C">
        <w:rPr>
          <w:strike/>
        </w:rPr>
        <w:t>e)</w:t>
      </w:r>
      <w:r w:rsidRPr="0077143C">
        <w:rPr>
          <w:strike/>
        </w:rPr>
        <w:tab/>
      </w:r>
      <w:r w:rsidR="00277A88" w:rsidRPr="0077143C">
        <w:rPr>
          <w:strike/>
        </w:rPr>
        <w:t xml:space="preserve">are </w:t>
      </w:r>
      <w:r w:rsidR="00667E05" w:rsidRPr="0077143C">
        <w:rPr>
          <w:strike/>
        </w:rPr>
        <w:t xml:space="preserve">often </w:t>
      </w:r>
      <w:r w:rsidR="00277A88" w:rsidRPr="0077143C">
        <w:rPr>
          <w:strike/>
        </w:rPr>
        <w:t>prefer</w:t>
      </w:r>
      <w:r w:rsidR="00CE7C55" w:rsidRPr="0077143C">
        <w:rPr>
          <w:strike/>
        </w:rPr>
        <w:t xml:space="preserve">red </w:t>
      </w:r>
      <w:r w:rsidR="00277A88" w:rsidRPr="0077143C">
        <w:rPr>
          <w:strike/>
        </w:rPr>
        <w:t xml:space="preserve">for high value </w:t>
      </w:r>
      <w:r w:rsidR="00277A88" w:rsidRPr="0077143C">
        <w:rPr>
          <w:i/>
          <w:iCs/>
          <w:strike/>
        </w:rPr>
        <w:t>aquatic animals</w:t>
      </w:r>
      <w:r w:rsidR="00277A88" w:rsidRPr="0077143C">
        <w:rPr>
          <w:strike/>
        </w:rPr>
        <w:t xml:space="preserve"> (e.g. genetically improved lines, brood stock)</w:t>
      </w:r>
      <w:r w:rsidR="00CE7C55" w:rsidRPr="0077143C">
        <w:rPr>
          <w:strike/>
        </w:rPr>
        <w:t>.</w:t>
      </w:r>
    </w:p>
    <w:p w14:paraId="2BBC15DD" w14:textId="77777777" w:rsidR="00AF181C" w:rsidRDefault="00E62F11" w:rsidP="004A11BD">
      <w:pPr>
        <w:pStyle w:val="WOAHListNumberedPara"/>
        <w:rPr>
          <w:b/>
          <w:bCs/>
        </w:rPr>
      </w:pPr>
      <w:r w:rsidRPr="0028461E">
        <w:rPr>
          <w:b/>
          <w:bCs/>
          <w:strike/>
        </w:rPr>
        <w:t>2)</w:t>
      </w:r>
      <w:r w:rsidRPr="0028461E">
        <w:rPr>
          <w:b/>
          <w:bCs/>
        </w:rPr>
        <w:tab/>
      </w:r>
      <w:r w:rsidR="00C10183" w:rsidRPr="0028461E">
        <w:rPr>
          <w:i/>
          <w:iCs/>
          <w:u w:val="double"/>
        </w:rPr>
        <w:t>Dependent compartments</w:t>
      </w:r>
      <w:r w:rsidR="00CD2203" w:rsidRPr="0028461E">
        <w:rPr>
          <w:i/>
          <w:iCs/>
          <w:u w:val="double"/>
        </w:rPr>
        <w:t xml:space="preserve"> </w:t>
      </w:r>
    </w:p>
    <w:p w14:paraId="5ACACD48" w14:textId="52A9E095" w:rsidR="00500189" w:rsidRPr="0028461E" w:rsidRDefault="00AF181C" w:rsidP="00AF181C">
      <w:pPr>
        <w:pStyle w:val="WOAHArticleText"/>
        <w:rPr>
          <w:u w:val="double"/>
          <w:lang w:val="en-AU"/>
        </w:rPr>
      </w:pPr>
      <w:r w:rsidRPr="0028461E">
        <w:rPr>
          <w:u w:val="double"/>
        </w:rPr>
        <w:t xml:space="preserve">Dependent </w:t>
      </w:r>
      <w:r w:rsidRPr="0028461E">
        <w:rPr>
          <w:i/>
          <w:iCs/>
          <w:u w:val="double"/>
        </w:rPr>
        <w:t>compartments</w:t>
      </w:r>
      <w:r w:rsidRPr="0028461E">
        <w:rPr>
          <w:u w:val="double"/>
        </w:rPr>
        <w:t xml:space="preserve"> do not have complete epidemiological separation from the surrounding environment</w:t>
      </w:r>
      <w:r w:rsidR="001A185D">
        <w:rPr>
          <w:u w:val="double"/>
        </w:rPr>
        <w:t xml:space="preserve"> </w:t>
      </w:r>
      <w:r w:rsidRPr="0028461E">
        <w:rPr>
          <w:u w:val="double"/>
          <w:lang w:val="en-AU"/>
        </w:rPr>
        <w:t xml:space="preserve">but conditions exist which create an effective disease-specific separation between the </w:t>
      </w:r>
      <w:r w:rsidRPr="0028461E">
        <w:rPr>
          <w:i/>
          <w:iCs/>
          <w:u w:val="double"/>
          <w:lang w:val="en-AU"/>
        </w:rPr>
        <w:t>compartment</w:t>
      </w:r>
      <w:r w:rsidRPr="0028461E">
        <w:rPr>
          <w:u w:val="double"/>
          <w:lang w:val="en-AU"/>
        </w:rPr>
        <w:t xml:space="preserve"> and other </w:t>
      </w:r>
      <w:r w:rsidRPr="0028461E">
        <w:rPr>
          <w:i/>
          <w:iCs/>
          <w:u w:val="double"/>
          <w:lang w:val="en-AU"/>
        </w:rPr>
        <w:t>aquatic animal</w:t>
      </w:r>
      <w:r w:rsidRPr="0028461E">
        <w:rPr>
          <w:u w:val="double"/>
          <w:lang w:val="en-AU"/>
        </w:rPr>
        <w:t xml:space="preserve"> populations that may be infected. </w:t>
      </w:r>
      <w:r w:rsidR="00680C39" w:rsidRPr="0028461E">
        <w:rPr>
          <w:u w:val="double"/>
          <w:lang w:val="en-AU"/>
        </w:rPr>
        <w:t xml:space="preserve">The possibility of achieving such disease-specific separation will be determined by the </w:t>
      </w:r>
      <w:r w:rsidR="00680C39" w:rsidRPr="0028461E">
        <w:rPr>
          <w:i/>
          <w:iCs/>
          <w:u w:val="double"/>
          <w:lang w:val="en-AU"/>
        </w:rPr>
        <w:t>Competent Authority</w:t>
      </w:r>
      <w:r w:rsidR="00680C39" w:rsidRPr="0028461E">
        <w:rPr>
          <w:u w:val="double"/>
          <w:lang w:val="en-AU"/>
        </w:rPr>
        <w:t xml:space="preserve">, based on </w:t>
      </w:r>
      <w:r w:rsidR="00680C39" w:rsidRPr="0028461E">
        <w:rPr>
          <w:i/>
          <w:iCs/>
          <w:u w:val="double"/>
          <w:lang w:val="en-AU"/>
        </w:rPr>
        <w:t>risk analysis</w:t>
      </w:r>
      <w:r w:rsidR="00680C39" w:rsidRPr="0028461E">
        <w:rPr>
          <w:u w:val="double"/>
          <w:lang w:val="en-AU"/>
        </w:rPr>
        <w:t>.</w:t>
      </w:r>
    </w:p>
    <w:p w14:paraId="1416515D" w14:textId="76465784" w:rsidR="00036AD0" w:rsidRPr="0028461E" w:rsidRDefault="00500189" w:rsidP="0028461E">
      <w:pPr>
        <w:pStyle w:val="WOAHArticleText"/>
        <w:rPr>
          <w:u w:val="double"/>
          <w:lang w:val="en-US"/>
        </w:rPr>
      </w:pPr>
      <w:r w:rsidRPr="0028461E">
        <w:rPr>
          <w:u w:val="double"/>
          <w:lang w:val="en-US"/>
        </w:rPr>
        <w:t xml:space="preserve">The concept of dependent </w:t>
      </w:r>
      <w:r w:rsidRPr="0028461E">
        <w:rPr>
          <w:i/>
          <w:iCs/>
          <w:u w:val="double"/>
          <w:lang w:val="en-US"/>
        </w:rPr>
        <w:t>compartments</w:t>
      </w:r>
      <w:r w:rsidRPr="0028461E">
        <w:rPr>
          <w:u w:val="double"/>
          <w:lang w:val="en-US"/>
        </w:rPr>
        <w:t xml:space="preserve"> broadens the application of </w:t>
      </w:r>
      <w:proofErr w:type="spellStart"/>
      <w:r w:rsidRPr="0028461E">
        <w:rPr>
          <w:u w:val="double"/>
          <w:lang w:val="en-US"/>
        </w:rPr>
        <w:t>compartmentalisation</w:t>
      </w:r>
      <w:proofErr w:type="spellEnd"/>
      <w:r w:rsidRPr="0028461E">
        <w:rPr>
          <w:u w:val="double"/>
          <w:lang w:val="en-US"/>
        </w:rPr>
        <w:t xml:space="preserve"> to a wider range of production systems and </w:t>
      </w:r>
      <w:r w:rsidR="001F462E" w:rsidRPr="0028461E">
        <w:rPr>
          <w:i/>
          <w:iCs/>
          <w:u w:val="double"/>
          <w:lang w:val="en-US"/>
        </w:rPr>
        <w:t xml:space="preserve">aquaculture </w:t>
      </w:r>
      <w:r w:rsidRPr="0028461E">
        <w:rPr>
          <w:i/>
          <w:iCs/>
          <w:u w:val="double"/>
          <w:lang w:val="en-US"/>
        </w:rPr>
        <w:t>establishments</w:t>
      </w:r>
      <w:r w:rsidRPr="0028461E">
        <w:rPr>
          <w:u w:val="double"/>
          <w:lang w:val="en-US"/>
        </w:rPr>
        <w:t xml:space="preserve">, creating additional opportunities for trade in disease-free commodities where such </w:t>
      </w:r>
      <w:r w:rsidRPr="0028461E">
        <w:rPr>
          <w:i/>
          <w:iCs/>
          <w:u w:val="double"/>
          <w:lang w:val="en-US"/>
        </w:rPr>
        <w:t>compartments</w:t>
      </w:r>
      <w:r w:rsidRPr="0028461E">
        <w:rPr>
          <w:u w:val="double"/>
          <w:lang w:val="en-US"/>
        </w:rPr>
        <w:t xml:space="preserve"> ensure an appropriate level of </w:t>
      </w:r>
      <w:r w:rsidRPr="0028461E">
        <w:rPr>
          <w:i/>
          <w:iCs/>
          <w:u w:val="double"/>
          <w:lang w:val="en-US"/>
        </w:rPr>
        <w:t>risk management</w:t>
      </w:r>
      <w:r w:rsidRPr="0028461E">
        <w:rPr>
          <w:u w:val="double"/>
          <w:lang w:val="en-US"/>
        </w:rPr>
        <w:t>.</w:t>
      </w:r>
    </w:p>
    <w:p w14:paraId="05F22DF5" w14:textId="1971FC1A" w:rsidR="00CD2203" w:rsidRDefault="00CD2203" w:rsidP="0028461E">
      <w:pPr>
        <w:pStyle w:val="WOAHListLetterPara"/>
        <w:ind w:left="0" w:firstLine="0"/>
      </w:pPr>
      <w:r w:rsidRPr="0028461E">
        <w:rPr>
          <w:u w:val="double"/>
        </w:rPr>
        <w:t>Dependent compartments have the following characteristics:</w:t>
      </w:r>
      <w:r>
        <w:t xml:space="preserve"> </w:t>
      </w:r>
    </w:p>
    <w:p w14:paraId="03C6DA71" w14:textId="5AF5B368" w:rsidR="00C10183" w:rsidRDefault="00E62F11" w:rsidP="00E62F11">
      <w:pPr>
        <w:pStyle w:val="WOAHListLetterPara"/>
      </w:pPr>
      <w:r>
        <w:t>a)</w:t>
      </w:r>
      <w:r>
        <w:tab/>
      </w:r>
      <w:r w:rsidR="00945839" w:rsidRPr="00277890">
        <w:t xml:space="preserve">are </w:t>
      </w:r>
      <w:r w:rsidR="00233C14" w:rsidRPr="00277890">
        <w:t>s</w:t>
      </w:r>
      <w:r w:rsidR="00A404F8" w:rsidRPr="00277890">
        <w:t>emi-closed</w:t>
      </w:r>
      <w:r w:rsidR="002E02FB" w:rsidRPr="00277890">
        <w:t xml:space="preserve"> production</w:t>
      </w:r>
      <w:r w:rsidR="00A404F8" w:rsidRPr="00277890">
        <w:t xml:space="preserve"> system </w:t>
      </w:r>
      <w:r w:rsidR="00E524C0" w:rsidRPr="00277890">
        <w:t>types</w:t>
      </w:r>
      <w:r w:rsidR="00A404F8" w:rsidRPr="00277890">
        <w:t xml:space="preserve"> </w:t>
      </w:r>
      <w:r w:rsidR="00945839" w:rsidRPr="00277890">
        <w:t xml:space="preserve">only </w:t>
      </w:r>
      <w:r w:rsidR="00E524C0" w:rsidRPr="00277890">
        <w:t xml:space="preserve">(as described in </w:t>
      </w:r>
      <w:r w:rsidR="007D17E5">
        <w:t>C</w:t>
      </w:r>
      <w:r w:rsidR="00E524C0" w:rsidRPr="00277890">
        <w:t>hapter 4.1</w:t>
      </w:r>
      <w:r w:rsidR="00AF542E">
        <w:t>.</w:t>
      </w:r>
      <w:r w:rsidR="00E524C0" w:rsidRPr="00277890">
        <w:t>);</w:t>
      </w:r>
    </w:p>
    <w:p w14:paraId="6EA7DA15" w14:textId="15D0203D" w:rsidR="00E524C0" w:rsidRDefault="00E62F11" w:rsidP="00E62F11">
      <w:pPr>
        <w:pStyle w:val="WOAHListLetterPara"/>
      </w:pPr>
      <w:r>
        <w:t>b)</w:t>
      </w:r>
      <w:r>
        <w:tab/>
      </w:r>
      <w:r w:rsidR="005102BD">
        <w:t>are dependent on the health status of the surrounding waters;</w:t>
      </w:r>
    </w:p>
    <w:p w14:paraId="3C2211A5" w14:textId="59E816F3" w:rsidR="00F34D5E" w:rsidRDefault="00E62F11" w:rsidP="00E62F11">
      <w:pPr>
        <w:pStyle w:val="WOAHListLetterPara"/>
      </w:pPr>
      <w:r>
        <w:t>c)</w:t>
      </w:r>
      <w:r>
        <w:tab/>
      </w:r>
      <w:r w:rsidR="00945839" w:rsidRPr="00277890">
        <w:t xml:space="preserve">have </w:t>
      </w:r>
      <w:r w:rsidR="005102BD">
        <w:t>appropriate</w:t>
      </w:r>
      <w:r w:rsidR="00E81332" w:rsidRPr="00277890">
        <w:t xml:space="preserve"> levels of</w:t>
      </w:r>
      <w:r w:rsidR="002E75F2" w:rsidRPr="0077143C">
        <w:rPr>
          <w:u w:val="double"/>
        </w:rPr>
        <w:t xml:space="preserve"> </w:t>
      </w:r>
      <w:r w:rsidR="002E75F2" w:rsidRPr="0077143C">
        <w:rPr>
          <w:i/>
          <w:iCs/>
          <w:u w:val="double"/>
        </w:rPr>
        <w:t>biosecurity</w:t>
      </w:r>
      <w:r w:rsidR="002E75F2" w:rsidRPr="0077143C">
        <w:rPr>
          <w:u w:val="double"/>
        </w:rPr>
        <w:t xml:space="preserve"> and </w:t>
      </w:r>
      <w:r w:rsidR="002E75F2" w:rsidRPr="0077143C">
        <w:rPr>
          <w:i/>
          <w:iCs/>
          <w:u w:val="double"/>
        </w:rPr>
        <w:t xml:space="preserve">surveillance </w:t>
      </w:r>
      <w:r w:rsidR="002E75F2" w:rsidRPr="0077143C">
        <w:rPr>
          <w:u w:val="double"/>
        </w:rPr>
        <w:t xml:space="preserve">to mitigate the </w:t>
      </w:r>
      <w:r w:rsidR="002E75F2" w:rsidRPr="0077143C">
        <w:rPr>
          <w:i/>
          <w:iCs/>
          <w:u w:val="double"/>
        </w:rPr>
        <w:t xml:space="preserve">risk </w:t>
      </w:r>
      <w:r w:rsidR="002E75F2" w:rsidRPr="0077143C">
        <w:rPr>
          <w:u w:val="double"/>
        </w:rPr>
        <w:t xml:space="preserve">of introduction of </w:t>
      </w:r>
      <w:r w:rsidR="002E75F2" w:rsidRPr="008D16AB">
        <w:rPr>
          <w:strike/>
          <w:u w:val="double"/>
        </w:rPr>
        <w:t>specific</w:t>
      </w:r>
      <w:r w:rsidR="008D16AB">
        <w:rPr>
          <w:strike/>
          <w:u w:val="double"/>
        </w:rPr>
        <w:t xml:space="preserve"> </w:t>
      </w:r>
      <w:r w:rsidR="00A2632F" w:rsidRPr="008D16AB">
        <w:rPr>
          <w:u w:val="double"/>
        </w:rPr>
        <w:t>the</w:t>
      </w:r>
      <w:r w:rsidR="00A2632F" w:rsidRPr="0077143C">
        <w:rPr>
          <w:u w:val="double"/>
        </w:rPr>
        <w:t xml:space="preserve"> </w:t>
      </w:r>
      <w:r w:rsidR="002E75F2" w:rsidRPr="0077143C">
        <w:rPr>
          <w:i/>
          <w:iCs/>
          <w:u w:val="double"/>
        </w:rPr>
        <w:t>pathogenic agent</w:t>
      </w:r>
      <w:r w:rsidR="00A2632F">
        <w:rPr>
          <w:i/>
          <w:iCs/>
          <w:u w:val="double"/>
        </w:rPr>
        <w:t>(</w:t>
      </w:r>
      <w:r w:rsidR="002E75F2" w:rsidRPr="0077143C">
        <w:rPr>
          <w:i/>
          <w:iCs/>
          <w:u w:val="double"/>
        </w:rPr>
        <w:t>s</w:t>
      </w:r>
      <w:r w:rsidR="00A2632F">
        <w:rPr>
          <w:i/>
          <w:iCs/>
          <w:u w:val="double"/>
        </w:rPr>
        <w:t>)</w:t>
      </w:r>
      <w:r w:rsidR="002E75F2" w:rsidRPr="0077143C">
        <w:rPr>
          <w:u w:val="double"/>
        </w:rPr>
        <w:t xml:space="preserve"> </w:t>
      </w:r>
      <w:r w:rsidR="00B93DDE" w:rsidRPr="008D16AB">
        <w:t xml:space="preserve">(for which the </w:t>
      </w:r>
      <w:r w:rsidR="00B93DDE" w:rsidRPr="00120F11">
        <w:rPr>
          <w:i/>
          <w:iCs/>
        </w:rPr>
        <w:t>compartment</w:t>
      </w:r>
      <w:r w:rsidR="00B93DDE" w:rsidRPr="008D16AB">
        <w:t xml:space="preserve"> has been established)</w:t>
      </w:r>
      <w:r w:rsidR="00A2632F">
        <w:rPr>
          <w:u w:val="double"/>
        </w:rPr>
        <w:t xml:space="preserve"> </w:t>
      </w:r>
      <w:r w:rsidR="002E75F2" w:rsidRPr="0077143C">
        <w:rPr>
          <w:u w:val="double"/>
        </w:rPr>
        <w:t>in accordance with Article 4.3.5.</w:t>
      </w:r>
      <w:r w:rsidR="00E81332" w:rsidRPr="0077143C">
        <w:rPr>
          <w:strike/>
        </w:rPr>
        <w:t xml:space="preserve">physical and management measures to maintain effective </w:t>
      </w:r>
      <w:r w:rsidR="00E81332" w:rsidRPr="0077143C">
        <w:rPr>
          <w:i/>
          <w:iCs/>
          <w:strike/>
        </w:rPr>
        <w:t>biosecurity</w:t>
      </w:r>
      <w:r w:rsidR="00E81332" w:rsidRPr="0077143C">
        <w:rPr>
          <w:strike/>
        </w:rPr>
        <w:t xml:space="preserve"> </w:t>
      </w:r>
      <w:r w:rsidR="00F34D5E" w:rsidRPr="0077143C">
        <w:rPr>
          <w:strike/>
        </w:rPr>
        <w:t>for all pathways</w:t>
      </w:r>
      <w:r w:rsidR="00CF646D" w:rsidRPr="00277890">
        <w:t>;</w:t>
      </w:r>
    </w:p>
    <w:p w14:paraId="49ED798A" w14:textId="6676E0E4" w:rsidR="00275F53" w:rsidRDefault="00E62F11" w:rsidP="00E62F11">
      <w:pPr>
        <w:pStyle w:val="WOAHListLetterPara"/>
      </w:pPr>
      <w:r>
        <w:t>d)</w:t>
      </w:r>
      <w:r>
        <w:tab/>
      </w:r>
      <w:r w:rsidR="00264508">
        <w:t xml:space="preserve">meet </w:t>
      </w:r>
      <w:r w:rsidR="005102BD">
        <w:t xml:space="preserve">the </w:t>
      </w:r>
      <w:r w:rsidR="00F34D5E">
        <w:t>additional</w:t>
      </w:r>
      <w:r w:rsidR="005102BD">
        <w:t xml:space="preserve"> </w:t>
      </w:r>
      <w:r w:rsidR="005102BD" w:rsidRPr="1504CFC9">
        <w:rPr>
          <w:i/>
          <w:iCs/>
        </w:rPr>
        <w:t>biosecurity</w:t>
      </w:r>
      <w:r w:rsidR="00F34D5E">
        <w:t xml:space="preserve"> </w:t>
      </w:r>
      <w:r w:rsidR="002E75F2" w:rsidRPr="1504CFC9">
        <w:rPr>
          <w:u w:val="double"/>
        </w:rPr>
        <w:t xml:space="preserve">and </w:t>
      </w:r>
      <w:r w:rsidR="002E75F2" w:rsidRPr="1504CFC9">
        <w:rPr>
          <w:i/>
          <w:iCs/>
          <w:u w:val="double"/>
        </w:rPr>
        <w:t>surveillance</w:t>
      </w:r>
      <w:r w:rsidR="002E75F2" w:rsidRPr="1504CFC9">
        <w:rPr>
          <w:u w:val="double"/>
        </w:rPr>
        <w:t xml:space="preserve"> req</w:t>
      </w:r>
      <w:r w:rsidR="00F22BFD" w:rsidRPr="1504CFC9">
        <w:rPr>
          <w:u w:val="double"/>
        </w:rPr>
        <w:t xml:space="preserve">uirements to mitigate transmission </w:t>
      </w:r>
      <w:r w:rsidR="00F22BFD" w:rsidRPr="1504CFC9">
        <w:rPr>
          <w:i/>
          <w:iCs/>
          <w:u w:val="double"/>
        </w:rPr>
        <w:t xml:space="preserve">risk </w:t>
      </w:r>
      <w:r w:rsidR="00185455" w:rsidRPr="00120F11">
        <w:rPr>
          <w:u w:val="double"/>
        </w:rPr>
        <w:t xml:space="preserve">from the surrounding environment as informed by a </w:t>
      </w:r>
      <w:r w:rsidR="00185455" w:rsidRPr="00120F11">
        <w:rPr>
          <w:i/>
          <w:iCs/>
          <w:u w:val="double"/>
        </w:rPr>
        <w:t>risk analysis</w:t>
      </w:r>
      <w:r w:rsidR="00120F11">
        <w:rPr>
          <w:i/>
          <w:iCs/>
          <w:u w:val="double"/>
        </w:rPr>
        <w:t xml:space="preserve"> </w:t>
      </w:r>
      <w:r w:rsidR="00F22BFD" w:rsidRPr="00120F11">
        <w:rPr>
          <w:strike/>
        </w:rPr>
        <w:t>via intake water</w:t>
      </w:r>
      <w:r w:rsidR="00D046B1" w:rsidRPr="00120F11">
        <w:rPr>
          <w:strike/>
        </w:rPr>
        <w:t xml:space="preserve"> </w:t>
      </w:r>
      <w:r w:rsidR="00CF646D" w:rsidRPr="1504CFC9">
        <w:rPr>
          <w:strike/>
        </w:rPr>
        <w:t xml:space="preserve">criteria and </w:t>
      </w:r>
      <w:r w:rsidR="00CF646D" w:rsidRPr="1504CFC9">
        <w:rPr>
          <w:i/>
          <w:iCs/>
          <w:strike/>
        </w:rPr>
        <w:t>risk</w:t>
      </w:r>
      <w:r w:rsidR="00CF646D" w:rsidRPr="1504CFC9">
        <w:rPr>
          <w:strike/>
        </w:rPr>
        <w:t xml:space="preserve"> mitigation measures </w:t>
      </w:r>
      <w:r w:rsidR="007850C2" w:rsidRPr="1504CFC9">
        <w:rPr>
          <w:strike/>
        </w:rPr>
        <w:t>for transmission via intake water</w:t>
      </w:r>
      <w:r w:rsidR="005102BD" w:rsidRPr="1504CFC9">
        <w:rPr>
          <w:strike/>
        </w:rPr>
        <w:t xml:space="preserve"> which the </w:t>
      </w:r>
      <w:r w:rsidR="005102BD" w:rsidRPr="1504CFC9">
        <w:rPr>
          <w:i/>
          <w:iCs/>
          <w:strike/>
        </w:rPr>
        <w:t>Competent Authority</w:t>
      </w:r>
      <w:r w:rsidR="005102BD" w:rsidRPr="1504CFC9">
        <w:rPr>
          <w:strike/>
        </w:rPr>
        <w:t xml:space="preserve"> may approve </w:t>
      </w:r>
      <w:r w:rsidR="005102BD">
        <w:t>in accordance with</w:t>
      </w:r>
      <w:r w:rsidR="008F3949">
        <w:t xml:space="preserve"> Article 4.3.5</w:t>
      </w:r>
      <w:r w:rsidR="001A4782">
        <w:t>.</w:t>
      </w:r>
      <w:r w:rsidR="003F0353">
        <w:t>;</w:t>
      </w:r>
    </w:p>
    <w:p w14:paraId="19EA688D" w14:textId="1466D21E" w:rsidR="00756C89" w:rsidRPr="0077143C" w:rsidRDefault="00454185" w:rsidP="00120F11">
      <w:pPr>
        <w:pStyle w:val="WOAHListLetterPara"/>
        <w:rPr>
          <w:strike/>
        </w:rPr>
      </w:pPr>
      <w:r w:rsidRPr="0077143C">
        <w:rPr>
          <w:strike/>
        </w:rPr>
        <w:t>e)</w:t>
      </w:r>
      <w:r w:rsidRPr="0077143C">
        <w:rPr>
          <w:strike/>
        </w:rPr>
        <w:tab/>
      </w:r>
      <w:r w:rsidR="00081254" w:rsidRPr="0077143C">
        <w:rPr>
          <w:strike/>
        </w:rPr>
        <w:t>m</w:t>
      </w:r>
      <w:r w:rsidR="008476EE" w:rsidRPr="0077143C">
        <w:rPr>
          <w:strike/>
        </w:rPr>
        <w:t xml:space="preserve">ay not provide </w:t>
      </w:r>
      <w:r w:rsidR="00081254" w:rsidRPr="0077143C">
        <w:rPr>
          <w:strike/>
        </w:rPr>
        <w:t>sufficient</w:t>
      </w:r>
      <w:r w:rsidR="008476EE" w:rsidRPr="0077143C">
        <w:rPr>
          <w:strike/>
        </w:rPr>
        <w:t xml:space="preserve"> </w:t>
      </w:r>
      <w:r w:rsidR="008476EE" w:rsidRPr="0077143C">
        <w:rPr>
          <w:i/>
          <w:iCs/>
          <w:strike/>
        </w:rPr>
        <w:t>risk</w:t>
      </w:r>
      <w:r w:rsidR="008476EE" w:rsidRPr="0077143C">
        <w:rPr>
          <w:strike/>
        </w:rPr>
        <w:t xml:space="preserve"> mitigation for all purposes, </w:t>
      </w:r>
      <w:r w:rsidR="008476EE" w:rsidRPr="0077143C">
        <w:rPr>
          <w:i/>
          <w:iCs/>
          <w:strike/>
        </w:rPr>
        <w:t>commodity</w:t>
      </w:r>
      <w:r w:rsidR="008476EE" w:rsidRPr="0077143C">
        <w:rPr>
          <w:strike/>
        </w:rPr>
        <w:t xml:space="preserve"> types and end</w:t>
      </w:r>
      <w:r w:rsidR="001A4782" w:rsidRPr="0077143C">
        <w:rPr>
          <w:strike/>
        </w:rPr>
        <w:t>-</w:t>
      </w:r>
      <w:r w:rsidR="008476EE" w:rsidRPr="0077143C">
        <w:rPr>
          <w:strike/>
        </w:rPr>
        <w:t>uses</w:t>
      </w:r>
      <w:r w:rsidR="00081254" w:rsidRPr="0077143C">
        <w:rPr>
          <w:strike/>
        </w:rPr>
        <w:t xml:space="preserve"> (e.g. supplying live </w:t>
      </w:r>
      <w:r w:rsidR="00081254" w:rsidRPr="0077143C">
        <w:rPr>
          <w:i/>
          <w:iCs/>
          <w:strike/>
        </w:rPr>
        <w:t>aquatic animals</w:t>
      </w:r>
      <w:r w:rsidR="00081254" w:rsidRPr="0077143C">
        <w:rPr>
          <w:strike/>
        </w:rPr>
        <w:t xml:space="preserve"> for </w:t>
      </w:r>
      <w:r w:rsidR="00081254" w:rsidRPr="0077143C">
        <w:rPr>
          <w:i/>
          <w:iCs/>
          <w:strike/>
        </w:rPr>
        <w:t>aquaculture</w:t>
      </w:r>
      <w:r w:rsidR="00081254" w:rsidRPr="0077143C">
        <w:rPr>
          <w:strike/>
        </w:rPr>
        <w:t xml:space="preserve"> or restocking</w:t>
      </w:r>
      <w:r w:rsidR="003F281F" w:rsidRPr="0077143C">
        <w:rPr>
          <w:strike/>
        </w:rPr>
        <w:t xml:space="preserve">, for high value </w:t>
      </w:r>
      <w:r w:rsidR="003F281F" w:rsidRPr="0077143C">
        <w:rPr>
          <w:i/>
          <w:iCs/>
          <w:strike/>
        </w:rPr>
        <w:t>aquatic animals</w:t>
      </w:r>
      <w:r w:rsidR="003F281F" w:rsidRPr="0077143C">
        <w:rPr>
          <w:strike/>
        </w:rPr>
        <w:t xml:space="preserve"> </w:t>
      </w:r>
      <w:r w:rsidR="00AB3199" w:rsidRPr="0077143C">
        <w:rPr>
          <w:strike/>
        </w:rPr>
        <w:t>such as</w:t>
      </w:r>
      <w:r w:rsidR="003F281F" w:rsidRPr="0077143C">
        <w:rPr>
          <w:strike/>
        </w:rPr>
        <w:t xml:space="preserve"> genetically improved lines</w:t>
      </w:r>
      <w:r w:rsidR="00081254" w:rsidRPr="0077143C">
        <w:rPr>
          <w:strike/>
        </w:rPr>
        <w:t>)</w:t>
      </w:r>
      <w:r w:rsidR="008476EE" w:rsidRPr="0077143C">
        <w:rPr>
          <w:strike/>
        </w:rPr>
        <w:t xml:space="preserve">. </w:t>
      </w:r>
    </w:p>
    <w:p w14:paraId="6BC09538" w14:textId="3243CEBC" w:rsidR="00756C89" w:rsidRPr="00F779B3" w:rsidRDefault="008D63CE" w:rsidP="00C64316">
      <w:pPr>
        <w:pStyle w:val="WOAHArticleText"/>
        <w:rPr>
          <w:u w:val="double"/>
          <w:lang w:val="en-US"/>
        </w:rPr>
      </w:pPr>
      <w:r w:rsidRPr="00120F11">
        <w:rPr>
          <w:u w:val="double"/>
          <w:lang w:val="en-US"/>
        </w:rPr>
        <w:t xml:space="preserve">The suitability of a dependent </w:t>
      </w:r>
      <w:r w:rsidRPr="00120F11">
        <w:rPr>
          <w:i/>
          <w:iCs/>
          <w:u w:val="double"/>
          <w:lang w:val="en-US"/>
        </w:rPr>
        <w:t>compartment</w:t>
      </w:r>
      <w:r w:rsidRPr="00120F11">
        <w:rPr>
          <w:u w:val="double"/>
          <w:lang w:val="en-US"/>
        </w:rPr>
        <w:t xml:space="preserve"> should be assessed against the minimum </w:t>
      </w:r>
      <w:r w:rsidRPr="00120F11">
        <w:rPr>
          <w:i/>
          <w:iCs/>
          <w:u w:val="double"/>
          <w:lang w:val="en-US"/>
        </w:rPr>
        <w:t>risk</w:t>
      </w:r>
      <w:r w:rsidRPr="00120F11">
        <w:rPr>
          <w:u w:val="double"/>
          <w:lang w:val="en-US"/>
        </w:rPr>
        <w:t xml:space="preserve"> factors outlined in Article 4.3.5. If these measures cannot be effectively implemented, the </w:t>
      </w:r>
      <w:r w:rsidRPr="00120F11">
        <w:rPr>
          <w:i/>
          <w:iCs/>
          <w:u w:val="double"/>
          <w:lang w:val="en-US"/>
        </w:rPr>
        <w:t>Competent Authority</w:t>
      </w:r>
      <w:r w:rsidRPr="00120F11">
        <w:rPr>
          <w:u w:val="double"/>
          <w:lang w:val="en-US"/>
        </w:rPr>
        <w:t xml:space="preserve"> cannot grant approval.</w:t>
      </w:r>
      <w:r w:rsidR="00B12943" w:rsidRPr="00120F11">
        <w:rPr>
          <w:u w:val="double"/>
          <w:lang w:val="en-US"/>
        </w:rPr>
        <w:t xml:space="preserve"> </w:t>
      </w:r>
      <w:r w:rsidR="00756C89" w:rsidRPr="00120F11">
        <w:rPr>
          <w:u w:val="double"/>
          <w:lang w:val="en-US"/>
        </w:rPr>
        <w:t>Where</w:t>
      </w:r>
      <w:r w:rsidR="00BD5C01" w:rsidRPr="00120F11">
        <w:rPr>
          <w:u w:val="double"/>
          <w:lang w:val="en-US"/>
        </w:rPr>
        <w:t xml:space="preserve"> effective disease-specific</w:t>
      </w:r>
      <w:r w:rsidR="00756C89" w:rsidRPr="00120F11">
        <w:rPr>
          <w:u w:val="double"/>
          <w:lang w:val="en-US"/>
        </w:rPr>
        <w:t xml:space="preserve"> separation is possible, approval may be granted provided that specific </w:t>
      </w:r>
      <w:r w:rsidR="00756C89" w:rsidRPr="00120F11">
        <w:rPr>
          <w:i/>
          <w:iCs/>
          <w:u w:val="double"/>
          <w:lang w:val="en-US"/>
        </w:rPr>
        <w:t>risk management</w:t>
      </w:r>
      <w:r w:rsidR="00756C89" w:rsidRPr="00120F11">
        <w:rPr>
          <w:u w:val="double"/>
          <w:lang w:val="en-US"/>
        </w:rPr>
        <w:t xml:space="preserve"> measures are applied. Both the </w:t>
      </w:r>
      <w:r w:rsidR="00756C89" w:rsidRPr="00120F11">
        <w:rPr>
          <w:i/>
          <w:iCs/>
          <w:u w:val="double"/>
          <w:lang w:val="en-US"/>
        </w:rPr>
        <w:t>risk analysis</w:t>
      </w:r>
      <w:r w:rsidR="00756C89" w:rsidRPr="00120F11">
        <w:rPr>
          <w:u w:val="double"/>
          <w:lang w:val="en-US"/>
        </w:rPr>
        <w:t xml:space="preserve"> and the specified measures must be documented in the dossier of evidence referred to in Article 1.4.16.</w:t>
      </w:r>
    </w:p>
    <w:p w14:paraId="73FCB887" w14:textId="443ADAEE" w:rsidR="004A4125" w:rsidRPr="005A441F" w:rsidRDefault="004A4125" w:rsidP="00454185">
      <w:pPr>
        <w:pStyle w:val="WOAHArticleText"/>
        <w:rPr>
          <w:strike/>
        </w:rPr>
      </w:pPr>
      <w:r w:rsidRPr="005A441F">
        <w:rPr>
          <w:strike/>
        </w:rPr>
        <w:t xml:space="preserve">The suitability of a dependent </w:t>
      </w:r>
      <w:r w:rsidRPr="005A441F">
        <w:rPr>
          <w:i/>
          <w:iCs/>
          <w:strike/>
        </w:rPr>
        <w:t>compartment</w:t>
      </w:r>
      <w:r w:rsidRPr="005A441F">
        <w:rPr>
          <w:strike/>
        </w:rPr>
        <w:t xml:space="preserve"> to achieve the required level of </w:t>
      </w:r>
      <w:r w:rsidRPr="005A441F">
        <w:rPr>
          <w:i/>
          <w:iCs/>
          <w:strike/>
        </w:rPr>
        <w:t>risk</w:t>
      </w:r>
      <w:r w:rsidRPr="005A441F">
        <w:rPr>
          <w:strike/>
        </w:rPr>
        <w:t xml:space="preserve"> mitigation should be determined following consideration of the purpose of the </w:t>
      </w:r>
      <w:r w:rsidRPr="005A441F">
        <w:rPr>
          <w:i/>
          <w:iCs/>
          <w:strike/>
        </w:rPr>
        <w:t>compartment</w:t>
      </w:r>
      <w:r w:rsidRPr="005A441F">
        <w:rPr>
          <w:strike/>
        </w:rPr>
        <w:t xml:space="preserve"> (refer to Article 4.3.2</w:t>
      </w:r>
      <w:r w:rsidR="00FD1369" w:rsidRPr="005A441F">
        <w:rPr>
          <w:strike/>
        </w:rPr>
        <w:t>.</w:t>
      </w:r>
      <w:r w:rsidRPr="005A441F">
        <w:rPr>
          <w:strike/>
        </w:rPr>
        <w:t xml:space="preserve">), the </w:t>
      </w:r>
      <w:r w:rsidRPr="005A441F">
        <w:rPr>
          <w:i/>
          <w:iCs/>
          <w:strike/>
        </w:rPr>
        <w:t>commodities</w:t>
      </w:r>
      <w:r w:rsidRPr="005A441F">
        <w:rPr>
          <w:strike/>
        </w:rPr>
        <w:t xml:space="preserve"> produced (e.g. </w:t>
      </w:r>
      <w:r w:rsidRPr="005A441F">
        <w:rPr>
          <w:i/>
          <w:iCs/>
          <w:strike/>
        </w:rPr>
        <w:t>aquatic animal products</w:t>
      </w:r>
      <w:r w:rsidRPr="005A441F">
        <w:rPr>
          <w:strike/>
        </w:rPr>
        <w:t xml:space="preserve"> or </w:t>
      </w:r>
      <w:r w:rsidRPr="005A441F">
        <w:rPr>
          <w:i/>
          <w:iCs/>
          <w:strike/>
        </w:rPr>
        <w:t>aquatics animals</w:t>
      </w:r>
      <w:r w:rsidRPr="005A441F">
        <w:rPr>
          <w:strike/>
        </w:rPr>
        <w:t>), and their end</w:t>
      </w:r>
      <w:r w:rsidR="00FD1369" w:rsidRPr="005A441F">
        <w:rPr>
          <w:strike/>
        </w:rPr>
        <w:t>-</w:t>
      </w:r>
      <w:r w:rsidRPr="005A441F">
        <w:rPr>
          <w:strike/>
        </w:rPr>
        <w:t xml:space="preserve">uses (e.g. products for human consumption versus </w:t>
      </w:r>
      <w:r w:rsidRPr="005A441F">
        <w:rPr>
          <w:i/>
          <w:iCs/>
          <w:strike/>
        </w:rPr>
        <w:t>aquatic animals</w:t>
      </w:r>
      <w:r w:rsidRPr="005A441F">
        <w:rPr>
          <w:strike/>
        </w:rPr>
        <w:t xml:space="preserve"> for stocking in semi-open systems). </w:t>
      </w:r>
    </w:p>
    <w:p w14:paraId="41401605" w14:textId="2C8A71EC" w:rsidR="004A4125" w:rsidRPr="005A441F" w:rsidRDefault="00F64427" w:rsidP="00454185">
      <w:pPr>
        <w:pStyle w:val="WOAHArticleText"/>
        <w:rPr>
          <w:rFonts w:eastAsia="Calibri"/>
          <w:strike/>
          <w:color w:val="000000"/>
        </w:rPr>
      </w:pPr>
      <w:r w:rsidRPr="005A441F">
        <w:rPr>
          <w:strike/>
        </w:rPr>
        <w:t xml:space="preserve">Based on a </w:t>
      </w:r>
      <w:r w:rsidRPr="005A441F">
        <w:rPr>
          <w:i/>
          <w:iCs/>
          <w:strike/>
        </w:rPr>
        <w:t>risk analysis</w:t>
      </w:r>
      <w:r w:rsidRPr="005A441F">
        <w:rPr>
          <w:strike/>
        </w:rPr>
        <w:t xml:space="preserve">, </w:t>
      </w:r>
      <w:r w:rsidR="008657F2" w:rsidRPr="005A441F">
        <w:rPr>
          <w:strike/>
        </w:rPr>
        <w:t xml:space="preserve">approved by the </w:t>
      </w:r>
      <w:r w:rsidR="008657F2" w:rsidRPr="005A441F">
        <w:rPr>
          <w:i/>
          <w:iCs/>
          <w:strike/>
        </w:rPr>
        <w:t>Competent Authority</w:t>
      </w:r>
      <w:r w:rsidR="008657F2" w:rsidRPr="005A441F">
        <w:rPr>
          <w:strike/>
        </w:rPr>
        <w:t xml:space="preserve">, </w:t>
      </w:r>
      <w:r w:rsidRPr="005A441F">
        <w:rPr>
          <w:strike/>
        </w:rPr>
        <w:t>d</w:t>
      </w:r>
      <w:r w:rsidR="004A4125" w:rsidRPr="005A441F">
        <w:rPr>
          <w:strike/>
        </w:rPr>
        <w:t xml:space="preserve">ependent </w:t>
      </w:r>
      <w:r w:rsidR="004A4125" w:rsidRPr="005A441F">
        <w:rPr>
          <w:i/>
          <w:iCs/>
          <w:strike/>
        </w:rPr>
        <w:t>compartments</w:t>
      </w:r>
      <w:r w:rsidR="004A4125" w:rsidRPr="005A441F">
        <w:rPr>
          <w:strike/>
        </w:rPr>
        <w:t xml:space="preserve"> may require specific measures to mitigate </w:t>
      </w:r>
      <w:r w:rsidRPr="005A441F">
        <w:rPr>
          <w:strike/>
        </w:rPr>
        <w:t xml:space="preserve">the </w:t>
      </w:r>
      <w:r w:rsidR="004A4125" w:rsidRPr="005A441F">
        <w:rPr>
          <w:i/>
          <w:iCs/>
          <w:strike/>
        </w:rPr>
        <w:t>risk</w:t>
      </w:r>
      <w:r w:rsidR="004A4125" w:rsidRPr="005A441F">
        <w:rPr>
          <w:strike/>
        </w:rPr>
        <w:t xml:space="preserve"> </w:t>
      </w:r>
      <w:r w:rsidRPr="005A441F">
        <w:rPr>
          <w:strike/>
        </w:rPr>
        <w:t xml:space="preserve">of </w:t>
      </w:r>
      <w:r w:rsidRPr="005A441F">
        <w:rPr>
          <w:i/>
          <w:iCs/>
          <w:strike/>
        </w:rPr>
        <w:t>disease</w:t>
      </w:r>
      <w:r w:rsidRPr="005A441F">
        <w:rPr>
          <w:strike/>
        </w:rPr>
        <w:t xml:space="preserve"> transmission </w:t>
      </w:r>
      <w:r w:rsidR="008657F2" w:rsidRPr="005A441F">
        <w:rPr>
          <w:strike/>
        </w:rPr>
        <w:t xml:space="preserve">from </w:t>
      </w:r>
      <w:r w:rsidRPr="005A441F">
        <w:rPr>
          <w:strike/>
        </w:rPr>
        <w:t>the</w:t>
      </w:r>
      <w:r w:rsidR="00077FEE" w:rsidRPr="005A441F">
        <w:rPr>
          <w:strike/>
        </w:rPr>
        <w:t xml:space="preserve"> environment </w:t>
      </w:r>
      <w:r w:rsidR="002B3F7D" w:rsidRPr="005A441F">
        <w:rPr>
          <w:strike/>
        </w:rPr>
        <w:t xml:space="preserve">to </w:t>
      </w:r>
      <w:r w:rsidR="00077FEE" w:rsidRPr="005A441F">
        <w:rPr>
          <w:strike/>
        </w:rPr>
        <w:t xml:space="preserve">the </w:t>
      </w:r>
      <w:r w:rsidR="00077FEE" w:rsidRPr="005A441F">
        <w:rPr>
          <w:i/>
          <w:iCs/>
          <w:strike/>
        </w:rPr>
        <w:t>compartment</w:t>
      </w:r>
      <w:r w:rsidR="002B3F7D" w:rsidRPr="005A441F">
        <w:rPr>
          <w:strike/>
        </w:rPr>
        <w:t>.</w:t>
      </w:r>
      <w:r w:rsidR="00AA2A02" w:rsidRPr="005A441F">
        <w:rPr>
          <w:strike/>
        </w:rPr>
        <w:t xml:space="preserve"> </w:t>
      </w:r>
      <w:r w:rsidR="007A6B29" w:rsidRPr="005A441F">
        <w:rPr>
          <w:strike/>
        </w:rPr>
        <w:t xml:space="preserve">The </w:t>
      </w:r>
      <w:r w:rsidR="007A6B29" w:rsidRPr="005A441F">
        <w:rPr>
          <w:i/>
          <w:iCs/>
          <w:strike/>
        </w:rPr>
        <w:t>risk</w:t>
      </w:r>
      <w:r w:rsidR="007A6B29" w:rsidRPr="005A441F">
        <w:rPr>
          <w:strike/>
        </w:rPr>
        <w:t xml:space="preserve"> mitigation measures should be </w:t>
      </w:r>
      <w:r w:rsidR="004A4125" w:rsidRPr="005A441F">
        <w:rPr>
          <w:strike/>
        </w:rPr>
        <w:t xml:space="preserve">developed in accordance with Article 4.1.8. and may include </w:t>
      </w:r>
      <w:r w:rsidR="002B3F7D" w:rsidRPr="005A441F">
        <w:rPr>
          <w:strike/>
        </w:rPr>
        <w:t xml:space="preserve">the application of specific </w:t>
      </w:r>
      <w:r w:rsidR="002B3F7D" w:rsidRPr="005A441F">
        <w:rPr>
          <w:i/>
          <w:iCs/>
          <w:strike/>
        </w:rPr>
        <w:t>biosecurity</w:t>
      </w:r>
      <w:r w:rsidR="002B3F7D" w:rsidRPr="005A441F">
        <w:rPr>
          <w:strike/>
        </w:rPr>
        <w:t xml:space="preserve"> measures, </w:t>
      </w:r>
      <w:r w:rsidR="004A4125" w:rsidRPr="005A441F">
        <w:rPr>
          <w:rFonts w:eastAsia="Calibri"/>
          <w:strike/>
          <w:color w:val="000000"/>
        </w:rPr>
        <w:t>post-</w:t>
      </w:r>
      <w:r w:rsidR="009022AD" w:rsidRPr="005A441F">
        <w:rPr>
          <w:rFonts w:eastAsia="Calibri"/>
          <w:strike/>
          <w:color w:val="000000"/>
        </w:rPr>
        <w:t>production</w:t>
      </w:r>
      <w:r w:rsidR="004A4125" w:rsidRPr="005A441F">
        <w:rPr>
          <w:rFonts w:eastAsia="Calibri"/>
          <w:strike/>
          <w:color w:val="000000"/>
        </w:rPr>
        <w:t xml:space="preserve"> testing, auditing within the production cycle, a higher level of internal </w:t>
      </w:r>
      <w:r w:rsidR="004A4125" w:rsidRPr="005A441F">
        <w:rPr>
          <w:rFonts w:eastAsia="Calibri"/>
          <w:i/>
          <w:iCs/>
          <w:strike/>
          <w:color w:val="000000"/>
        </w:rPr>
        <w:t>targeted surveillance</w:t>
      </w:r>
      <w:r w:rsidR="004A4125" w:rsidRPr="005A441F">
        <w:rPr>
          <w:rFonts w:eastAsia="Calibri"/>
          <w:strike/>
          <w:color w:val="000000"/>
        </w:rPr>
        <w:t xml:space="preserve">, external </w:t>
      </w:r>
      <w:r w:rsidR="004A4125" w:rsidRPr="005A441F">
        <w:rPr>
          <w:rFonts w:eastAsia="Calibri"/>
          <w:i/>
          <w:iCs/>
          <w:strike/>
          <w:color w:val="000000"/>
        </w:rPr>
        <w:t>surveillance</w:t>
      </w:r>
      <w:r w:rsidR="004A4125" w:rsidRPr="005A441F">
        <w:rPr>
          <w:rFonts w:eastAsia="Calibri"/>
          <w:strike/>
          <w:color w:val="000000"/>
        </w:rPr>
        <w:t xml:space="preserve"> to monitor for change</w:t>
      </w:r>
      <w:r w:rsidR="00381D9B" w:rsidRPr="005A441F">
        <w:rPr>
          <w:rFonts w:eastAsia="Calibri"/>
          <w:strike/>
          <w:color w:val="000000"/>
        </w:rPr>
        <w:t xml:space="preserve"> in</w:t>
      </w:r>
      <w:r w:rsidR="004A4125" w:rsidRPr="005A441F">
        <w:rPr>
          <w:rFonts w:eastAsia="Calibri"/>
          <w:strike/>
          <w:color w:val="000000"/>
        </w:rPr>
        <w:t xml:space="preserve"> </w:t>
      </w:r>
      <w:r w:rsidR="004A4125" w:rsidRPr="005A441F">
        <w:rPr>
          <w:rFonts w:eastAsia="Calibri"/>
          <w:i/>
          <w:iCs/>
          <w:strike/>
          <w:color w:val="000000"/>
        </w:rPr>
        <w:t>disease risk</w:t>
      </w:r>
      <w:r w:rsidR="004A4125" w:rsidRPr="005A441F">
        <w:rPr>
          <w:rFonts w:eastAsia="Calibri"/>
          <w:strike/>
          <w:color w:val="000000"/>
        </w:rPr>
        <w:t xml:space="preserve">, and </w:t>
      </w:r>
      <w:r w:rsidR="00771810" w:rsidRPr="005A441F">
        <w:rPr>
          <w:rFonts w:eastAsia="Calibri"/>
          <w:strike/>
          <w:color w:val="000000"/>
        </w:rPr>
        <w:t xml:space="preserve">external </w:t>
      </w:r>
      <w:r w:rsidR="004A4125" w:rsidRPr="005A441F">
        <w:rPr>
          <w:rFonts w:eastAsia="Calibri"/>
          <w:i/>
          <w:iCs/>
          <w:strike/>
          <w:color w:val="000000"/>
        </w:rPr>
        <w:t>disease</w:t>
      </w:r>
      <w:r w:rsidR="004A4125" w:rsidRPr="005A441F">
        <w:rPr>
          <w:rFonts w:eastAsia="Calibri"/>
          <w:strike/>
          <w:color w:val="000000"/>
        </w:rPr>
        <w:t xml:space="preserve"> control measures </w:t>
      </w:r>
      <w:r w:rsidR="00771810" w:rsidRPr="005A441F">
        <w:rPr>
          <w:rFonts w:eastAsia="Calibri"/>
          <w:strike/>
          <w:color w:val="000000"/>
        </w:rPr>
        <w:t xml:space="preserve">to mitigate the </w:t>
      </w:r>
      <w:r w:rsidR="00771810" w:rsidRPr="005A441F">
        <w:rPr>
          <w:rFonts w:eastAsia="Calibri"/>
          <w:i/>
          <w:iCs/>
          <w:strike/>
          <w:color w:val="000000"/>
        </w:rPr>
        <w:t>risk</w:t>
      </w:r>
      <w:r w:rsidR="00771810" w:rsidRPr="005A441F">
        <w:rPr>
          <w:rFonts w:eastAsia="Calibri"/>
          <w:strike/>
          <w:color w:val="000000"/>
        </w:rPr>
        <w:t xml:space="preserve"> of </w:t>
      </w:r>
      <w:r w:rsidR="0033312F" w:rsidRPr="005A441F">
        <w:rPr>
          <w:rFonts w:eastAsia="Calibri"/>
          <w:i/>
          <w:iCs/>
          <w:strike/>
          <w:color w:val="000000"/>
        </w:rPr>
        <w:t>disease</w:t>
      </w:r>
      <w:r w:rsidR="0033312F" w:rsidRPr="005A441F">
        <w:rPr>
          <w:rFonts w:eastAsia="Calibri"/>
          <w:strike/>
          <w:color w:val="000000"/>
        </w:rPr>
        <w:t xml:space="preserve"> transmission into the environment adjacent to the </w:t>
      </w:r>
      <w:r w:rsidR="00242B9A" w:rsidRPr="005A441F">
        <w:rPr>
          <w:rFonts w:eastAsia="Calibri"/>
          <w:i/>
          <w:strike/>
          <w:color w:val="000000"/>
        </w:rPr>
        <w:t>compartment</w:t>
      </w:r>
      <w:r w:rsidR="004A4125" w:rsidRPr="005A441F">
        <w:rPr>
          <w:rFonts w:eastAsia="Calibri"/>
          <w:strike/>
          <w:color w:val="000000"/>
        </w:rPr>
        <w:t>.</w:t>
      </w:r>
    </w:p>
    <w:p w14:paraId="71EBC517" w14:textId="25A9272F" w:rsidR="00C34D30" w:rsidRPr="0077143C" w:rsidRDefault="00D578AB" w:rsidP="00454185">
      <w:pPr>
        <w:pStyle w:val="WOAHArticleText"/>
        <w:rPr>
          <w:strike/>
        </w:rPr>
      </w:pPr>
      <w:r w:rsidRPr="0077143C">
        <w:rPr>
          <w:strike/>
        </w:rPr>
        <w:t>Table 1</w:t>
      </w:r>
      <w:r w:rsidR="003D60C9" w:rsidRPr="0077143C">
        <w:rPr>
          <w:strike/>
        </w:rPr>
        <w:t>. A summary of the characteristics of independent and dependent compartments</w:t>
      </w:r>
    </w:p>
    <w:tbl>
      <w:tblPr>
        <w:tblStyle w:val="Grilledutableau"/>
        <w:tblW w:w="5000" w:type="pct"/>
        <w:tblCellMar>
          <w:left w:w="72" w:type="dxa"/>
          <w:right w:w="72" w:type="dxa"/>
        </w:tblCellMar>
        <w:tblLook w:val="04A0" w:firstRow="1" w:lastRow="0" w:firstColumn="1" w:lastColumn="0" w:noHBand="0" w:noVBand="1"/>
      </w:tblPr>
      <w:tblGrid>
        <w:gridCol w:w="4530"/>
        <w:gridCol w:w="4530"/>
      </w:tblGrid>
      <w:tr w:rsidR="00B73BED" w:rsidRPr="0077143C" w14:paraId="4CBF6A44" w14:textId="39FCE7BE" w:rsidTr="620239E0">
        <w:tc>
          <w:tcPr>
            <w:tcW w:w="4508" w:type="dxa"/>
          </w:tcPr>
          <w:p w14:paraId="47B430ED" w14:textId="7094D49E" w:rsidR="00B73BED" w:rsidRPr="0077143C" w:rsidRDefault="00B73BED" w:rsidP="00454185">
            <w:pPr>
              <w:spacing w:before="40" w:after="40"/>
              <w:rPr>
                <w:rFonts w:ascii="Arial" w:hAnsi="Arial" w:cs="Arial"/>
                <w:b/>
                <w:bCs/>
                <w:strike/>
                <w:sz w:val="20"/>
                <w:szCs w:val="20"/>
              </w:rPr>
            </w:pPr>
            <w:r w:rsidRPr="0077143C">
              <w:rPr>
                <w:rFonts w:ascii="Arial" w:hAnsi="Arial" w:cs="Arial"/>
                <w:b/>
                <w:bCs/>
                <w:strike/>
                <w:sz w:val="20"/>
                <w:szCs w:val="20"/>
              </w:rPr>
              <w:t>Independent</w:t>
            </w:r>
          </w:p>
        </w:tc>
        <w:tc>
          <w:tcPr>
            <w:tcW w:w="4508" w:type="dxa"/>
          </w:tcPr>
          <w:p w14:paraId="66C5C910" w14:textId="223F5C60" w:rsidR="00B73BED" w:rsidRPr="0077143C" w:rsidRDefault="00B73BED" w:rsidP="00454185">
            <w:pPr>
              <w:spacing w:before="40" w:after="40"/>
              <w:rPr>
                <w:rFonts w:ascii="Arial" w:hAnsi="Arial" w:cs="Arial"/>
                <w:b/>
                <w:bCs/>
                <w:strike/>
                <w:sz w:val="20"/>
                <w:szCs w:val="20"/>
              </w:rPr>
            </w:pPr>
            <w:r w:rsidRPr="0077143C">
              <w:rPr>
                <w:rFonts w:ascii="Arial" w:hAnsi="Arial" w:cs="Arial"/>
                <w:b/>
                <w:bCs/>
                <w:strike/>
                <w:sz w:val="20"/>
                <w:szCs w:val="20"/>
              </w:rPr>
              <w:t>Dependent</w:t>
            </w:r>
          </w:p>
        </w:tc>
      </w:tr>
      <w:tr w:rsidR="00B73BED" w:rsidRPr="0077143C" w14:paraId="24D650A7" w14:textId="541DAF3B" w:rsidTr="620239E0">
        <w:tc>
          <w:tcPr>
            <w:tcW w:w="4508" w:type="dxa"/>
          </w:tcPr>
          <w:p w14:paraId="665C8B6B" w14:textId="6341D063" w:rsidR="00B73BED" w:rsidRPr="0077143C" w:rsidRDefault="00B73BED" w:rsidP="00454185">
            <w:pPr>
              <w:spacing w:before="40" w:after="40"/>
              <w:rPr>
                <w:rFonts w:ascii="Arial" w:hAnsi="Arial" w:cs="Arial"/>
                <w:strike/>
                <w:sz w:val="20"/>
                <w:szCs w:val="20"/>
              </w:rPr>
            </w:pPr>
            <w:r w:rsidRPr="0077143C">
              <w:rPr>
                <w:rFonts w:ascii="Arial" w:hAnsi="Arial" w:cs="Arial"/>
                <w:strike/>
                <w:sz w:val="20"/>
                <w:szCs w:val="20"/>
              </w:rPr>
              <w:t>Only closed systems are a suitable production system type</w:t>
            </w:r>
          </w:p>
        </w:tc>
        <w:tc>
          <w:tcPr>
            <w:tcW w:w="4508" w:type="dxa"/>
          </w:tcPr>
          <w:p w14:paraId="075D641D" w14:textId="6EE44E6A" w:rsidR="00B73BED" w:rsidRPr="0077143C" w:rsidRDefault="00B73BED" w:rsidP="00454185">
            <w:pPr>
              <w:spacing w:before="40" w:after="40"/>
              <w:rPr>
                <w:rFonts w:ascii="Arial" w:hAnsi="Arial" w:cs="Arial"/>
                <w:strike/>
                <w:sz w:val="20"/>
                <w:szCs w:val="20"/>
              </w:rPr>
            </w:pPr>
            <w:r w:rsidRPr="0077143C">
              <w:rPr>
                <w:rFonts w:ascii="Arial" w:hAnsi="Arial" w:cs="Arial"/>
                <w:strike/>
                <w:sz w:val="20"/>
                <w:szCs w:val="20"/>
              </w:rPr>
              <w:t>Only semi-closed systems are a suitable production system type</w:t>
            </w:r>
          </w:p>
        </w:tc>
      </w:tr>
      <w:tr w:rsidR="00B73BED" w:rsidRPr="0077143C" w14:paraId="2BBC3A18" w14:textId="2FED9F94" w:rsidTr="620239E0">
        <w:tc>
          <w:tcPr>
            <w:tcW w:w="4508" w:type="dxa"/>
          </w:tcPr>
          <w:p w14:paraId="4CE0DF46" w14:textId="47A11A4A" w:rsidR="00B73BED" w:rsidRPr="0077143C" w:rsidRDefault="00B73BED" w:rsidP="00454185">
            <w:pPr>
              <w:spacing w:before="40" w:after="40"/>
              <w:rPr>
                <w:rFonts w:ascii="Arial" w:hAnsi="Arial" w:cs="Arial"/>
                <w:strike/>
                <w:sz w:val="20"/>
                <w:szCs w:val="20"/>
              </w:rPr>
            </w:pPr>
            <w:r w:rsidRPr="0077143C">
              <w:rPr>
                <w:rFonts w:ascii="Arial" w:hAnsi="Arial" w:cs="Arial"/>
                <w:i/>
                <w:iCs/>
                <w:strike/>
                <w:sz w:val="20"/>
                <w:szCs w:val="20"/>
              </w:rPr>
              <w:t>Biosecurity</w:t>
            </w:r>
            <w:r w:rsidRPr="0077143C">
              <w:rPr>
                <w:rFonts w:ascii="Arial" w:hAnsi="Arial" w:cs="Arial"/>
                <w:strike/>
                <w:sz w:val="20"/>
                <w:szCs w:val="20"/>
              </w:rPr>
              <w:t xml:space="preserve"> across all pathways in accordance with Chapter 4.1.</w:t>
            </w:r>
          </w:p>
        </w:tc>
        <w:tc>
          <w:tcPr>
            <w:tcW w:w="4508" w:type="dxa"/>
          </w:tcPr>
          <w:p w14:paraId="69E25AA4" w14:textId="0A7A6460" w:rsidR="00B73BED" w:rsidRPr="0077143C" w:rsidRDefault="0AD31798" w:rsidP="00454185">
            <w:pPr>
              <w:spacing w:before="40" w:after="40"/>
              <w:rPr>
                <w:rFonts w:ascii="Arial" w:hAnsi="Arial" w:cs="Arial"/>
                <w:strike/>
                <w:sz w:val="20"/>
                <w:szCs w:val="20"/>
              </w:rPr>
            </w:pPr>
            <w:r w:rsidRPr="0077143C">
              <w:rPr>
                <w:rFonts w:ascii="Arial" w:hAnsi="Arial" w:cs="Arial"/>
                <w:i/>
                <w:iCs/>
                <w:strike/>
                <w:sz w:val="20"/>
                <w:szCs w:val="20"/>
              </w:rPr>
              <w:t>Biosecurity</w:t>
            </w:r>
            <w:r w:rsidRPr="0077143C">
              <w:rPr>
                <w:rFonts w:ascii="Arial" w:hAnsi="Arial" w:cs="Arial"/>
                <w:strike/>
                <w:sz w:val="20"/>
                <w:szCs w:val="20"/>
              </w:rPr>
              <w:t xml:space="preserve"> across most pathways in accordance with Chapter 4.1.</w:t>
            </w:r>
          </w:p>
        </w:tc>
      </w:tr>
      <w:tr w:rsidR="00B73BED" w:rsidRPr="0077143C" w14:paraId="28B5F8F4" w14:textId="12A9DABF" w:rsidTr="620239E0">
        <w:tc>
          <w:tcPr>
            <w:tcW w:w="4508" w:type="dxa"/>
          </w:tcPr>
          <w:p w14:paraId="6F0D6F80" w14:textId="14696209" w:rsidR="00B73BED" w:rsidRPr="0077143C" w:rsidRDefault="00B73BED" w:rsidP="00454185">
            <w:pPr>
              <w:spacing w:before="40" w:after="40"/>
              <w:rPr>
                <w:rFonts w:ascii="Arial" w:hAnsi="Arial" w:cs="Arial"/>
                <w:strike/>
                <w:sz w:val="20"/>
                <w:szCs w:val="20"/>
              </w:rPr>
            </w:pPr>
            <w:r w:rsidRPr="0077143C">
              <w:rPr>
                <w:rFonts w:ascii="Arial" w:hAnsi="Arial" w:cs="Arial"/>
                <w:strike/>
                <w:sz w:val="20"/>
                <w:szCs w:val="20"/>
              </w:rPr>
              <w:t>Disease-free status not dependent on the status of the surrounding waters</w:t>
            </w:r>
          </w:p>
        </w:tc>
        <w:tc>
          <w:tcPr>
            <w:tcW w:w="4508" w:type="dxa"/>
          </w:tcPr>
          <w:p w14:paraId="717B77F5" w14:textId="29E2BEB9" w:rsidR="00B73BED" w:rsidRPr="0077143C" w:rsidRDefault="00B73BED" w:rsidP="00454185">
            <w:pPr>
              <w:spacing w:before="40" w:after="40"/>
              <w:rPr>
                <w:rFonts w:ascii="Arial" w:hAnsi="Arial" w:cs="Arial"/>
                <w:strike/>
                <w:sz w:val="20"/>
                <w:szCs w:val="20"/>
              </w:rPr>
            </w:pPr>
            <w:r w:rsidRPr="0077143C">
              <w:rPr>
                <w:rFonts w:ascii="Arial" w:hAnsi="Arial" w:cs="Arial"/>
                <w:strike/>
                <w:sz w:val="20"/>
                <w:szCs w:val="20"/>
              </w:rPr>
              <w:t xml:space="preserve">Disease-free status dependent on the status of the surrounding waters </w:t>
            </w:r>
          </w:p>
        </w:tc>
      </w:tr>
      <w:tr w:rsidR="00B73BED" w:rsidRPr="0077143C" w14:paraId="7BBDFAC6" w14:textId="3CAD9B9F" w:rsidTr="620239E0">
        <w:tc>
          <w:tcPr>
            <w:tcW w:w="4508" w:type="dxa"/>
          </w:tcPr>
          <w:p w14:paraId="681C615C" w14:textId="1DF9B214" w:rsidR="00B73BED" w:rsidRPr="0077143C" w:rsidRDefault="00B73BED" w:rsidP="00454185">
            <w:pPr>
              <w:spacing w:before="40" w:after="40"/>
              <w:rPr>
                <w:rFonts w:ascii="Arial" w:hAnsi="Arial" w:cs="Arial"/>
                <w:strike/>
                <w:sz w:val="20"/>
                <w:szCs w:val="20"/>
              </w:rPr>
            </w:pPr>
            <w:r w:rsidRPr="0077143C">
              <w:rPr>
                <w:rFonts w:ascii="Arial" w:hAnsi="Arial" w:cs="Arial"/>
                <w:strike/>
                <w:sz w:val="20"/>
                <w:szCs w:val="20"/>
              </w:rPr>
              <w:t xml:space="preserve">External </w:t>
            </w:r>
            <w:r w:rsidRPr="0077143C">
              <w:rPr>
                <w:rFonts w:ascii="Arial" w:hAnsi="Arial" w:cs="Arial"/>
                <w:i/>
                <w:iCs/>
                <w:strike/>
                <w:sz w:val="20"/>
                <w:szCs w:val="20"/>
              </w:rPr>
              <w:t>surveillance</w:t>
            </w:r>
            <w:r w:rsidRPr="0077143C">
              <w:rPr>
                <w:rFonts w:ascii="Arial" w:hAnsi="Arial" w:cs="Arial"/>
                <w:strike/>
                <w:sz w:val="20"/>
                <w:szCs w:val="20"/>
              </w:rPr>
              <w:t xml:space="preserve"> generally not required to maintain freedom (but may be useful to inform biosecurity measures)</w:t>
            </w:r>
          </w:p>
        </w:tc>
        <w:tc>
          <w:tcPr>
            <w:tcW w:w="4508" w:type="dxa"/>
          </w:tcPr>
          <w:p w14:paraId="23CFF385" w14:textId="0969D8DB" w:rsidR="00B73BED" w:rsidRPr="0077143C" w:rsidRDefault="00B73BED" w:rsidP="00454185">
            <w:pPr>
              <w:spacing w:before="40" w:after="40"/>
              <w:rPr>
                <w:rFonts w:ascii="Arial" w:hAnsi="Arial" w:cs="Arial"/>
                <w:strike/>
                <w:sz w:val="20"/>
                <w:szCs w:val="20"/>
              </w:rPr>
            </w:pPr>
            <w:r w:rsidRPr="0077143C">
              <w:rPr>
                <w:rFonts w:ascii="Arial" w:hAnsi="Arial" w:cs="Arial"/>
                <w:strike/>
                <w:sz w:val="20"/>
                <w:szCs w:val="20"/>
              </w:rPr>
              <w:t xml:space="preserve">Ongoing external </w:t>
            </w:r>
            <w:r w:rsidRPr="0077143C">
              <w:rPr>
                <w:rFonts w:ascii="Arial" w:hAnsi="Arial" w:cs="Arial"/>
                <w:i/>
                <w:iCs/>
                <w:strike/>
                <w:sz w:val="20"/>
                <w:szCs w:val="20"/>
              </w:rPr>
              <w:t>surveillance</w:t>
            </w:r>
            <w:r w:rsidRPr="0077143C">
              <w:rPr>
                <w:rFonts w:ascii="Arial" w:hAnsi="Arial" w:cs="Arial"/>
                <w:strike/>
                <w:sz w:val="20"/>
                <w:szCs w:val="20"/>
              </w:rPr>
              <w:t xml:space="preserve"> may be required to maintain freedom in accordance with Chapter 1.4.</w:t>
            </w:r>
          </w:p>
        </w:tc>
      </w:tr>
      <w:tr w:rsidR="00B73BED" w:rsidRPr="0077143C" w14:paraId="19A34FF9" w14:textId="313B0162" w:rsidTr="620239E0">
        <w:tc>
          <w:tcPr>
            <w:tcW w:w="4508" w:type="dxa"/>
          </w:tcPr>
          <w:p w14:paraId="424A6661" w14:textId="3CB0F64B" w:rsidR="00B73BED" w:rsidRPr="0077143C" w:rsidRDefault="00B73BED" w:rsidP="00454185">
            <w:pPr>
              <w:spacing w:before="40" w:after="40"/>
              <w:rPr>
                <w:rFonts w:ascii="Arial" w:hAnsi="Arial" w:cs="Arial"/>
                <w:strike/>
                <w:sz w:val="20"/>
                <w:szCs w:val="20"/>
              </w:rPr>
            </w:pPr>
            <w:r w:rsidRPr="0077143C">
              <w:rPr>
                <w:rFonts w:ascii="Arial" w:hAnsi="Arial" w:cs="Arial"/>
                <w:strike/>
                <w:sz w:val="20"/>
                <w:szCs w:val="20"/>
              </w:rPr>
              <w:t xml:space="preserve">Suitable for all </w:t>
            </w:r>
            <w:r w:rsidRPr="0077143C">
              <w:rPr>
                <w:rFonts w:ascii="Arial" w:hAnsi="Arial" w:cs="Arial"/>
                <w:i/>
                <w:iCs/>
                <w:strike/>
                <w:sz w:val="20"/>
                <w:szCs w:val="20"/>
              </w:rPr>
              <w:t>commodities</w:t>
            </w:r>
            <w:r w:rsidRPr="0077143C">
              <w:rPr>
                <w:rFonts w:ascii="Arial" w:hAnsi="Arial" w:cs="Arial"/>
                <w:strike/>
                <w:sz w:val="20"/>
                <w:szCs w:val="20"/>
              </w:rPr>
              <w:t xml:space="preserve"> and pathways</w:t>
            </w:r>
          </w:p>
        </w:tc>
        <w:tc>
          <w:tcPr>
            <w:tcW w:w="4508" w:type="dxa"/>
          </w:tcPr>
          <w:p w14:paraId="3B46792C" w14:textId="6BE55F94" w:rsidR="00B73BED" w:rsidRPr="0077143C" w:rsidRDefault="00B73BED" w:rsidP="00454185">
            <w:pPr>
              <w:spacing w:before="40" w:after="40"/>
              <w:rPr>
                <w:rFonts w:ascii="Arial" w:hAnsi="Arial" w:cs="Arial"/>
                <w:strike/>
                <w:sz w:val="20"/>
                <w:szCs w:val="20"/>
              </w:rPr>
            </w:pPr>
            <w:r w:rsidRPr="0077143C">
              <w:rPr>
                <w:rFonts w:ascii="Arial" w:hAnsi="Arial" w:cs="Arial"/>
                <w:strike/>
                <w:sz w:val="20"/>
                <w:szCs w:val="20"/>
              </w:rPr>
              <w:t xml:space="preserve">May not meet the required level of </w:t>
            </w:r>
            <w:r w:rsidRPr="0077143C">
              <w:rPr>
                <w:rFonts w:ascii="Arial" w:hAnsi="Arial" w:cs="Arial"/>
                <w:i/>
                <w:iCs/>
                <w:strike/>
                <w:sz w:val="20"/>
                <w:szCs w:val="20"/>
              </w:rPr>
              <w:t>risk</w:t>
            </w:r>
            <w:r w:rsidRPr="0077143C">
              <w:rPr>
                <w:rFonts w:ascii="Arial" w:hAnsi="Arial" w:cs="Arial"/>
                <w:strike/>
                <w:sz w:val="20"/>
                <w:szCs w:val="20"/>
              </w:rPr>
              <w:t xml:space="preserve"> mitigation for all </w:t>
            </w:r>
            <w:r w:rsidRPr="0077143C">
              <w:rPr>
                <w:rFonts w:ascii="Arial" w:hAnsi="Arial" w:cs="Arial"/>
                <w:i/>
                <w:iCs/>
                <w:strike/>
                <w:sz w:val="20"/>
                <w:szCs w:val="20"/>
              </w:rPr>
              <w:t>commodities</w:t>
            </w:r>
            <w:r w:rsidRPr="0077143C">
              <w:rPr>
                <w:rFonts w:ascii="Arial" w:hAnsi="Arial" w:cs="Arial"/>
                <w:strike/>
                <w:sz w:val="20"/>
                <w:szCs w:val="20"/>
              </w:rPr>
              <w:t xml:space="preserve"> and pathways</w:t>
            </w:r>
          </w:p>
        </w:tc>
      </w:tr>
    </w:tbl>
    <w:p w14:paraId="167E45C2" w14:textId="77777777" w:rsidR="00F31A86" w:rsidRPr="00277890" w:rsidRDefault="00F31A86" w:rsidP="00F31A86">
      <w:pPr>
        <w:rPr>
          <w:rFonts w:ascii="Arial" w:hAnsi="Arial" w:cs="Arial"/>
          <w:sz w:val="20"/>
          <w:szCs w:val="20"/>
        </w:rPr>
      </w:pPr>
    </w:p>
    <w:p w14:paraId="292AEA42" w14:textId="1DFE0E9F" w:rsidR="00F31A86" w:rsidRPr="007A24E5" w:rsidRDefault="00F31A86" w:rsidP="00C41A87">
      <w:pPr>
        <w:pStyle w:val="WOAHArticleNumber"/>
      </w:pPr>
      <w:r w:rsidRPr="007A24E5">
        <w:t>Article 4.3.5.</w:t>
      </w:r>
    </w:p>
    <w:p w14:paraId="4388D411" w14:textId="78ECECD2" w:rsidR="004A530F" w:rsidRPr="004A530F" w:rsidRDefault="00F31A86" w:rsidP="00CB46CB">
      <w:pPr>
        <w:pStyle w:val="WOAHArticleText"/>
      </w:pPr>
      <w:r w:rsidRPr="00277890">
        <w:t>Biosecurity</w:t>
      </w:r>
      <w:r w:rsidR="00441099">
        <w:t xml:space="preserve"> and other risk </w:t>
      </w:r>
      <w:proofErr w:type="spellStart"/>
      <w:r w:rsidR="005D4AF8" w:rsidRPr="005D4AF8">
        <w:rPr>
          <w:u w:val="double"/>
        </w:rPr>
        <w:t>management</w:t>
      </w:r>
      <w:r w:rsidR="00B40C6C" w:rsidRPr="005D4AF8">
        <w:rPr>
          <w:strike/>
        </w:rPr>
        <w:t>mitigation</w:t>
      </w:r>
      <w:proofErr w:type="spellEnd"/>
      <w:r w:rsidR="00B40C6C">
        <w:t xml:space="preserve"> </w:t>
      </w:r>
      <w:r w:rsidR="00441099">
        <w:t>measures</w:t>
      </w:r>
    </w:p>
    <w:p w14:paraId="43A7A16D" w14:textId="20803D36" w:rsidR="005E1D81" w:rsidRPr="00C41A87" w:rsidRDefault="00FD64D5" w:rsidP="00C41A87">
      <w:pPr>
        <w:pStyle w:val="WOAHArticleText"/>
      </w:pPr>
      <w:r w:rsidRPr="00277890">
        <w:t xml:space="preserve">The integrity of </w:t>
      </w:r>
      <w:r w:rsidR="00A95B5A" w:rsidRPr="00277890">
        <w:t>a</w:t>
      </w:r>
      <w:r w:rsidRPr="00277890">
        <w:t xml:space="preserve"> </w:t>
      </w:r>
      <w:r w:rsidRPr="00277890">
        <w:rPr>
          <w:i/>
          <w:iCs/>
        </w:rPr>
        <w:t>compartment</w:t>
      </w:r>
      <w:r w:rsidRPr="00277890">
        <w:t xml:space="preserve"> relies on </w:t>
      </w:r>
      <w:r w:rsidRPr="00277890">
        <w:rPr>
          <w:i/>
          <w:iCs/>
        </w:rPr>
        <w:t>biosecurity</w:t>
      </w:r>
      <w:r w:rsidR="008B7C25" w:rsidRPr="00277890">
        <w:t xml:space="preserve"> to mitigate the </w:t>
      </w:r>
      <w:r w:rsidR="008B7C25" w:rsidRPr="00A84E0D">
        <w:rPr>
          <w:i/>
          <w:iCs/>
        </w:rPr>
        <w:t>risk</w:t>
      </w:r>
      <w:r w:rsidR="008B7C25" w:rsidRPr="00277890">
        <w:t xml:space="preserve"> of introduction of specific </w:t>
      </w:r>
      <w:r w:rsidR="008B7C25" w:rsidRPr="00277890">
        <w:rPr>
          <w:i/>
          <w:iCs/>
        </w:rPr>
        <w:t>pathogenic agents</w:t>
      </w:r>
      <w:r w:rsidR="008B7C25" w:rsidRPr="00277890">
        <w:t xml:space="preserve"> into </w:t>
      </w:r>
      <w:r w:rsidR="00703AAF" w:rsidRPr="00277890">
        <w:t xml:space="preserve">the </w:t>
      </w:r>
      <w:r w:rsidR="00703AAF" w:rsidRPr="00277890">
        <w:rPr>
          <w:i/>
          <w:iCs/>
        </w:rPr>
        <w:t>compartment</w:t>
      </w:r>
      <w:r w:rsidR="00AF3964" w:rsidRPr="00277890">
        <w:t xml:space="preserve"> </w:t>
      </w:r>
      <w:r w:rsidR="00703AAF" w:rsidRPr="00277890">
        <w:t xml:space="preserve">and to maintain its </w:t>
      </w:r>
      <w:r w:rsidR="00DD7518" w:rsidRPr="007A24E5">
        <w:t>disease</w:t>
      </w:r>
      <w:r w:rsidR="00DD7518" w:rsidRPr="0083430B">
        <w:t>-</w:t>
      </w:r>
      <w:r w:rsidR="00DD7518" w:rsidRPr="00277890">
        <w:t>free</w:t>
      </w:r>
      <w:r w:rsidR="00703AAF" w:rsidRPr="00277890">
        <w:t xml:space="preserve"> status.</w:t>
      </w:r>
      <w:r w:rsidR="00A81880">
        <w:t xml:space="preserve"> </w:t>
      </w:r>
      <w:r w:rsidR="003D47EE" w:rsidRPr="00277890">
        <w:t>A</w:t>
      </w:r>
      <w:r w:rsidR="00961821" w:rsidRPr="00277890">
        <w:t xml:space="preserve"> </w:t>
      </w:r>
      <w:r w:rsidR="00961821" w:rsidRPr="00277890">
        <w:rPr>
          <w:i/>
          <w:iCs/>
        </w:rPr>
        <w:t>biosecurity plan</w:t>
      </w:r>
      <w:r w:rsidR="00961821" w:rsidRPr="00277890">
        <w:t xml:space="preserve"> </w:t>
      </w:r>
      <w:r w:rsidR="003D47EE" w:rsidRPr="00277890">
        <w:t xml:space="preserve">for the </w:t>
      </w:r>
      <w:r w:rsidR="003D47EE" w:rsidRPr="00277890">
        <w:rPr>
          <w:i/>
          <w:iCs/>
        </w:rPr>
        <w:t>compartment</w:t>
      </w:r>
      <w:r w:rsidR="003D47EE" w:rsidRPr="00277890">
        <w:t xml:space="preserve"> </w:t>
      </w:r>
      <w:r w:rsidR="00E92705" w:rsidRPr="00277890">
        <w:t xml:space="preserve">should be developed </w:t>
      </w:r>
      <w:r w:rsidR="003D47EE" w:rsidRPr="00277890">
        <w:t xml:space="preserve">and maintained </w:t>
      </w:r>
      <w:r w:rsidR="00E92705" w:rsidRPr="00277890">
        <w:t xml:space="preserve">in accordance with Chapter 4.1. </w:t>
      </w:r>
    </w:p>
    <w:p w14:paraId="364CB28B" w14:textId="345AAAAE" w:rsidR="006110DB" w:rsidRDefault="009E687C" w:rsidP="00C41A87">
      <w:pPr>
        <w:pStyle w:val="WOAHArticleText"/>
      </w:pPr>
      <w:r w:rsidRPr="00277890">
        <w:t xml:space="preserve">For </w:t>
      </w:r>
      <w:r w:rsidRPr="00277890">
        <w:rPr>
          <w:i/>
          <w:iCs/>
        </w:rPr>
        <w:t>compartments</w:t>
      </w:r>
      <w:r w:rsidRPr="00277890">
        <w:t xml:space="preserve"> </w:t>
      </w:r>
      <w:r w:rsidR="00701A03" w:rsidRPr="00277890">
        <w:t xml:space="preserve">comprising more than one </w:t>
      </w:r>
      <w:r w:rsidR="00701A03" w:rsidRPr="00277890">
        <w:rPr>
          <w:i/>
          <w:iCs/>
        </w:rPr>
        <w:t>aquaculture establishment</w:t>
      </w:r>
      <w:r w:rsidR="00381F12" w:rsidRPr="00277890">
        <w:t>,</w:t>
      </w:r>
      <w:r w:rsidR="00701A03" w:rsidRPr="00277890">
        <w:t xml:space="preserve"> the </w:t>
      </w:r>
      <w:r w:rsidR="00701A03" w:rsidRPr="00277890">
        <w:rPr>
          <w:i/>
          <w:iCs/>
        </w:rPr>
        <w:t>biosecurity plan</w:t>
      </w:r>
      <w:r w:rsidR="00701A03" w:rsidRPr="00277890">
        <w:t xml:space="preserve"> should provide </w:t>
      </w:r>
      <w:r w:rsidR="001812D3">
        <w:t xml:space="preserve">a </w:t>
      </w:r>
      <w:r w:rsidR="000E5440" w:rsidRPr="00277890">
        <w:t xml:space="preserve">common </w:t>
      </w:r>
      <w:r w:rsidR="00FC78E2" w:rsidRPr="00277890">
        <w:t xml:space="preserve">set of </w:t>
      </w:r>
      <w:r w:rsidR="000E5440" w:rsidRPr="00277890">
        <w:t xml:space="preserve">management </w:t>
      </w:r>
      <w:r w:rsidR="00DC550D" w:rsidRPr="00277890">
        <w:t xml:space="preserve">and physical </w:t>
      </w:r>
      <w:r w:rsidR="00284182" w:rsidRPr="00277890">
        <w:t>measures</w:t>
      </w:r>
      <w:r w:rsidR="000E5440" w:rsidRPr="00277890">
        <w:t xml:space="preserve"> </w:t>
      </w:r>
      <w:r w:rsidR="00284182" w:rsidRPr="00277890">
        <w:t xml:space="preserve">to provide </w:t>
      </w:r>
      <w:r w:rsidR="00701A03" w:rsidRPr="00277890">
        <w:t xml:space="preserve">a </w:t>
      </w:r>
      <w:r w:rsidR="00F55F3F" w:rsidRPr="00277890">
        <w:t xml:space="preserve">consistent </w:t>
      </w:r>
      <w:r w:rsidR="000E5440" w:rsidRPr="00277890">
        <w:t xml:space="preserve">level of </w:t>
      </w:r>
      <w:r w:rsidR="000E5440" w:rsidRPr="00277890">
        <w:rPr>
          <w:i/>
          <w:iCs/>
        </w:rPr>
        <w:t>risk</w:t>
      </w:r>
      <w:r w:rsidR="000E5440" w:rsidRPr="00277890">
        <w:t xml:space="preserve"> </w:t>
      </w:r>
      <w:proofErr w:type="spellStart"/>
      <w:r w:rsidR="005D4AF8">
        <w:rPr>
          <w:i/>
          <w:iCs/>
          <w:u w:val="double"/>
        </w:rPr>
        <w:t>management</w:t>
      </w:r>
      <w:r w:rsidR="000E5440" w:rsidRPr="005D4AF8">
        <w:rPr>
          <w:strike/>
        </w:rPr>
        <w:t>mitigation</w:t>
      </w:r>
      <w:proofErr w:type="spellEnd"/>
      <w:r w:rsidR="000E5440" w:rsidRPr="00277890">
        <w:t xml:space="preserve"> across all </w:t>
      </w:r>
      <w:r w:rsidR="00BD59C7" w:rsidRPr="00277890">
        <w:t xml:space="preserve">elements of the </w:t>
      </w:r>
      <w:r w:rsidR="00BD59C7" w:rsidRPr="00277890">
        <w:rPr>
          <w:i/>
          <w:iCs/>
        </w:rPr>
        <w:t>compartment</w:t>
      </w:r>
      <w:r w:rsidR="005A2DD9" w:rsidRPr="00277890">
        <w:t xml:space="preserve">. </w:t>
      </w:r>
    </w:p>
    <w:p w14:paraId="0CDD6254" w14:textId="7CBED3B4" w:rsidR="006F0520" w:rsidRPr="0077143C" w:rsidRDefault="006A2689" w:rsidP="00C41A87">
      <w:pPr>
        <w:pStyle w:val="WOAHArticleText"/>
        <w:rPr>
          <w:u w:val="double"/>
        </w:rPr>
      </w:pPr>
      <w:r w:rsidRPr="00CB46CB">
        <w:rPr>
          <w:u w:val="double"/>
          <w:lang w:val="en-AU"/>
        </w:rPr>
        <w:t xml:space="preserve">The </w:t>
      </w:r>
      <w:r w:rsidRPr="00CB46CB">
        <w:rPr>
          <w:i/>
          <w:iCs/>
          <w:u w:val="double"/>
          <w:lang w:val="en-AU"/>
        </w:rPr>
        <w:t>Competent Authority</w:t>
      </w:r>
      <w:r w:rsidRPr="00CB46CB">
        <w:rPr>
          <w:u w:val="double"/>
          <w:lang w:val="en-AU"/>
        </w:rPr>
        <w:t xml:space="preserve"> should </w:t>
      </w:r>
      <w:proofErr w:type="spellStart"/>
      <w:r w:rsidR="005E14A6" w:rsidRPr="00CB46CB">
        <w:rPr>
          <w:u w:val="double"/>
          <w:lang w:val="en-AU"/>
        </w:rPr>
        <w:t>require</w:t>
      </w:r>
      <w:r w:rsidR="00CB46CB" w:rsidRPr="00CB46CB">
        <w:rPr>
          <w:strike/>
          <w:u w:val="double"/>
          <w:lang w:val="en-AU"/>
        </w:rPr>
        <w:t>E</w:t>
      </w:r>
      <w:r w:rsidR="006F0520" w:rsidRPr="00CB46CB">
        <w:rPr>
          <w:strike/>
          <w:u w:val="double"/>
          <w:lang w:val="en-AU"/>
        </w:rPr>
        <w:t>nsure</w:t>
      </w:r>
      <w:proofErr w:type="spellEnd"/>
      <w:r w:rsidR="006F0520" w:rsidRPr="0077143C">
        <w:rPr>
          <w:u w:val="double"/>
          <w:lang w:val="en-AU"/>
        </w:rPr>
        <w:t xml:space="preserve"> that all movements of disease-free </w:t>
      </w:r>
      <w:r w:rsidR="006F0520" w:rsidRPr="0077143C">
        <w:rPr>
          <w:i/>
          <w:iCs/>
          <w:u w:val="double"/>
          <w:lang w:val="en-AU"/>
        </w:rPr>
        <w:t>aquatic animals</w:t>
      </w:r>
      <w:r w:rsidR="006F0520" w:rsidRPr="0077143C">
        <w:rPr>
          <w:u w:val="double"/>
          <w:lang w:val="en-AU"/>
        </w:rPr>
        <w:t xml:space="preserve"> into a </w:t>
      </w:r>
      <w:r w:rsidR="006F0520" w:rsidRPr="0077143C">
        <w:rPr>
          <w:i/>
          <w:iCs/>
          <w:u w:val="double"/>
          <w:lang w:val="en-AU"/>
        </w:rPr>
        <w:t>free compartment</w:t>
      </w:r>
      <w:r w:rsidR="006F0520" w:rsidRPr="0077143C">
        <w:rPr>
          <w:u w:val="double"/>
          <w:lang w:val="en-AU"/>
        </w:rPr>
        <w:t xml:space="preserve"> originate from a </w:t>
      </w:r>
      <w:r w:rsidR="006F0520" w:rsidRPr="0077143C">
        <w:rPr>
          <w:i/>
          <w:iCs/>
          <w:u w:val="double"/>
          <w:lang w:val="en-AU"/>
        </w:rPr>
        <w:t xml:space="preserve">free country, free zone </w:t>
      </w:r>
      <w:r w:rsidR="006F0520" w:rsidRPr="0077143C">
        <w:rPr>
          <w:u w:val="double"/>
          <w:lang w:val="en-AU"/>
        </w:rPr>
        <w:t xml:space="preserve">or </w:t>
      </w:r>
      <w:r w:rsidR="006F0520" w:rsidRPr="0077143C">
        <w:rPr>
          <w:i/>
          <w:iCs/>
          <w:u w:val="double"/>
          <w:lang w:val="en-AU"/>
        </w:rPr>
        <w:t>free compartment,</w:t>
      </w:r>
      <w:r w:rsidR="006F0520" w:rsidRPr="0077143C">
        <w:rPr>
          <w:u w:val="double"/>
          <w:lang w:val="en-AU"/>
        </w:rPr>
        <w:t xml:space="preserve"> and in the case of international movements are certified in accordance with Chapter 5.1.</w:t>
      </w:r>
    </w:p>
    <w:p w14:paraId="793867A0" w14:textId="49F9300D" w:rsidR="007C26E4" w:rsidRPr="007C26E4" w:rsidRDefault="00C762DF" w:rsidP="007C26E4">
      <w:pPr>
        <w:pStyle w:val="WOAHArticleText"/>
        <w:rPr>
          <w:lang w:val="en-US"/>
        </w:rPr>
      </w:pPr>
      <w:r>
        <w:t xml:space="preserve">For dependent </w:t>
      </w:r>
      <w:r w:rsidRPr="1504CFC9">
        <w:rPr>
          <w:i/>
          <w:iCs/>
        </w:rPr>
        <w:t>compartments</w:t>
      </w:r>
      <w:r w:rsidR="00BD59C7">
        <w:t>,</w:t>
      </w:r>
      <w:r>
        <w:t xml:space="preserve"> the </w:t>
      </w:r>
      <w:r w:rsidRPr="1504CFC9">
        <w:rPr>
          <w:i/>
          <w:iCs/>
        </w:rPr>
        <w:t xml:space="preserve">risk </w:t>
      </w:r>
      <w:r w:rsidR="00A33C26" w:rsidRPr="1504CFC9">
        <w:rPr>
          <w:i/>
          <w:iCs/>
        </w:rPr>
        <w:t>analysis</w:t>
      </w:r>
      <w:r w:rsidR="00A33C26">
        <w:t xml:space="preserve"> </w:t>
      </w:r>
      <w:r w:rsidR="00656A61">
        <w:t xml:space="preserve">described in Article </w:t>
      </w:r>
      <w:r w:rsidR="00CB46CB" w:rsidRPr="00CB46CB">
        <w:rPr>
          <w:u w:val="double"/>
        </w:rPr>
        <w:t>4.3.4.</w:t>
      </w:r>
      <w:r w:rsidR="00656A61" w:rsidRPr="00CB46CB">
        <w:rPr>
          <w:strike/>
        </w:rPr>
        <w:t>4.1.</w:t>
      </w:r>
      <w:r w:rsidR="00892BDD" w:rsidRPr="00CB46CB">
        <w:rPr>
          <w:strike/>
        </w:rPr>
        <w:t>8.</w:t>
      </w:r>
      <w:r w:rsidR="00892BDD">
        <w:t xml:space="preserve"> should include the assessment of </w:t>
      </w:r>
      <w:r w:rsidR="00892BDD" w:rsidRPr="00CB46CB">
        <w:rPr>
          <w:i/>
          <w:iCs/>
        </w:rPr>
        <w:t>risks</w:t>
      </w:r>
      <w:r w:rsidR="00892BDD">
        <w:t xml:space="preserve"> within the </w:t>
      </w:r>
      <w:r w:rsidR="005F4670">
        <w:t xml:space="preserve">environment surrounding the </w:t>
      </w:r>
      <w:r w:rsidR="00242B9A" w:rsidRPr="1504CFC9">
        <w:rPr>
          <w:i/>
          <w:iCs/>
        </w:rPr>
        <w:t>compartment</w:t>
      </w:r>
      <w:r w:rsidR="005F4670">
        <w:t xml:space="preserve"> </w:t>
      </w:r>
      <w:r w:rsidR="00F833A3" w:rsidRPr="1504CFC9">
        <w:rPr>
          <w:u w:val="double"/>
        </w:rPr>
        <w:t xml:space="preserve">to inform </w:t>
      </w:r>
      <w:r w:rsidR="005F4670" w:rsidRPr="1504CFC9">
        <w:rPr>
          <w:strike/>
        </w:rPr>
        <w:t>and</w:t>
      </w:r>
      <w:r w:rsidR="005F4670" w:rsidRPr="00CA5D2D">
        <w:rPr>
          <w:strike/>
        </w:rPr>
        <w:t xml:space="preserve"> </w:t>
      </w:r>
      <w:r w:rsidR="00F5329D" w:rsidRPr="00923419">
        <w:t>the</w:t>
      </w:r>
      <w:r w:rsidR="00F5329D">
        <w:t xml:space="preserve"> develop</w:t>
      </w:r>
      <w:r w:rsidR="00EA0A96">
        <w:t>ment of</w:t>
      </w:r>
      <w:r w:rsidR="005F4670">
        <w:t xml:space="preserve"> appropriate </w:t>
      </w:r>
      <w:r w:rsidR="005F4670" w:rsidRPr="1504CFC9">
        <w:rPr>
          <w:i/>
          <w:iCs/>
        </w:rPr>
        <w:t>risk management</w:t>
      </w:r>
      <w:r w:rsidR="005F4670">
        <w:t xml:space="preserve"> </w:t>
      </w:r>
      <w:r w:rsidR="001D0825">
        <w:t xml:space="preserve">and </w:t>
      </w:r>
      <w:r w:rsidR="001D0825" w:rsidRPr="1504CFC9">
        <w:rPr>
          <w:i/>
          <w:iCs/>
        </w:rPr>
        <w:t>surveillance</w:t>
      </w:r>
      <w:r w:rsidR="001D0825">
        <w:t xml:space="preserve"> </w:t>
      </w:r>
      <w:r w:rsidR="005F4670">
        <w:t xml:space="preserve">measures </w:t>
      </w:r>
      <w:r w:rsidR="001D0825">
        <w:t>to mitigate</w:t>
      </w:r>
      <w:r w:rsidR="008C4FD8" w:rsidRPr="008C4FD8">
        <w:rPr>
          <w:i/>
          <w:iCs/>
          <w:u w:val="double"/>
          <w:lang w:val="en-US"/>
        </w:rPr>
        <w:t xml:space="preserve"> </w:t>
      </w:r>
      <w:r w:rsidR="008C4FD8" w:rsidRPr="001550F6">
        <w:rPr>
          <w:i/>
          <w:iCs/>
          <w:u w:val="double"/>
          <w:lang w:val="en-US"/>
        </w:rPr>
        <w:t>disease</w:t>
      </w:r>
      <w:r w:rsidR="008C4FD8" w:rsidRPr="001550F6">
        <w:rPr>
          <w:u w:val="double"/>
          <w:lang w:val="en-US"/>
        </w:rPr>
        <w:t xml:space="preserve"> transmission from the environment. The </w:t>
      </w:r>
      <w:r w:rsidR="008C4FD8" w:rsidRPr="001550F6">
        <w:rPr>
          <w:i/>
          <w:iCs/>
          <w:u w:val="double"/>
          <w:lang w:val="en-US"/>
        </w:rPr>
        <w:t>risk</w:t>
      </w:r>
      <w:r w:rsidR="008C4FD8" w:rsidRPr="001550F6">
        <w:rPr>
          <w:u w:val="double"/>
          <w:lang w:val="en-US"/>
        </w:rPr>
        <w:t xml:space="preserve"> mitigation measures should be developed in accordance with Article 4.1.8. and may include the application of specific </w:t>
      </w:r>
      <w:r w:rsidR="008C4FD8" w:rsidRPr="001550F6">
        <w:rPr>
          <w:i/>
          <w:iCs/>
          <w:u w:val="double"/>
          <w:lang w:val="en-US"/>
        </w:rPr>
        <w:t>biosecurity</w:t>
      </w:r>
      <w:r w:rsidR="008C4FD8" w:rsidRPr="001550F6">
        <w:rPr>
          <w:u w:val="double"/>
          <w:lang w:val="en-US"/>
        </w:rPr>
        <w:t xml:space="preserve"> measures, a higher level of internal </w:t>
      </w:r>
      <w:r w:rsidR="008C4FD8" w:rsidRPr="001550F6">
        <w:rPr>
          <w:i/>
          <w:iCs/>
          <w:u w:val="double"/>
          <w:lang w:val="en-US"/>
        </w:rPr>
        <w:t>targeted surveillance</w:t>
      </w:r>
      <w:r w:rsidR="008C4FD8" w:rsidRPr="001550F6">
        <w:rPr>
          <w:u w:val="double"/>
          <w:lang w:val="en-US"/>
        </w:rPr>
        <w:t xml:space="preserve"> and external </w:t>
      </w:r>
      <w:r w:rsidR="008C4FD8" w:rsidRPr="001550F6">
        <w:rPr>
          <w:i/>
          <w:iCs/>
          <w:u w:val="double"/>
          <w:lang w:val="en-US"/>
        </w:rPr>
        <w:t>surveillance</w:t>
      </w:r>
      <w:r w:rsidR="008C4FD8" w:rsidRPr="001550F6">
        <w:rPr>
          <w:u w:val="double"/>
          <w:lang w:val="en-US"/>
        </w:rPr>
        <w:t xml:space="preserve"> to monitor for changes in </w:t>
      </w:r>
      <w:r w:rsidR="008C4FD8" w:rsidRPr="001550F6">
        <w:rPr>
          <w:i/>
          <w:iCs/>
          <w:u w:val="double"/>
          <w:lang w:val="en-US"/>
        </w:rPr>
        <w:t>disease risk.</w:t>
      </w:r>
      <w:r w:rsidR="001D0825" w:rsidRPr="00CA5D2D">
        <w:rPr>
          <w:strike/>
        </w:rPr>
        <w:t xml:space="preserve"> the identified </w:t>
      </w:r>
      <w:r w:rsidR="001D0825" w:rsidRPr="00CA5D2D">
        <w:rPr>
          <w:i/>
          <w:iCs/>
          <w:strike/>
        </w:rPr>
        <w:t>risks</w:t>
      </w:r>
      <w:r w:rsidR="001D0825" w:rsidRPr="00CA5D2D">
        <w:rPr>
          <w:strike/>
        </w:rPr>
        <w:t xml:space="preserve">. </w:t>
      </w:r>
    </w:p>
    <w:p w14:paraId="64A18302" w14:textId="089A82A9" w:rsidR="00D50697" w:rsidRDefault="006244E2" w:rsidP="1504CFC9">
      <w:pPr>
        <w:pStyle w:val="WOAHArticleText"/>
        <w:rPr>
          <w:i/>
          <w:iCs/>
        </w:rPr>
      </w:pPr>
      <w:r w:rsidRPr="00FA0AE2">
        <w:rPr>
          <w:strike/>
        </w:rPr>
        <w:t xml:space="preserve">The </w:t>
      </w:r>
      <w:r w:rsidRPr="00FA0AE2">
        <w:rPr>
          <w:i/>
          <w:iCs/>
          <w:strike/>
        </w:rPr>
        <w:t>Competent Autho</w:t>
      </w:r>
      <w:r w:rsidR="00D50697" w:rsidRPr="00FA0AE2">
        <w:rPr>
          <w:i/>
          <w:iCs/>
          <w:strike/>
        </w:rPr>
        <w:t>r</w:t>
      </w:r>
      <w:r w:rsidRPr="00FA0AE2">
        <w:rPr>
          <w:i/>
          <w:iCs/>
          <w:strike/>
        </w:rPr>
        <w:t>ity</w:t>
      </w:r>
      <w:r w:rsidRPr="00FA0AE2">
        <w:rPr>
          <w:strike/>
        </w:rPr>
        <w:t xml:space="preserve"> should consider</w:t>
      </w:r>
      <w:r w:rsidR="00EF3A81" w:rsidRPr="00EF3A81">
        <w:rPr>
          <w:strike/>
        </w:rPr>
        <w:t xml:space="preserve"> </w:t>
      </w:r>
      <w:r w:rsidR="00EF3A81" w:rsidRPr="00FA0AE2">
        <w:rPr>
          <w:strike/>
        </w:rPr>
        <w:t>in</w:t>
      </w:r>
      <w:r w:rsidR="00E82566" w:rsidRPr="00FA0AE2">
        <w:rPr>
          <w:strike/>
          <w:u w:val="double"/>
        </w:rPr>
        <w:t xml:space="preserve"> </w:t>
      </w:r>
      <w:r w:rsidR="00D914BC" w:rsidRPr="00FA0AE2">
        <w:rPr>
          <w:u w:val="double"/>
        </w:rPr>
        <w:t xml:space="preserve">At a minimum, </w:t>
      </w:r>
      <w:r w:rsidR="00E82566" w:rsidRPr="1504CFC9">
        <w:rPr>
          <w:u w:val="double"/>
        </w:rPr>
        <w:t>the following factors</w:t>
      </w:r>
      <w:r w:rsidR="00D914BC" w:rsidRPr="00FA0AE2">
        <w:rPr>
          <w:u w:val="double"/>
        </w:rPr>
        <w:t xml:space="preserve"> should be addressed within</w:t>
      </w:r>
      <w:r w:rsidR="00FA0AE2">
        <w:t xml:space="preserve"> </w:t>
      </w:r>
      <w:r w:rsidR="00552830">
        <w:t xml:space="preserve">the </w:t>
      </w:r>
      <w:r w:rsidR="00552830" w:rsidRPr="1504CFC9">
        <w:rPr>
          <w:i/>
          <w:iCs/>
        </w:rPr>
        <w:t>risk analysis:</w:t>
      </w:r>
    </w:p>
    <w:p w14:paraId="16994E22" w14:textId="66D1C98A" w:rsidR="001E58BE" w:rsidRDefault="001E58BE" w:rsidP="00C815CA">
      <w:pPr>
        <w:pStyle w:val="WOAHListNumberedPara"/>
      </w:pPr>
      <w:r>
        <w:t>1)</w:t>
      </w:r>
      <w:r w:rsidR="00C815CA">
        <w:tab/>
      </w:r>
      <w:r>
        <w:t xml:space="preserve">characteristics of the </w:t>
      </w:r>
      <w:r>
        <w:rPr>
          <w:i/>
          <w:iCs/>
        </w:rPr>
        <w:t>pathogenic agent</w:t>
      </w:r>
      <w:r w:rsidR="00E82566" w:rsidRPr="0077143C">
        <w:rPr>
          <w:i/>
          <w:iCs/>
          <w:u w:val="double"/>
        </w:rPr>
        <w:t>(s)</w:t>
      </w:r>
      <w:r>
        <w:t>;</w:t>
      </w:r>
    </w:p>
    <w:p w14:paraId="33F3111A" w14:textId="265E2DD5" w:rsidR="001E58BE" w:rsidRDefault="001E58BE" w:rsidP="00C815CA">
      <w:pPr>
        <w:pStyle w:val="WOAHListNumberedPara"/>
      </w:pPr>
      <w:r>
        <w:t>2)</w:t>
      </w:r>
      <w:r w:rsidR="00C815CA">
        <w:tab/>
      </w:r>
      <w:proofErr w:type="spellStart"/>
      <w:r w:rsidR="00E82566" w:rsidRPr="0077143C">
        <w:rPr>
          <w:u w:val="double"/>
        </w:rPr>
        <w:t>presence</w:t>
      </w:r>
      <w:r w:rsidRPr="0077143C">
        <w:rPr>
          <w:strike/>
        </w:rPr>
        <w:t>absence</w:t>
      </w:r>
      <w:proofErr w:type="spellEnd"/>
      <w:r>
        <w:t xml:space="preserve"> of </w:t>
      </w:r>
      <w:r>
        <w:rPr>
          <w:i/>
          <w:iCs/>
        </w:rPr>
        <w:t>susceptible species</w:t>
      </w:r>
      <w:r>
        <w:t xml:space="preserve"> and pathways of </w:t>
      </w:r>
      <w:proofErr w:type="spellStart"/>
      <w:r w:rsidR="00ED4ABD" w:rsidRPr="0077143C">
        <w:rPr>
          <w:u w:val="double"/>
        </w:rPr>
        <w:t>exposure</w:t>
      </w:r>
      <w:r w:rsidRPr="0077143C">
        <w:rPr>
          <w:i/>
          <w:iCs/>
          <w:strike/>
        </w:rPr>
        <w:t>infection</w:t>
      </w:r>
      <w:proofErr w:type="spellEnd"/>
      <w:r>
        <w:t xml:space="preserve"> in the surrounding environment due to geographical location, environmental conditions or the application of </w:t>
      </w:r>
      <w:r>
        <w:rPr>
          <w:i/>
          <w:iCs/>
        </w:rPr>
        <w:t>biosecurity</w:t>
      </w:r>
      <w:r>
        <w:t xml:space="preserve"> measures. Specific consideration should be given to: </w:t>
      </w:r>
    </w:p>
    <w:p w14:paraId="5800C8CC" w14:textId="3EA703B7" w:rsidR="001E58BE" w:rsidRDefault="001E58BE" w:rsidP="00C815CA">
      <w:pPr>
        <w:pStyle w:val="WOAHListLetterPara"/>
      </w:pPr>
      <w:r w:rsidRPr="007E2CDD">
        <w:t>a)</w:t>
      </w:r>
      <w:r w:rsidR="00C815CA">
        <w:tab/>
      </w:r>
      <w:r w:rsidRPr="007E2CDD">
        <w:t xml:space="preserve">the </w:t>
      </w:r>
      <w:r>
        <w:t xml:space="preserve">hydrological conditions in the water body; </w:t>
      </w:r>
    </w:p>
    <w:p w14:paraId="4EF33066" w14:textId="41073C26" w:rsidR="001E58BE" w:rsidRDefault="001E58BE" w:rsidP="00C815CA">
      <w:pPr>
        <w:pStyle w:val="WOAHListLetterPara"/>
      </w:pPr>
      <w:r>
        <w:t>b)</w:t>
      </w:r>
      <w:r w:rsidR="00C815CA">
        <w:tab/>
      </w:r>
      <w:r>
        <w:t xml:space="preserve">the geographical location of each </w:t>
      </w:r>
      <w:r>
        <w:rPr>
          <w:i/>
          <w:iCs/>
        </w:rPr>
        <w:t xml:space="preserve">aquaculture establishment </w:t>
      </w:r>
      <w:r>
        <w:t>comprising the dependent</w:t>
      </w:r>
      <w:r w:rsidR="009C059C">
        <w:t xml:space="preserve"> </w:t>
      </w:r>
      <w:r>
        <w:rPr>
          <w:i/>
          <w:iCs/>
        </w:rPr>
        <w:t>compartment</w:t>
      </w:r>
      <w:r>
        <w:t xml:space="preserve"> and the nature of the water supply;</w:t>
      </w:r>
    </w:p>
    <w:p w14:paraId="79BFE241" w14:textId="42FA123C" w:rsidR="001E58BE" w:rsidRDefault="001E58BE" w:rsidP="009C059C">
      <w:pPr>
        <w:pStyle w:val="WOAHListLetterPara"/>
      </w:pPr>
      <w:r>
        <w:t>c)</w:t>
      </w:r>
      <w:r w:rsidR="009C059C">
        <w:tab/>
      </w:r>
      <w:r>
        <w:t xml:space="preserve">the health status of other </w:t>
      </w:r>
      <w:r>
        <w:rPr>
          <w:i/>
          <w:iCs/>
        </w:rPr>
        <w:t>aquaculture establishments</w:t>
      </w:r>
      <w:r>
        <w:t xml:space="preserve"> within the shared water body system; </w:t>
      </w:r>
    </w:p>
    <w:p w14:paraId="49623AC8" w14:textId="482CE383" w:rsidR="001E58BE" w:rsidRPr="009C059C" w:rsidRDefault="001E58BE" w:rsidP="009C059C">
      <w:pPr>
        <w:pStyle w:val="WOAHListLetterPara"/>
        <w:rPr>
          <w:i/>
          <w:iCs/>
        </w:rPr>
      </w:pPr>
      <w:r>
        <w:t>d)</w:t>
      </w:r>
      <w:r w:rsidR="009C059C">
        <w:tab/>
      </w:r>
      <w:r>
        <w:t xml:space="preserve">the location of the </w:t>
      </w:r>
      <w:r>
        <w:rPr>
          <w:i/>
          <w:iCs/>
        </w:rPr>
        <w:t xml:space="preserve">aquaculture establishments </w:t>
      </w:r>
      <w:r>
        <w:t>referred to in point (c) or processing facilities</w:t>
      </w:r>
      <w:r w:rsidR="009C059C">
        <w:t xml:space="preserve"> </w:t>
      </w:r>
      <w:r>
        <w:t>and</w:t>
      </w:r>
      <w:r w:rsidR="009C059C">
        <w:t xml:space="preserve"> </w:t>
      </w:r>
      <w:r>
        <w:t xml:space="preserve">their proximity to the dependent </w:t>
      </w:r>
      <w:r>
        <w:rPr>
          <w:i/>
          <w:iCs/>
        </w:rPr>
        <w:t xml:space="preserve">compartment; </w:t>
      </w:r>
    </w:p>
    <w:p w14:paraId="5875F73A" w14:textId="643814EC" w:rsidR="001E58BE" w:rsidRDefault="001E58BE" w:rsidP="009C059C">
      <w:pPr>
        <w:pStyle w:val="WOAHListLetterPara"/>
      </w:pPr>
      <w:r>
        <w:t>e)</w:t>
      </w:r>
      <w:r w:rsidR="009C059C">
        <w:tab/>
      </w:r>
      <w:r>
        <w:t xml:space="preserve">the method of production and the source of the </w:t>
      </w:r>
      <w:r>
        <w:rPr>
          <w:i/>
          <w:iCs/>
        </w:rPr>
        <w:t>aquatic animals</w:t>
      </w:r>
      <w:r>
        <w:t xml:space="preserve"> used in the </w:t>
      </w:r>
      <w:r>
        <w:rPr>
          <w:i/>
          <w:iCs/>
        </w:rPr>
        <w:t>aquaculture</w:t>
      </w:r>
      <w:r w:rsidR="009C059C">
        <w:rPr>
          <w:i/>
          <w:iCs/>
        </w:rPr>
        <w:t xml:space="preserve"> </w:t>
      </w:r>
      <w:r>
        <w:rPr>
          <w:i/>
          <w:iCs/>
        </w:rPr>
        <w:t>establishments</w:t>
      </w:r>
      <w:r>
        <w:t xml:space="preserve"> referred to in point (c);</w:t>
      </w:r>
    </w:p>
    <w:p w14:paraId="7A9B2040" w14:textId="69468DEC" w:rsidR="001E58BE" w:rsidRDefault="001E58BE" w:rsidP="002B11FD">
      <w:pPr>
        <w:pStyle w:val="WOAHListLetterPara"/>
      </w:pPr>
      <w:r>
        <w:t>f)</w:t>
      </w:r>
      <w:r w:rsidR="002B11FD">
        <w:tab/>
      </w:r>
      <w:r w:rsidRPr="00EB2533">
        <w:t xml:space="preserve">the presence and abundance of wild </w:t>
      </w:r>
      <w:r w:rsidRPr="00EB2533">
        <w:rPr>
          <w:i/>
          <w:iCs/>
        </w:rPr>
        <w:t xml:space="preserve">susceptible species </w:t>
      </w:r>
      <w:r w:rsidRPr="00EB2533">
        <w:t>in the water body</w:t>
      </w:r>
      <w:r w:rsidRPr="00EF3A81">
        <w:rPr>
          <w:strike/>
        </w:rPr>
        <w:t xml:space="preserve"> and their health</w:t>
      </w:r>
      <w:r w:rsidR="002B11FD" w:rsidRPr="00EF3A81">
        <w:rPr>
          <w:strike/>
        </w:rPr>
        <w:t xml:space="preserve"> </w:t>
      </w:r>
      <w:r w:rsidRPr="00EF3A81">
        <w:rPr>
          <w:strike/>
        </w:rPr>
        <w:t>status</w:t>
      </w:r>
      <w:r w:rsidRPr="00EB2533">
        <w:t xml:space="preserve">; </w:t>
      </w:r>
    </w:p>
    <w:p w14:paraId="77F545C7" w14:textId="3EDC5E2F" w:rsidR="001E58BE" w:rsidRDefault="001E58BE" w:rsidP="00BF0BDA">
      <w:pPr>
        <w:pStyle w:val="WOAHListLetterPara"/>
      </w:pPr>
      <w:r w:rsidRPr="00EB2533">
        <w:t>g)</w:t>
      </w:r>
      <w:r w:rsidR="00BF0BDA">
        <w:tab/>
      </w:r>
      <w:r w:rsidRPr="00EB2533">
        <w:t xml:space="preserve">the details of whether the </w:t>
      </w:r>
      <w:r w:rsidRPr="00EB2533">
        <w:rPr>
          <w:i/>
          <w:iCs/>
        </w:rPr>
        <w:t xml:space="preserve">susceptible species </w:t>
      </w:r>
      <w:r w:rsidRPr="00EB2533">
        <w:t xml:space="preserve">referred to in point (f) are sedentary or migratory; </w:t>
      </w:r>
    </w:p>
    <w:p w14:paraId="11C90332" w14:textId="706AB2A4" w:rsidR="001E58BE" w:rsidRDefault="001E58BE" w:rsidP="007D74F0">
      <w:pPr>
        <w:pStyle w:val="WOAHListLetterPara"/>
      </w:pPr>
      <w:r>
        <w:t>h)</w:t>
      </w:r>
      <w:r w:rsidR="00B437F6">
        <w:tab/>
      </w:r>
      <w:r>
        <w:t xml:space="preserve">the exclusion of the wild </w:t>
      </w:r>
      <w:r>
        <w:rPr>
          <w:i/>
          <w:iCs/>
        </w:rPr>
        <w:t>aquatic animals</w:t>
      </w:r>
      <w:r>
        <w:t xml:space="preserve"> referred to in point (f) from entering the</w:t>
      </w:r>
      <w:r w:rsidR="00583A54">
        <w:tab/>
      </w:r>
      <w:r w:rsidR="00B437F6">
        <w:t xml:space="preserve"> </w:t>
      </w:r>
      <w:r>
        <w:rPr>
          <w:i/>
          <w:iCs/>
        </w:rPr>
        <w:t>compartment</w:t>
      </w:r>
      <w:r>
        <w:t xml:space="preserve">; </w:t>
      </w:r>
    </w:p>
    <w:p w14:paraId="0EA88C46" w14:textId="2587D4B5" w:rsidR="001E58BE" w:rsidRDefault="001E58BE" w:rsidP="00CA3507">
      <w:pPr>
        <w:pStyle w:val="WOAHListLetterPara"/>
      </w:pPr>
      <w:proofErr w:type="spellStart"/>
      <w:r>
        <w:t>i</w:t>
      </w:r>
      <w:proofErr w:type="spellEnd"/>
      <w:r>
        <w:t>)</w:t>
      </w:r>
      <w:r w:rsidR="00CA3507">
        <w:tab/>
      </w:r>
      <w:r>
        <w:t>t</w:t>
      </w:r>
      <w:r w:rsidRPr="007E6470">
        <w:t xml:space="preserve">he general </w:t>
      </w:r>
      <w:r w:rsidRPr="007E6470">
        <w:rPr>
          <w:i/>
          <w:iCs/>
        </w:rPr>
        <w:t>biosecurity</w:t>
      </w:r>
      <w:r w:rsidRPr="007E2CDD">
        <w:t xml:space="preserve"> measures applied in </w:t>
      </w:r>
      <w:r w:rsidRPr="007E2CDD">
        <w:rPr>
          <w:i/>
          <w:iCs/>
        </w:rPr>
        <w:t>aquaculture establishments</w:t>
      </w:r>
      <w:r w:rsidR="0083343D">
        <w:rPr>
          <w:i/>
          <w:iCs/>
        </w:rPr>
        <w:t xml:space="preserve"> </w:t>
      </w:r>
      <w:r w:rsidRPr="007E2CDD">
        <w:t>and processing</w:t>
      </w:r>
      <w:r w:rsidR="00583A54">
        <w:t xml:space="preserve"> </w:t>
      </w:r>
      <w:r w:rsidRPr="007E2CDD">
        <w:t>facilities in the shared water body;</w:t>
      </w:r>
    </w:p>
    <w:p w14:paraId="4CDAAA82" w14:textId="2BF745E2" w:rsidR="001E58BE" w:rsidRDefault="00C81EB6" w:rsidP="00CA3507">
      <w:pPr>
        <w:pStyle w:val="WOAHListNumberedPara"/>
      </w:pPr>
      <w:r>
        <w:t>3</w:t>
      </w:r>
      <w:r w:rsidR="001E58BE">
        <w:t>)</w:t>
      </w:r>
      <w:r>
        <w:tab/>
      </w:r>
      <w:proofErr w:type="spellStart"/>
      <w:r w:rsidR="00ED4ABD" w:rsidRPr="1504CFC9">
        <w:rPr>
          <w:u w:val="double"/>
        </w:rPr>
        <w:t>presence</w:t>
      </w:r>
      <w:r w:rsidR="001E58BE" w:rsidRPr="1504CFC9">
        <w:rPr>
          <w:strike/>
        </w:rPr>
        <w:t>absence</w:t>
      </w:r>
      <w:proofErr w:type="spellEnd"/>
      <w:r w:rsidR="001E58BE">
        <w:t xml:space="preserve"> of </w:t>
      </w:r>
      <w:r w:rsidR="001E58BE" w:rsidRPr="1504CFC9">
        <w:rPr>
          <w:i/>
          <w:iCs/>
        </w:rPr>
        <w:t>infection</w:t>
      </w:r>
      <w:r w:rsidR="001E58BE">
        <w:t xml:space="preserve"> in any nearby populations of </w:t>
      </w:r>
      <w:r w:rsidR="001E58BE" w:rsidRPr="1504CFC9">
        <w:rPr>
          <w:i/>
          <w:iCs/>
        </w:rPr>
        <w:t>susceptible species</w:t>
      </w:r>
      <w:r w:rsidR="001E58BE">
        <w:t xml:space="preserve"> demonstrated by</w:t>
      </w:r>
      <w:r w:rsidR="00CA3507">
        <w:t xml:space="preserve"> </w:t>
      </w:r>
      <w:r w:rsidR="001E58BE">
        <w:t xml:space="preserve">appropriate external </w:t>
      </w:r>
      <w:r w:rsidR="001E58BE" w:rsidRPr="1504CFC9">
        <w:rPr>
          <w:i/>
          <w:iCs/>
        </w:rPr>
        <w:t>surveillance</w:t>
      </w:r>
      <w:r w:rsidR="001E58BE">
        <w:t xml:space="preserve">; </w:t>
      </w:r>
    </w:p>
    <w:p w14:paraId="104D512A" w14:textId="367AEB45" w:rsidR="001E58BE" w:rsidRDefault="00C81EB6" w:rsidP="00CA3507">
      <w:pPr>
        <w:pStyle w:val="WOAHListNumberedPara"/>
        <w:rPr>
          <w:i/>
          <w:iCs/>
        </w:rPr>
      </w:pPr>
      <w:r>
        <w:t>4</w:t>
      </w:r>
      <w:r w:rsidR="001E58BE" w:rsidRPr="007E2CDD">
        <w:t>)</w:t>
      </w:r>
      <w:r w:rsidR="00CA3507">
        <w:tab/>
      </w:r>
      <w:r w:rsidR="001E58BE" w:rsidRPr="007E2CDD">
        <w:t xml:space="preserve">additional internal </w:t>
      </w:r>
      <w:r w:rsidR="001E58BE" w:rsidRPr="007E2CDD">
        <w:rPr>
          <w:i/>
          <w:iCs/>
        </w:rPr>
        <w:t>surveillance</w:t>
      </w:r>
      <w:r w:rsidR="001E58BE" w:rsidRPr="007E2CDD">
        <w:t xml:space="preserve"> (i.e. in the </w:t>
      </w:r>
      <w:r w:rsidR="001E58BE">
        <w:rPr>
          <w:i/>
          <w:iCs/>
        </w:rPr>
        <w:t xml:space="preserve">aquaculture establishment(s) </w:t>
      </w:r>
      <w:r w:rsidR="001E58BE">
        <w:t>that comprise the</w:t>
      </w:r>
      <w:r w:rsidR="00CA3507">
        <w:t xml:space="preserve"> </w:t>
      </w:r>
      <w:r w:rsidR="005B0D67">
        <w:rPr>
          <w:i/>
          <w:iCs/>
        </w:rPr>
        <w:t>compartment</w:t>
      </w:r>
      <w:r w:rsidR="005B0D67" w:rsidRPr="005B0D67">
        <w:rPr>
          <w:u w:val="double"/>
        </w:rPr>
        <w:t>)</w:t>
      </w:r>
      <w:r w:rsidR="001E58BE">
        <w:t>.</w:t>
      </w:r>
    </w:p>
    <w:p w14:paraId="3AEB1DB6" w14:textId="0F8E6296" w:rsidR="00C762DF" w:rsidRDefault="00342557" w:rsidP="00FD64D5">
      <w:pPr>
        <w:pStyle w:val="paragraph"/>
        <w:spacing w:before="0" w:beforeAutospacing="0" w:after="0" w:afterAutospacing="0"/>
        <w:textAlignment w:val="baseline"/>
        <w:rPr>
          <w:rFonts w:ascii="Arial" w:hAnsi="Arial" w:cs="Arial"/>
          <w:sz w:val="20"/>
          <w:szCs w:val="20"/>
        </w:rPr>
      </w:pPr>
      <w:r w:rsidRPr="00277890">
        <w:rPr>
          <w:rFonts w:ascii="Arial" w:hAnsi="Arial" w:cs="Arial"/>
          <w:sz w:val="20"/>
          <w:szCs w:val="20"/>
        </w:rPr>
        <w:t xml:space="preserve">For some </w:t>
      </w:r>
      <w:r w:rsidR="00766D92" w:rsidRPr="00277890">
        <w:rPr>
          <w:rFonts w:ascii="Arial" w:hAnsi="Arial" w:cs="Arial"/>
          <w:sz w:val="20"/>
          <w:szCs w:val="20"/>
        </w:rPr>
        <w:t>semi</w:t>
      </w:r>
      <w:r w:rsidR="00D35D2F" w:rsidRPr="00277890">
        <w:rPr>
          <w:rFonts w:ascii="Arial" w:hAnsi="Arial" w:cs="Arial"/>
          <w:sz w:val="20"/>
          <w:szCs w:val="20"/>
        </w:rPr>
        <w:t xml:space="preserve">-closed </w:t>
      </w:r>
      <w:r w:rsidRPr="00EF3A81">
        <w:rPr>
          <w:rFonts w:ascii="Arial" w:hAnsi="Arial" w:cs="Arial"/>
          <w:i/>
          <w:iCs/>
          <w:sz w:val="20"/>
          <w:szCs w:val="20"/>
        </w:rPr>
        <w:t>aquaculture establishments</w:t>
      </w:r>
      <w:r w:rsidRPr="00277890">
        <w:rPr>
          <w:rFonts w:ascii="Arial" w:hAnsi="Arial" w:cs="Arial"/>
          <w:sz w:val="20"/>
          <w:szCs w:val="20"/>
        </w:rPr>
        <w:t xml:space="preserve">, </w:t>
      </w:r>
      <w:r w:rsidR="00AD2E94" w:rsidRPr="00277890">
        <w:rPr>
          <w:rFonts w:ascii="Arial" w:hAnsi="Arial" w:cs="Arial"/>
          <w:sz w:val="20"/>
          <w:szCs w:val="20"/>
        </w:rPr>
        <w:t xml:space="preserve">it may not be possible to mitigate </w:t>
      </w:r>
      <w:r w:rsidR="002036D4" w:rsidRPr="00277890">
        <w:rPr>
          <w:rFonts w:ascii="Arial" w:hAnsi="Arial" w:cs="Arial"/>
          <w:sz w:val="20"/>
          <w:szCs w:val="20"/>
        </w:rPr>
        <w:t xml:space="preserve">identified </w:t>
      </w:r>
      <w:r w:rsidR="00D846E6" w:rsidRPr="007A24E5">
        <w:rPr>
          <w:rFonts w:ascii="Arial" w:hAnsi="Arial" w:cs="Arial"/>
          <w:i/>
          <w:iCs/>
          <w:sz w:val="20"/>
          <w:szCs w:val="20"/>
        </w:rPr>
        <w:t>risks</w:t>
      </w:r>
      <w:r w:rsidR="001D0825" w:rsidRPr="00277890">
        <w:rPr>
          <w:rFonts w:ascii="Arial" w:hAnsi="Arial" w:cs="Arial"/>
          <w:sz w:val="20"/>
          <w:szCs w:val="20"/>
        </w:rPr>
        <w:t xml:space="preserve"> </w:t>
      </w:r>
      <w:r w:rsidR="00AD2E94" w:rsidRPr="00277890">
        <w:rPr>
          <w:rFonts w:ascii="Arial" w:hAnsi="Arial" w:cs="Arial"/>
          <w:sz w:val="20"/>
          <w:szCs w:val="20"/>
        </w:rPr>
        <w:t xml:space="preserve">from the surrounding environment </w:t>
      </w:r>
      <w:r w:rsidR="00B04BCD" w:rsidRPr="00277890">
        <w:rPr>
          <w:rFonts w:ascii="Arial" w:hAnsi="Arial" w:cs="Arial"/>
          <w:sz w:val="20"/>
          <w:szCs w:val="20"/>
        </w:rPr>
        <w:t xml:space="preserve">(e.g. </w:t>
      </w:r>
      <w:r w:rsidR="009A75F7" w:rsidRPr="00277890">
        <w:rPr>
          <w:rFonts w:ascii="Arial" w:hAnsi="Arial" w:cs="Arial"/>
          <w:sz w:val="20"/>
          <w:szCs w:val="20"/>
        </w:rPr>
        <w:t xml:space="preserve">presence of </w:t>
      </w:r>
      <w:r w:rsidR="009A75F7" w:rsidRPr="007A24E5">
        <w:rPr>
          <w:rFonts w:ascii="Arial" w:hAnsi="Arial" w:cs="Arial"/>
          <w:i/>
          <w:iCs/>
          <w:sz w:val="20"/>
          <w:szCs w:val="20"/>
        </w:rPr>
        <w:t>disease</w:t>
      </w:r>
      <w:r w:rsidR="009A75F7" w:rsidRPr="00277890">
        <w:rPr>
          <w:rFonts w:ascii="Arial" w:hAnsi="Arial" w:cs="Arial"/>
          <w:sz w:val="20"/>
          <w:szCs w:val="20"/>
        </w:rPr>
        <w:t xml:space="preserve"> in </w:t>
      </w:r>
      <w:r w:rsidR="003D6319" w:rsidRPr="00277890">
        <w:rPr>
          <w:rFonts w:ascii="Arial" w:hAnsi="Arial" w:cs="Arial"/>
          <w:sz w:val="20"/>
          <w:szCs w:val="20"/>
        </w:rPr>
        <w:t xml:space="preserve">adjacent wild </w:t>
      </w:r>
      <w:r w:rsidR="009A75F7" w:rsidRPr="00277890">
        <w:rPr>
          <w:rFonts w:ascii="Arial" w:hAnsi="Arial" w:cs="Arial"/>
          <w:sz w:val="20"/>
          <w:szCs w:val="20"/>
        </w:rPr>
        <w:t xml:space="preserve">populations of </w:t>
      </w:r>
      <w:r w:rsidR="003D6319" w:rsidRPr="007A24E5">
        <w:rPr>
          <w:rFonts w:ascii="Arial" w:hAnsi="Arial" w:cs="Arial"/>
          <w:i/>
          <w:iCs/>
          <w:sz w:val="20"/>
          <w:szCs w:val="20"/>
        </w:rPr>
        <w:t>susceptible species</w:t>
      </w:r>
      <w:r w:rsidR="003D6319" w:rsidRPr="00277890">
        <w:rPr>
          <w:rFonts w:ascii="Arial" w:hAnsi="Arial" w:cs="Arial"/>
          <w:sz w:val="20"/>
          <w:szCs w:val="20"/>
        </w:rPr>
        <w:t xml:space="preserve">) </w:t>
      </w:r>
      <w:r w:rsidR="00B04BCD" w:rsidRPr="00277890">
        <w:rPr>
          <w:rFonts w:ascii="Arial" w:hAnsi="Arial" w:cs="Arial"/>
          <w:sz w:val="20"/>
          <w:szCs w:val="20"/>
        </w:rPr>
        <w:t>and</w:t>
      </w:r>
      <w:r w:rsidR="001D0825" w:rsidRPr="00277890">
        <w:rPr>
          <w:rFonts w:ascii="Arial" w:hAnsi="Arial" w:cs="Arial"/>
          <w:sz w:val="20"/>
          <w:szCs w:val="20"/>
        </w:rPr>
        <w:t xml:space="preserve"> </w:t>
      </w:r>
      <w:r w:rsidR="002036D4" w:rsidRPr="00277890">
        <w:rPr>
          <w:rFonts w:ascii="Arial" w:hAnsi="Arial" w:cs="Arial"/>
          <w:sz w:val="20"/>
          <w:szCs w:val="20"/>
        </w:rPr>
        <w:t xml:space="preserve">the </w:t>
      </w:r>
      <w:r w:rsidR="0042009F" w:rsidRPr="00277890">
        <w:rPr>
          <w:rFonts w:ascii="Arial" w:hAnsi="Arial" w:cs="Arial"/>
          <w:i/>
          <w:iCs/>
          <w:sz w:val="20"/>
          <w:szCs w:val="20"/>
        </w:rPr>
        <w:t>aquaculture establishment</w:t>
      </w:r>
      <w:r w:rsidR="002036D4" w:rsidRPr="00277890">
        <w:rPr>
          <w:rFonts w:ascii="Arial" w:hAnsi="Arial" w:cs="Arial"/>
          <w:sz w:val="20"/>
          <w:szCs w:val="20"/>
        </w:rPr>
        <w:t xml:space="preserve"> </w:t>
      </w:r>
      <w:r w:rsidR="00B04BCD" w:rsidRPr="00277890">
        <w:rPr>
          <w:rFonts w:ascii="Arial" w:hAnsi="Arial" w:cs="Arial"/>
          <w:sz w:val="20"/>
          <w:szCs w:val="20"/>
        </w:rPr>
        <w:t>would</w:t>
      </w:r>
      <w:r w:rsidR="002036D4" w:rsidRPr="00277890">
        <w:rPr>
          <w:rFonts w:ascii="Arial" w:hAnsi="Arial" w:cs="Arial"/>
          <w:sz w:val="20"/>
          <w:szCs w:val="20"/>
        </w:rPr>
        <w:t xml:space="preserve"> not </w:t>
      </w:r>
      <w:r w:rsidR="00EA228B" w:rsidRPr="00277890">
        <w:rPr>
          <w:rFonts w:ascii="Arial" w:hAnsi="Arial" w:cs="Arial"/>
          <w:sz w:val="20"/>
          <w:szCs w:val="20"/>
        </w:rPr>
        <w:t xml:space="preserve">be eligible to </w:t>
      </w:r>
      <w:r w:rsidR="00C53C4A" w:rsidRPr="00277890">
        <w:rPr>
          <w:rFonts w:ascii="Arial" w:hAnsi="Arial" w:cs="Arial"/>
          <w:sz w:val="20"/>
          <w:szCs w:val="20"/>
        </w:rPr>
        <w:t xml:space="preserve">be </w:t>
      </w:r>
      <w:r w:rsidR="00EA228B" w:rsidRPr="00277890">
        <w:rPr>
          <w:rFonts w:ascii="Arial" w:hAnsi="Arial" w:cs="Arial"/>
          <w:sz w:val="20"/>
          <w:szCs w:val="20"/>
        </w:rPr>
        <w:t xml:space="preserve">recognised as a </w:t>
      </w:r>
      <w:r w:rsidR="00153F3B">
        <w:rPr>
          <w:rFonts w:ascii="Arial" w:hAnsi="Arial" w:cs="Arial"/>
          <w:sz w:val="20"/>
          <w:szCs w:val="20"/>
        </w:rPr>
        <w:t>dependent</w:t>
      </w:r>
      <w:r w:rsidR="00EA228B" w:rsidRPr="00277890">
        <w:rPr>
          <w:rFonts w:ascii="Arial" w:hAnsi="Arial" w:cs="Arial"/>
          <w:i/>
          <w:iCs/>
          <w:sz w:val="20"/>
          <w:szCs w:val="20"/>
        </w:rPr>
        <w:t xml:space="preserve"> compartment</w:t>
      </w:r>
      <w:r w:rsidR="00FC78E2" w:rsidRPr="00277890">
        <w:rPr>
          <w:rFonts w:ascii="Arial" w:hAnsi="Arial" w:cs="Arial"/>
          <w:sz w:val="20"/>
          <w:szCs w:val="20"/>
        </w:rPr>
        <w:t>.</w:t>
      </w:r>
      <w:r w:rsidR="00E819D6" w:rsidRPr="00277890">
        <w:rPr>
          <w:rFonts w:ascii="Arial" w:hAnsi="Arial" w:cs="Arial"/>
          <w:sz w:val="20"/>
          <w:szCs w:val="20"/>
        </w:rPr>
        <w:t xml:space="preserve"> </w:t>
      </w:r>
    </w:p>
    <w:p w14:paraId="6287F41E" w14:textId="7D87E17F" w:rsidR="00D53B32" w:rsidRPr="007A24E5" w:rsidRDefault="00D53B32" w:rsidP="007B4FF3">
      <w:pPr>
        <w:pStyle w:val="paragraph"/>
        <w:spacing w:before="0" w:beforeAutospacing="0" w:after="0" w:afterAutospacing="0"/>
        <w:textAlignment w:val="baseline"/>
      </w:pPr>
      <w:r>
        <w:rPr>
          <w:rFonts w:ascii="Arial" w:hAnsi="Arial" w:cs="Arial"/>
          <w:sz w:val="20"/>
          <w:szCs w:val="20"/>
          <w:lang w:val="en-US"/>
        </w:rPr>
        <w:t xml:space="preserve"> </w:t>
      </w:r>
    </w:p>
    <w:p w14:paraId="65FCB41E" w14:textId="6ED15C07" w:rsidR="00F31A86" w:rsidRPr="007A24E5" w:rsidRDefault="00F31A86" w:rsidP="00C81EB6">
      <w:pPr>
        <w:pStyle w:val="WOAHArticleNumber"/>
      </w:pPr>
      <w:r w:rsidRPr="007A24E5">
        <w:t>Article 4.3.6.</w:t>
      </w:r>
    </w:p>
    <w:p w14:paraId="45BF6636" w14:textId="1521C0A4" w:rsidR="00F31A86" w:rsidRPr="00277890" w:rsidRDefault="00F31A86" w:rsidP="00C81EB6">
      <w:pPr>
        <w:pStyle w:val="WOAHArticleTitle"/>
      </w:pPr>
      <w:r w:rsidRPr="00277890">
        <w:t xml:space="preserve">Surveillance requirements to </w:t>
      </w:r>
      <w:r w:rsidR="002B6E14" w:rsidRPr="00277890">
        <w:t xml:space="preserve">demonstrate </w:t>
      </w:r>
      <w:r w:rsidRPr="00277890">
        <w:t>and maintain freedom</w:t>
      </w:r>
    </w:p>
    <w:p w14:paraId="1E7BD8F0" w14:textId="0C365D51" w:rsidR="00D042CA" w:rsidRPr="00277890" w:rsidRDefault="00524C02" w:rsidP="00C81EB6">
      <w:pPr>
        <w:pStyle w:val="WOAHArticleText"/>
      </w:pPr>
      <w:r w:rsidRPr="00277890">
        <w:t xml:space="preserve">For recognition of a </w:t>
      </w:r>
      <w:r w:rsidRPr="00277890">
        <w:rPr>
          <w:i/>
          <w:iCs/>
        </w:rPr>
        <w:t>free compartment</w:t>
      </w:r>
      <w:r w:rsidRPr="00277890">
        <w:t xml:space="preserve">, a </w:t>
      </w:r>
      <w:r w:rsidRPr="00277890">
        <w:rPr>
          <w:i/>
          <w:iCs/>
        </w:rPr>
        <w:t>self-declaration of freedom from disease</w:t>
      </w:r>
      <w:r w:rsidRPr="00277890">
        <w:t xml:space="preserve"> should be made which complies with the requirements of Article 1.4.4. </w:t>
      </w:r>
      <w:r w:rsidR="002B6E14" w:rsidRPr="00277890">
        <w:t xml:space="preserve">The </w:t>
      </w:r>
      <w:r w:rsidR="002B6E14" w:rsidRPr="007A24E5">
        <w:rPr>
          <w:i/>
          <w:iCs/>
        </w:rPr>
        <w:t>surveillance</w:t>
      </w:r>
      <w:r w:rsidR="002B6E14" w:rsidRPr="00277890">
        <w:t xml:space="preserve"> </w:t>
      </w:r>
      <w:r w:rsidR="00011020" w:rsidRPr="00277890">
        <w:t xml:space="preserve">requirements to </w:t>
      </w:r>
      <w:r w:rsidR="00FC48F6" w:rsidRPr="00277890">
        <w:t xml:space="preserve">make a </w:t>
      </w:r>
      <w:r w:rsidR="00FC48F6" w:rsidRPr="00277890">
        <w:rPr>
          <w:i/>
          <w:iCs/>
        </w:rPr>
        <w:t>self-declaration of freedom from disease</w:t>
      </w:r>
      <w:r w:rsidR="00FC48F6" w:rsidRPr="00277890">
        <w:t xml:space="preserve"> </w:t>
      </w:r>
      <w:r w:rsidR="00E0283C" w:rsidRPr="00277890">
        <w:t xml:space="preserve">for a </w:t>
      </w:r>
      <w:r w:rsidR="00E0283C" w:rsidRPr="00277890">
        <w:rPr>
          <w:i/>
          <w:iCs/>
        </w:rPr>
        <w:t>compartment</w:t>
      </w:r>
      <w:r w:rsidR="00A54E03" w:rsidRPr="00277890">
        <w:t xml:space="preserve">, and to maintain a </w:t>
      </w:r>
      <w:r w:rsidR="00A54E03" w:rsidRPr="00277890">
        <w:rPr>
          <w:i/>
          <w:iCs/>
        </w:rPr>
        <w:t>free compartment</w:t>
      </w:r>
      <w:r w:rsidR="00A54E03" w:rsidRPr="00277890">
        <w:t xml:space="preserve">, </w:t>
      </w:r>
      <w:r w:rsidR="002B6E14" w:rsidRPr="00277890">
        <w:t>should comply with Chapter 1.4.</w:t>
      </w:r>
      <w:r w:rsidR="00A81880">
        <w:t xml:space="preserve"> </w:t>
      </w:r>
    </w:p>
    <w:p w14:paraId="42E7EC20" w14:textId="74F55CBC" w:rsidR="002968BE" w:rsidRDefault="00A54E03" w:rsidP="00C81EB6">
      <w:pPr>
        <w:pStyle w:val="WOAHArticleText"/>
      </w:pPr>
      <w:r w:rsidRPr="1504CFC9">
        <w:rPr>
          <w:i/>
          <w:iCs/>
        </w:rPr>
        <w:t>B</w:t>
      </w:r>
      <w:r w:rsidR="00D042CA" w:rsidRPr="1504CFC9">
        <w:rPr>
          <w:i/>
          <w:iCs/>
        </w:rPr>
        <w:t>asic biosecurity conditions</w:t>
      </w:r>
      <w:r w:rsidR="00D042CA">
        <w:t xml:space="preserve"> for </w:t>
      </w:r>
      <w:r w:rsidR="00BA3708">
        <w:t>a</w:t>
      </w:r>
      <w:r w:rsidR="00D042CA">
        <w:t xml:space="preserve"> </w:t>
      </w:r>
      <w:r w:rsidR="00242B9A" w:rsidRPr="1504CFC9">
        <w:rPr>
          <w:i/>
          <w:iCs/>
        </w:rPr>
        <w:t>compartment</w:t>
      </w:r>
      <w:r w:rsidR="00D042CA">
        <w:t xml:space="preserve"> must be </w:t>
      </w:r>
      <w:r w:rsidR="00E72AE0">
        <w:t>in place</w:t>
      </w:r>
      <w:r w:rsidR="00BA3708">
        <w:t xml:space="preserve"> and continuously met prior to the commencement of </w:t>
      </w:r>
      <w:r w:rsidR="00D274B8" w:rsidRPr="1504CFC9">
        <w:rPr>
          <w:i/>
          <w:iCs/>
        </w:rPr>
        <w:t xml:space="preserve">targeted </w:t>
      </w:r>
      <w:r w:rsidR="00BA3708" w:rsidRPr="1504CFC9">
        <w:rPr>
          <w:i/>
          <w:iCs/>
        </w:rPr>
        <w:t>surveillance</w:t>
      </w:r>
      <w:r w:rsidR="00BA3708">
        <w:t xml:space="preserve"> </w:t>
      </w:r>
      <w:r w:rsidR="00EA510D">
        <w:t xml:space="preserve">to demonstrate freedom. The </w:t>
      </w:r>
      <w:r w:rsidR="000B587E">
        <w:t>relevant disease</w:t>
      </w:r>
      <w:r w:rsidR="00644D99">
        <w:t>-</w:t>
      </w:r>
      <w:r w:rsidR="000B587E">
        <w:t xml:space="preserve">specific chapters provide the </w:t>
      </w:r>
      <w:r w:rsidR="00EA510D">
        <w:t xml:space="preserve">required periods </w:t>
      </w:r>
      <w:r w:rsidR="002968BE">
        <w:t xml:space="preserve">that </w:t>
      </w:r>
      <w:r w:rsidR="002968BE" w:rsidRPr="1504CFC9">
        <w:rPr>
          <w:i/>
          <w:iCs/>
        </w:rPr>
        <w:t>basic biosecurity conditions</w:t>
      </w:r>
      <w:r w:rsidR="002968BE">
        <w:t xml:space="preserve"> must be in place </w:t>
      </w:r>
      <w:r w:rsidR="00D274B8">
        <w:t xml:space="preserve">prior to commencement of </w:t>
      </w:r>
      <w:r w:rsidR="00D274B8" w:rsidRPr="1504CFC9">
        <w:rPr>
          <w:i/>
          <w:iCs/>
        </w:rPr>
        <w:t>targeted surveillance</w:t>
      </w:r>
      <w:r w:rsidR="00D274B8">
        <w:t xml:space="preserve">, and the period </w:t>
      </w:r>
      <w:r w:rsidR="000B587E">
        <w:t>that</w:t>
      </w:r>
      <w:r w:rsidR="00D274B8">
        <w:t xml:space="preserve"> </w:t>
      </w:r>
      <w:r w:rsidR="002968BE" w:rsidRPr="1504CFC9">
        <w:rPr>
          <w:i/>
          <w:iCs/>
        </w:rPr>
        <w:t>targeted surveillance</w:t>
      </w:r>
      <w:r w:rsidR="002968BE">
        <w:t xml:space="preserve"> </w:t>
      </w:r>
      <w:r w:rsidR="00D274B8">
        <w:t xml:space="preserve">should be conducted prior to making a </w:t>
      </w:r>
      <w:r w:rsidR="000B587E" w:rsidRPr="1504CFC9">
        <w:rPr>
          <w:i/>
          <w:iCs/>
        </w:rPr>
        <w:t>self-declaration of freedom from disease</w:t>
      </w:r>
      <w:r w:rsidR="00187287">
        <w:t xml:space="preserve"> </w:t>
      </w:r>
      <w:r w:rsidR="00187287" w:rsidRPr="00304682">
        <w:rPr>
          <w:u w:val="double"/>
        </w:rPr>
        <w:t>a</w:t>
      </w:r>
      <w:r w:rsidR="00283B1B" w:rsidRPr="00304682">
        <w:rPr>
          <w:u w:val="double"/>
        </w:rPr>
        <w:t>s well as</w:t>
      </w:r>
      <w:r w:rsidR="00187287" w:rsidRPr="00304682">
        <w:rPr>
          <w:u w:val="double"/>
        </w:rPr>
        <w:t xml:space="preserve"> the requirement</w:t>
      </w:r>
      <w:r w:rsidR="005820E1" w:rsidRPr="00304682">
        <w:rPr>
          <w:u w:val="double"/>
        </w:rPr>
        <w:t>s</w:t>
      </w:r>
      <w:r w:rsidR="00187287" w:rsidRPr="00304682">
        <w:rPr>
          <w:u w:val="double"/>
        </w:rPr>
        <w:t xml:space="preserve"> to maintain that freedom in accordance with Article 1.4.15.</w:t>
      </w:r>
    </w:p>
    <w:p w14:paraId="0300E15C" w14:textId="6D3F4487" w:rsidR="00644D99" w:rsidRPr="0077143C" w:rsidRDefault="00644D99" w:rsidP="00C81EB6">
      <w:pPr>
        <w:pStyle w:val="WOAHArticleText"/>
        <w:rPr>
          <w:strike/>
        </w:rPr>
      </w:pPr>
      <w:r w:rsidRPr="0077143C">
        <w:rPr>
          <w:i/>
          <w:iCs/>
          <w:strike/>
        </w:rPr>
        <w:t xml:space="preserve">Surveillance </w:t>
      </w:r>
      <w:r w:rsidRPr="0077143C">
        <w:rPr>
          <w:strike/>
        </w:rPr>
        <w:t>requirements should be developed in accordance with factors as described in Article 4.3.5.</w:t>
      </w:r>
    </w:p>
    <w:p w14:paraId="386A2D11" w14:textId="31FDC607" w:rsidR="002B6E14" w:rsidRPr="00277890" w:rsidRDefault="002B6E14" w:rsidP="00C81EB6">
      <w:pPr>
        <w:pStyle w:val="WOAHArticleText"/>
      </w:pPr>
      <w:r w:rsidRPr="00277890">
        <w:t xml:space="preserve">If there is an increased </w:t>
      </w:r>
      <w:r w:rsidRPr="00277890">
        <w:rPr>
          <w:i/>
          <w:iCs/>
        </w:rPr>
        <w:t>risk</w:t>
      </w:r>
      <w:r w:rsidRPr="00277890">
        <w:t xml:space="preserve"> of exposure to the </w:t>
      </w:r>
      <w:r w:rsidR="008411DC" w:rsidRPr="00277890">
        <w:rPr>
          <w:i/>
          <w:iCs/>
        </w:rPr>
        <w:t>disease</w:t>
      </w:r>
      <w:r w:rsidR="008411DC" w:rsidRPr="00277890">
        <w:t xml:space="preserve"> from</w:t>
      </w:r>
      <w:r w:rsidRPr="00277890">
        <w:t xml:space="preserve"> which the </w:t>
      </w:r>
      <w:r w:rsidRPr="00277890">
        <w:rPr>
          <w:i/>
          <w:iCs/>
        </w:rPr>
        <w:t>compartment</w:t>
      </w:r>
      <w:r w:rsidRPr="00277890">
        <w:t xml:space="preserve"> has been defined, the sensitivity of the</w:t>
      </w:r>
      <w:r w:rsidR="0071143B" w:rsidRPr="00277890">
        <w:t xml:space="preserve"> </w:t>
      </w:r>
      <w:r w:rsidRPr="00277890">
        <w:t xml:space="preserve">internal and external </w:t>
      </w:r>
      <w:r w:rsidRPr="00277890">
        <w:rPr>
          <w:i/>
          <w:iCs/>
        </w:rPr>
        <w:t>surveillance</w:t>
      </w:r>
      <w:r w:rsidRPr="00277890">
        <w:t xml:space="preserve"> system should be reviewed, documented and, where necessary, increased. At the</w:t>
      </w:r>
      <w:r w:rsidR="0071143B" w:rsidRPr="00277890">
        <w:t xml:space="preserve"> </w:t>
      </w:r>
      <w:r w:rsidRPr="00277890">
        <w:t xml:space="preserve">same time, </w:t>
      </w:r>
      <w:r w:rsidR="003775C4" w:rsidRPr="00277890">
        <w:t xml:space="preserve">the </w:t>
      </w:r>
      <w:r w:rsidRPr="00277890">
        <w:rPr>
          <w:i/>
          <w:iCs/>
        </w:rPr>
        <w:t xml:space="preserve">biosecurity </w:t>
      </w:r>
      <w:r w:rsidR="003775C4" w:rsidRPr="00277890">
        <w:rPr>
          <w:i/>
          <w:iCs/>
        </w:rPr>
        <w:t>plan</w:t>
      </w:r>
      <w:r w:rsidR="003775C4" w:rsidRPr="00277890">
        <w:t xml:space="preserve"> should be reviewed</w:t>
      </w:r>
      <w:r w:rsidRPr="00277890">
        <w:t xml:space="preserve"> </w:t>
      </w:r>
      <w:r w:rsidR="003775C4" w:rsidRPr="00277890">
        <w:t xml:space="preserve">in accordance with </w:t>
      </w:r>
      <w:r w:rsidR="004B5860" w:rsidRPr="00277890">
        <w:t xml:space="preserve">Article </w:t>
      </w:r>
      <w:r w:rsidR="00E85923" w:rsidRPr="00277890">
        <w:t>4.1.9</w:t>
      </w:r>
      <w:r w:rsidR="000E15D8" w:rsidRPr="00277890">
        <w:t xml:space="preserve"> </w:t>
      </w:r>
      <w:r w:rsidRPr="00277890">
        <w:t xml:space="preserve">and </w:t>
      </w:r>
      <w:r w:rsidR="003775C4" w:rsidRPr="00277890">
        <w:t xml:space="preserve">revised </w:t>
      </w:r>
      <w:r w:rsidRPr="00277890">
        <w:t>if necessary.</w:t>
      </w:r>
    </w:p>
    <w:p w14:paraId="5C4FA52A" w14:textId="397476AD" w:rsidR="002B6E14" w:rsidRPr="00277890" w:rsidRDefault="002B6E14" w:rsidP="005B724B">
      <w:pPr>
        <w:pStyle w:val="WOAHListNumberedPara"/>
      </w:pPr>
      <w:r w:rsidRPr="00277890">
        <w:t>1.</w:t>
      </w:r>
      <w:r w:rsidR="005B724B">
        <w:tab/>
      </w:r>
      <w:r w:rsidRPr="00277890">
        <w:t>Internal surveillance</w:t>
      </w:r>
    </w:p>
    <w:p w14:paraId="6AA3E563" w14:textId="23D81E3D" w:rsidR="00273EDC" w:rsidRPr="00277890" w:rsidRDefault="00EA553A" w:rsidP="00EA553A">
      <w:pPr>
        <w:pStyle w:val="WOAHListNumberedPara"/>
      </w:pPr>
      <w:r>
        <w:tab/>
      </w:r>
      <w:r w:rsidR="00273EDC" w:rsidRPr="007A24E5">
        <w:t>Internal</w:t>
      </w:r>
      <w:r w:rsidR="00273EDC" w:rsidRPr="00277890">
        <w:rPr>
          <w:i/>
          <w:iCs/>
        </w:rPr>
        <w:t xml:space="preserve"> surveillance </w:t>
      </w:r>
      <w:r w:rsidR="00593224" w:rsidRPr="00277890">
        <w:t xml:space="preserve">(i.e. </w:t>
      </w:r>
      <w:proofErr w:type="spellStart"/>
      <w:r w:rsidR="008E4B9B" w:rsidRPr="0077143C">
        <w:rPr>
          <w:u w:val="double"/>
        </w:rPr>
        <w:t>of</w:t>
      </w:r>
      <w:r w:rsidR="00593224" w:rsidRPr="0077143C">
        <w:rPr>
          <w:strike/>
        </w:rPr>
        <w:t>for</w:t>
      </w:r>
      <w:proofErr w:type="spellEnd"/>
      <w:r w:rsidR="00593224" w:rsidRPr="00277890">
        <w:t xml:space="preserve"> populations of </w:t>
      </w:r>
      <w:r w:rsidR="00593224" w:rsidRPr="00277890">
        <w:rPr>
          <w:i/>
          <w:iCs/>
        </w:rPr>
        <w:t>susceptible</w:t>
      </w:r>
      <w:r w:rsidR="00245F40">
        <w:rPr>
          <w:i/>
          <w:iCs/>
        </w:rPr>
        <w:t xml:space="preserve"> species </w:t>
      </w:r>
      <w:r w:rsidR="00593224" w:rsidRPr="00277890">
        <w:t xml:space="preserve">within a </w:t>
      </w:r>
      <w:r w:rsidR="00593224" w:rsidRPr="00277890">
        <w:rPr>
          <w:i/>
          <w:iCs/>
        </w:rPr>
        <w:t>compartment</w:t>
      </w:r>
      <w:r w:rsidR="00593224" w:rsidRPr="00277890">
        <w:t>)</w:t>
      </w:r>
      <w:r w:rsidR="002B6E14" w:rsidRPr="00277890">
        <w:t xml:space="preserve"> </w:t>
      </w:r>
      <w:r w:rsidR="00273EDC" w:rsidRPr="00277890">
        <w:t>is required to</w:t>
      </w:r>
      <w:r w:rsidR="009C2F2D" w:rsidRPr="00277890">
        <w:t xml:space="preserve"> make a </w:t>
      </w:r>
      <w:r w:rsidR="009C2F2D" w:rsidRPr="00277890">
        <w:rPr>
          <w:i/>
          <w:iCs/>
        </w:rPr>
        <w:t>self-declaration of freedom from disease</w:t>
      </w:r>
      <w:r w:rsidR="009C2F2D" w:rsidRPr="00277890">
        <w:t xml:space="preserve"> for </w:t>
      </w:r>
      <w:r w:rsidR="00F3109B" w:rsidRPr="00277890">
        <w:t xml:space="preserve">both independent and dependent </w:t>
      </w:r>
      <w:r w:rsidR="00F3109B" w:rsidRPr="00277890">
        <w:rPr>
          <w:i/>
          <w:iCs/>
        </w:rPr>
        <w:t>compartments</w:t>
      </w:r>
      <w:r w:rsidR="00F3109B" w:rsidRPr="00277890">
        <w:t xml:space="preserve">. </w:t>
      </w:r>
      <w:r w:rsidR="009C2F2D" w:rsidRPr="00277890">
        <w:t xml:space="preserve">The </w:t>
      </w:r>
      <w:r w:rsidR="009C2F2D" w:rsidRPr="00277890">
        <w:rPr>
          <w:i/>
          <w:iCs/>
        </w:rPr>
        <w:t>surveillance</w:t>
      </w:r>
      <w:r w:rsidR="009C2F2D" w:rsidRPr="00277890">
        <w:t xml:space="preserve"> requirements to maintain freedom are </w:t>
      </w:r>
      <w:r w:rsidR="00BC35F6" w:rsidRPr="00277890">
        <w:t xml:space="preserve">described in the relevant disease specific chapters </w:t>
      </w:r>
      <w:r w:rsidR="00273EDC" w:rsidRPr="00277890">
        <w:t>and Article 1.4.15.</w:t>
      </w:r>
    </w:p>
    <w:p w14:paraId="2DA690DB" w14:textId="77777777" w:rsidR="001A185D" w:rsidRDefault="001A185D">
      <w:pPr>
        <w:rPr>
          <w:rFonts w:ascii="Arial" w:hAnsi="Arial" w:cs="Arial"/>
          <w:kern w:val="0"/>
          <w:sz w:val="20"/>
          <w:szCs w:val="18"/>
          <w:lang w:val="en-NZ"/>
          <w14:ligatures w14:val="none"/>
        </w:rPr>
      </w:pPr>
      <w:r>
        <w:br w:type="page"/>
      </w:r>
    </w:p>
    <w:p w14:paraId="20878D64" w14:textId="72A48C48" w:rsidR="00C2235C" w:rsidRPr="00277890" w:rsidRDefault="00C2235C" w:rsidP="00EA553A">
      <w:pPr>
        <w:pStyle w:val="WOAHListNumberedPara"/>
      </w:pPr>
      <w:r>
        <w:t>2.</w:t>
      </w:r>
      <w:r>
        <w:tab/>
        <w:t>External surveillance</w:t>
      </w:r>
      <w:r w:rsidR="41C229F4">
        <w:t xml:space="preserve"> </w:t>
      </w:r>
    </w:p>
    <w:p w14:paraId="5BB730C7" w14:textId="601E8101" w:rsidR="008E4B9B" w:rsidRPr="0077143C" w:rsidRDefault="00EA553A" w:rsidP="00EA553A">
      <w:pPr>
        <w:pStyle w:val="WOAHListNumberedPara"/>
        <w:rPr>
          <w:u w:val="double"/>
        </w:rPr>
      </w:pPr>
      <w:r>
        <w:tab/>
      </w:r>
      <w:r w:rsidR="00C2235C" w:rsidRPr="00277890">
        <w:t xml:space="preserve">External </w:t>
      </w:r>
      <w:r w:rsidR="00C2235C" w:rsidRPr="1504CFC9">
        <w:rPr>
          <w:i/>
          <w:iCs/>
        </w:rPr>
        <w:t xml:space="preserve">surveillance </w:t>
      </w:r>
      <w:r w:rsidR="00593224" w:rsidRPr="00277890">
        <w:t xml:space="preserve">(i.e. </w:t>
      </w:r>
      <w:proofErr w:type="spellStart"/>
      <w:r w:rsidR="008E4B9B" w:rsidRPr="0077143C">
        <w:rPr>
          <w:u w:val="double"/>
        </w:rPr>
        <w:t>of</w:t>
      </w:r>
      <w:r w:rsidR="00593224" w:rsidRPr="0077143C">
        <w:rPr>
          <w:strike/>
        </w:rPr>
        <w:t>for</w:t>
      </w:r>
      <w:proofErr w:type="spellEnd"/>
      <w:r w:rsidR="00593224" w:rsidRPr="00277890">
        <w:t xml:space="preserve"> populations of </w:t>
      </w:r>
      <w:r w:rsidR="00593224" w:rsidRPr="1504CFC9">
        <w:rPr>
          <w:i/>
          <w:iCs/>
        </w:rPr>
        <w:t xml:space="preserve">susceptible </w:t>
      </w:r>
      <w:r w:rsidR="00C62D8A" w:rsidRPr="1504CFC9">
        <w:rPr>
          <w:i/>
          <w:iCs/>
        </w:rPr>
        <w:t>species</w:t>
      </w:r>
      <w:r w:rsidR="00593224" w:rsidRPr="00277890">
        <w:t xml:space="preserve"> in the environment outside a </w:t>
      </w:r>
      <w:r w:rsidR="00593224" w:rsidRPr="1504CFC9">
        <w:rPr>
          <w:i/>
          <w:iCs/>
        </w:rPr>
        <w:t>compartment</w:t>
      </w:r>
      <w:r w:rsidR="00593224" w:rsidRPr="00277890">
        <w:t xml:space="preserve">) </w:t>
      </w:r>
      <w:r w:rsidR="00ED0824" w:rsidRPr="00277890">
        <w:t>can be used to</w:t>
      </w:r>
      <w:r w:rsidR="00C2235C" w:rsidRPr="00277890">
        <w:t xml:space="preserve"> identify a significant change in the level of exposure for the identified</w:t>
      </w:r>
      <w:r w:rsidR="001D03B7" w:rsidRPr="00277890">
        <w:t xml:space="preserve"> </w:t>
      </w:r>
      <w:r w:rsidR="00C2235C" w:rsidRPr="00277890">
        <w:t xml:space="preserve">pathways for </w:t>
      </w:r>
      <w:r w:rsidR="00C2235C" w:rsidRPr="1504CFC9">
        <w:rPr>
          <w:i/>
          <w:iCs/>
        </w:rPr>
        <w:t xml:space="preserve">disease </w:t>
      </w:r>
      <w:r w:rsidR="00C2235C" w:rsidRPr="00277890">
        <w:t xml:space="preserve">introduction into the </w:t>
      </w:r>
      <w:r w:rsidR="00C2235C" w:rsidRPr="1504CFC9">
        <w:rPr>
          <w:i/>
          <w:iCs/>
        </w:rPr>
        <w:t>compartment</w:t>
      </w:r>
      <w:r w:rsidR="00C2235C" w:rsidRPr="00277890">
        <w:t>.</w:t>
      </w:r>
      <w:r w:rsidR="00ED0824" w:rsidRPr="00277890">
        <w:t xml:space="preserve"> </w:t>
      </w:r>
      <w:r w:rsidR="00315A01" w:rsidRPr="0077143C">
        <w:rPr>
          <w:u w:val="double"/>
        </w:rPr>
        <w:t xml:space="preserve">External </w:t>
      </w:r>
      <w:r w:rsidR="00315A01" w:rsidRPr="1504CFC9">
        <w:rPr>
          <w:i/>
          <w:iCs/>
          <w:u w:val="double"/>
        </w:rPr>
        <w:t>surveillance</w:t>
      </w:r>
      <w:r w:rsidR="00315A01" w:rsidRPr="0077143C">
        <w:rPr>
          <w:u w:val="double"/>
        </w:rPr>
        <w:t xml:space="preserve"> may be passive or targeted based on the specific situation in accordance with the relevant disease-specific chapters and Chapter 1.4.</w:t>
      </w:r>
      <w:r w:rsidR="00997BC9">
        <w:rPr>
          <w:u w:val="double"/>
        </w:rPr>
        <w:t xml:space="preserve"> </w:t>
      </w:r>
    </w:p>
    <w:p w14:paraId="19DB6693" w14:textId="0D978D16" w:rsidR="00F31A86" w:rsidRPr="00EA553A" w:rsidRDefault="00315A01" w:rsidP="00BB75B2">
      <w:pPr>
        <w:pStyle w:val="WOAHListNumberedPara"/>
        <w:ind w:firstLine="0"/>
      </w:pPr>
      <w:r>
        <w:t xml:space="preserve">For dependent </w:t>
      </w:r>
      <w:r w:rsidRPr="00BB75B2">
        <w:rPr>
          <w:i/>
          <w:iCs/>
        </w:rPr>
        <w:t>compartments</w:t>
      </w:r>
      <w:r>
        <w:t xml:space="preserve">, </w:t>
      </w:r>
      <w:proofErr w:type="spellStart"/>
      <w:r w:rsidR="0077143C" w:rsidRPr="00BC2CD5">
        <w:rPr>
          <w:u w:val="double"/>
        </w:rPr>
        <w:t>external</w:t>
      </w:r>
      <w:r w:rsidR="00ED0824" w:rsidRPr="0077143C">
        <w:rPr>
          <w:strike/>
        </w:rPr>
        <w:t>External</w:t>
      </w:r>
      <w:proofErr w:type="spellEnd"/>
      <w:r w:rsidR="00ED0824" w:rsidRPr="00277890">
        <w:t xml:space="preserve"> </w:t>
      </w:r>
      <w:r w:rsidR="00ED0824" w:rsidRPr="00277890">
        <w:rPr>
          <w:i/>
          <w:iCs/>
        </w:rPr>
        <w:t>surveillance</w:t>
      </w:r>
      <w:r w:rsidR="00ED0824" w:rsidRPr="00277890">
        <w:t xml:space="preserve"> </w:t>
      </w:r>
      <w:r w:rsidR="00791B56" w:rsidRPr="00277890">
        <w:t xml:space="preserve">is required </w:t>
      </w:r>
      <w:r w:rsidR="00791B56" w:rsidRPr="00BC2CD5">
        <w:rPr>
          <w:strike/>
        </w:rPr>
        <w:t xml:space="preserve">for dependent </w:t>
      </w:r>
      <w:r w:rsidR="00791B56" w:rsidRPr="00BC2CD5">
        <w:rPr>
          <w:i/>
          <w:iCs/>
          <w:strike/>
        </w:rPr>
        <w:t>compartments</w:t>
      </w:r>
      <w:r w:rsidR="00791B56" w:rsidRPr="00BC2CD5">
        <w:rPr>
          <w:strike/>
        </w:rPr>
        <w:t xml:space="preserve"> </w:t>
      </w:r>
      <w:r w:rsidR="00F2665D" w:rsidRPr="00277890">
        <w:t xml:space="preserve">if populations of </w:t>
      </w:r>
      <w:r w:rsidR="00F2665D" w:rsidRPr="00277890">
        <w:rPr>
          <w:i/>
          <w:iCs/>
        </w:rPr>
        <w:t>susceptible</w:t>
      </w:r>
      <w:r w:rsidR="00F2665D" w:rsidRPr="00277890">
        <w:t xml:space="preserve"> </w:t>
      </w:r>
      <w:r w:rsidR="006F3FEF">
        <w:rPr>
          <w:i/>
          <w:iCs/>
        </w:rPr>
        <w:t>species</w:t>
      </w:r>
      <w:r w:rsidR="00F2665D" w:rsidRPr="00277890">
        <w:t xml:space="preserve"> are present in the environment </w:t>
      </w:r>
      <w:r w:rsidR="00305743" w:rsidRPr="00277890">
        <w:t xml:space="preserve">surrounding the </w:t>
      </w:r>
      <w:r w:rsidR="00305743" w:rsidRPr="00277890">
        <w:rPr>
          <w:i/>
          <w:iCs/>
        </w:rPr>
        <w:t>compartment</w:t>
      </w:r>
      <w:r w:rsidR="00305743" w:rsidRPr="00277890">
        <w:t>.</w:t>
      </w:r>
      <w:r w:rsidR="00F2665D" w:rsidRPr="00277890">
        <w:t xml:space="preserve"> </w:t>
      </w:r>
      <w:r w:rsidRPr="00BC2CD5">
        <w:rPr>
          <w:u w:val="double"/>
        </w:rPr>
        <w:t xml:space="preserve">The </w:t>
      </w:r>
      <w:r w:rsidRPr="00BC2CD5">
        <w:rPr>
          <w:i/>
          <w:iCs/>
          <w:u w:val="double"/>
        </w:rPr>
        <w:t>surveillance</w:t>
      </w:r>
      <w:r w:rsidRPr="00BC2CD5">
        <w:rPr>
          <w:u w:val="double"/>
        </w:rPr>
        <w:t xml:space="preserve"> should be developed taking i</w:t>
      </w:r>
      <w:r w:rsidR="00D17FE8" w:rsidRPr="00BC2CD5">
        <w:rPr>
          <w:u w:val="double"/>
        </w:rPr>
        <w:t xml:space="preserve">nto account the factors described Article 4.3.5. </w:t>
      </w:r>
      <w:r w:rsidR="00435482" w:rsidRPr="00BC2CD5">
        <w:rPr>
          <w:u w:val="double"/>
        </w:rPr>
        <w:t xml:space="preserve">The area for which external </w:t>
      </w:r>
      <w:r w:rsidR="00435482" w:rsidRPr="0033033D">
        <w:rPr>
          <w:i/>
          <w:iCs/>
          <w:u w:val="double"/>
        </w:rPr>
        <w:t>surveillance</w:t>
      </w:r>
      <w:r w:rsidR="00435482" w:rsidRPr="00BC2CD5">
        <w:rPr>
          <w:u w:val="double"/>
        </w:rPr>
        <w:t xml:space="preserve"> is required must be defined</w:t>
      </w:r>
      <w:r w:rsidR="00AE1979" w:rsidRPr="0033033D">
        <w:rPr>
          <w:u w:val="double"/>
        </w:rPr>
        <w:t xml:space="preserve"> and should</w:t>
      </w:r>
      <w:r w:rsidR="00F02F17" w:rsidRPr="0033033D">
        <w:rPr>
          <w:u w:val="double"/>
        </w:rPr>
        <w:t xml:space="preserve"> </w:t>
      </w:r>
      <w:r w:rsidR="0026338A" w:rsidRPr="0033033D">
        <w:rPr>
          <w:u w:val="double"/>
        </w:rPr>
        <w:t>take into account</w:t>
      </w:r>
      <w:r w:rsidR="00F02F17" w:rsidRPr="0033033D">
        <w:rPr>
          <w:u w:val="double"/>
        </w:rPr>
        <w:t xml:space="preserve"> any</w:t>
      </w:r>
      <w:r w:rsidR="000A20EF" w:rsidRPr="0033033D">
        <w:rPr>
          <w:u w:val="double"/>
        </w:rPr>
        <w:t xml:space="preserve"> </w:t>
      </w:r>
      <w:r w:rsidR="00B55C2E" w:rsidRPr="0033033D">
        <w:rPr>
          <w:i/>
          <w:iCs/>
          <w:u w:val="double"/>
        </w:rPr>
        <w:t>surveillance</w:t>
      </w:r>
      <w:r w:rsidR="00B55C2E" w:rsidRPr="0033033D">
        <w:rPr>
          <w:u w:val="double"/>
        </w:rPr>
        <w:t xml:space="preserve"> which is carried out on </w:t>
      </w:r>
      <w:r w:rsidR="000A20EF" w:rsidRPr="0033033D">
        <w:rPr>
          <w:u w:val="double"/>
        </w:rPr>
        <w:t>ad</w:t>
      </w:r>
      <w:r w:rsidR="002E7927" w:rsidRPr="0033033D">
        <w:rPr>
          <w:u w:val="double"/>
        </w:rPr>
        <w:t>jacent</w:t>
      </w:r>
      <w:r w:rsidR="00F02F17" w:rsidRPr="0033033D">
        <w:rPr>
          <w:u w:val="double"/>
        </w:rPr>
        <w:t xml:space="preserve"> </w:t>
      </w:r>
      <w:r w:rsidR="00F02F17" w:rsidRPr="0033033D">
        <w:rPr>
          <w:i/>
          <w:iCs/>
          <w:u w:val="double"/>
        </w:rPr>
        <w:t>aquaculture establishments</w:t>
      </w:r>
      <w:r w:rsidR="00F02F17" w:rsidRPr="0033033D">
        <w:rPr>
          <w:u w:val="double"/>
        </w:rPr>
        <w:t xml:space="preserve"> </w:t>
      </w:r>
      <w:r w:rsidR="00AE1979" w:rsidRPr="0033033D">
        <w:rPr>
          <w:u w:val="double"/>
        </w:rPr>
        <w:t xml:space="preserve">keeping </w:t>
      </w:r>
      <w:r w:rsidR="00F02F17" w:rsidRPr="0033033D">
        <w:rPr>
          <w:i/>
          <w:iCs/>
          <w:u w:val="double"/>
        </w:rPr>
        <w:t>susceptible species</w:t>
      </w:r>
      <w:r w:rsidR="00435482" w:rsidRPr="0033033D">
        <w:rPr>
          <w:u w:val="double"/>
        </w:rPr>
        <w:t xml:space="preserve">. </w:t>
      </w:r>
      <w:r w:rsidR="00D3790A" w:rsidRPr="0033033D">
        <w:rPr>
          <w:u w:val="double"/>
        </w:rPr>
        <w:t xml:space="preserve">For a dependent </w:t>
      </w:r>
      <w:r w:rsidR="00D3790A" w:rsidRPr="0033033D">
        <w:rPr>
          <w:i/>
          <w:iCs/>
          <w:u w:val="double"/>
        </w:rPr>
        <w:t>compartment</w:t>
      </w:r>
      <w:r w:rsidR="00D3790A" w:rsidRPr="0033033D">
        <w:rPr>
          <w:u w:val="double"/>
        </w:rPr>
        <w:t xml:space="preserve"> occurring within a </w:t>
      </w:r>
      <w:r w:rsidR="00D3790A" w:rsidRPr="0033033D">
        <w:rPr>
          <w:i/>
          <w:iCs/>
          <w:u w:val="double"/>
        </w:rPr>
        <w:t>free zone</w:t>
      </w:r>
      <w:r w:rsidR="00D3790A" w:rsidRPr="0033033D">
        <w:rPr>
          <w:u w:val="double"/>
        </w:rPr>
        <w:t xml:space="preserve"> or </w:t>
      </w:r>
      <w:r w:rsidR="00D3790A" w:rsidRPr="0033033D">
        <w:rPr>
          <w:i/>
          <w:iCs/>
          <w:u w:val="double"/>
        </w:rPr>
        <w:t>free country</w:t>
      </w:r>
      <w:r w:rsidR="00D3790A" w:rsidRPr="0033033D">
        <w:rPr>
          <w:u w:val="double"/>
        </w:rPr>
        <w:t xml:space="preserve">, </w:t>
      </w:r>
      <w:r w:rsidR="0037547C" w:rsidRPr="0033033D">
        <w:rPr>
          <w:u w:val="double"/>
        </w:rPr>
        <w:t xml:space="preserve">the </w:t>
      </w:r>
      <w:r w:rsidR="0037547C" w:rsidRPr="0033033D">
        <w:rPr>
          <w:i/>
          <w:iCs/>
          <w:u w:val="double"/>
        </w:rPr>
        <w:t xml:space="preserve">surveillance </w:t>
      </w:r>
      <w:r w:rsidR="0037547C" w:rsidRPr="0033033D">
        <w:rPr>
          <w:u w:val="double"/>
        </w:rPr>
        <w:t xml:space="preserve">to establish and maintain a </w:t>
      </w:r>
      <w:r w:rsidR="0037547C" w:rsidRPr="0033033D">
        <w:rPr>
          <w:i/>
          <w:iCs/>
          <w:u w:val="double"/>
        </w:rPr>
        <w:t>free zone</w:t>
      </w:r>
      <w:r w:rsidR="0037547C" w:rsidRPr="0033033D">
        <w:rPr>
          <w:u w:val="double"/>
        </w:rPr>
        <w:t xml:space="preserve"> or </w:t>
      </w:r>
      <w:r w:rsidR="0037547C" w:rsidRPr="0033033D">
        <w:rPr>
          <w:i/>
          <w:iCs/>
          <w:u w:val="double"/>
        </w:rPr>
        <w:t>free country</w:t>
      </w:r>
      <w:r w:rsidR="0037547C" w:rsidRPr="0033033D">
        <w:rPr>
          <w:u w:val="double"/>
        </w:rPr>
        <w:t xml:space="preserve"> constitutes the </w:t>
      </w:r>
      <w:r w:rsidR="00D3790A" w:rsidRPr="0033033D">
        <w:rPr>
          <w:u w:val="double"/>
        </w:rPr>
        <w:t xml:space="preserve">external </w:t>
      </w:r>
      <w:r w:rsidR="00D3790A" w:rsidRPr="0033033D">
        <w:rPr>
          <w:i/>
          <w:iCs/>
          <w:u w:val="double"/>
        </w:rPr>
        <w:t>surveillance</w:t>
      </w:r>
      <w:r w:rsidR="00D3790A" w:rsidRPr="0033033D">
        <w:rPr>
          <w:u w:val="double"/>
        </w:rPr>
        <w:t xml:space="preserve"> </w:t>
      </w:r>
      <w:r w:rsidR="0037547C" w:rsidRPr="0033033D">
        <w:rPr>
          <w:u w:val="double"/>
        </w:rPr>
        <w:t xml:space="preserve">for the </w:t>
      </w:r>
      <w:r w:rsidR="0037547C" w:rsidRPr="0033033D">
        <w:rPr>
          <w:i/>
          <w:iCs/>
          <w:u w:val="double"/>
        </w:rPr>
        <w:t>compartment</w:t>
      </w:r>
      <w:r w:rsidR="00D3790A" w:rsidRPr="0033033D">
        <w:rPr>
          <w:u w:val="double"/>
        </w:rPr>
        <w:t>.</w:t>
      </w:r>
      <w:r w:rsidR="00D3790A">
        <w:rPr>
          <w:u w:val="double"/>
        </w:rPr>
        <w:t xml:space="preserve"> </w:t>
      </w:r>
    </w:p>
    <w:p w14:paraId="7873BB0C" w14:textId="732853D6" w:rsidR="00F31A86" w:rsidRPr="007A24E5" w:rsidRDefault="00F31A86" w:rsidP="00EA553A">
      <w:pPr>
        <w:pStyle w:val="WOAHArticleNumber"/>
      </w:pPr>
      <w:r w:rsidRPr="007A24E5">
        <w:t>Article 4.3.7.</w:t>
      </w:r>
    </w:p>
    <w:p w14:paraId="5AC0FFAE" w14:textId="2A96DB9C" w:rsidR="00F31A86" w:rsidRPr="00277890" w:rsidRDefault="00F31A86" w:rsidP="00EA553A">
      <w:pPr>
        <w:pStyle w:val="WOAHArticleTitle"/>
      </w:pPr>
      <w:r w:rsidRPr="00277890">
        <w:t>Laboratory testing</w:t>
      </w:r>
    </w:p>
    <w:p w14:paraId="6C7E084C" w14:textId="17FB415E" w:rsidR="00E41A03" w:rsidRPr="00277890" w:rsidRDefault="00061C0F" w:rsidP="00EA553A">
      <w:pPr>
        <w:pStyle w:val="WOAHArticleText"/>
      </w:pPr>
      <w:r w:rsidRPr="00277890">
        <w:t xml:space="preserve">Laboratories </w:t>
      </w:r>
      <w:r w:rsidR="00C879FD" w:rsidRPr="00277890">
        <w:t xml:space="preserve">providing testing services for a </w:t>
      </w:r>
      <w:r w:rsidR="00C879FD" w:rsidRPr="00277890">
        <w:rPr>
          <w:i/>
          <w:iCs/>
        </w:rPr>
        <w:t>compartment</w:t>
      </w:r>
      <w:r w:rsidR="00C879FD" w:rsidRPr="00277890">
        <w:t xml:space="preserve"> should be approved </w:t>
      </w:r>
      <w:r w:rsidR="005F34D1" w:rsidRPr="00277890">
        <w:t xml:space="preserve">by the relevant </w:t>
      </w:r>
      <w:r w:rsidR="005F34D1" w:rsidRPr="00277890">
        <w:rPr>
          <w:i/>
          <w:iCs/>
        </w:rPr>
        <w:t>Competent Autho</w:t>
      </w:r>
      <w:r w:rsidR="00BE12C4" w:rsidRPr="00277890">
        <w:rPr>
          <w:i/>
          <w:iCs/>
        </w:rPr>
        <w:t>rity</w:t>
      </w:r>
      <w:r w:rsidR="00BE12C4" w:rsidRPr="00277890">
        <w:t xml:space="preserve">. In providing approval, the </w:t>
      </w:r>
      <w:r w:rsidR="00BE12C4" w:rsidRPr="00277890">
        <w:rPr>
          <w:i/>
          <w:iCs/>
        </w:rPr>
        <w:t>Competent Authority</w:t>
      </w:r>
      <w:r w:rsidR="00BE12C4" w:rsidRPr="00277890">
        <w:t xml:space="preserve"> should </w:t>
      </w:r>
      <w:r w:rsidR="00C249FC" w:rsidRPr="00277890">
        <w:t>ensure that</w:t>
      </w:r>
      <w:r w:rsidR="00370FA7" w:rsidRPr="00277890">
        <w:t xml:space="preserve"> the laboratory</w:t>
      </w:r>
      <w:r w:rsidR="00B207DE" w:rsidRPr="00277890">
        <w:t>:</w:t>
      </w:r>
      <w:r w:rsidR="00BE12C4" w:rsidRPr="00277890">
        <w:t xml:space="preserve"> </w:t>
      </w:r>
    </w:p>
    <w:p w14:paraId="15531F36" w14:textId="26BBC0F2" w:rsidR="00CB2CAA" w:rsidRDefault="00EA553A" w:rsidP="00EA553A">
      <w:pPr>
        <w:pStyle w:val="WOAHListNumberedPara"/>
      </w:pPr>
      <w:r>
        <w:t>1)</w:t>
      </w:r>
      <w:r>
        <w:tab/>
      </w:r>
      <w:r w:rsidR="00CB2CAA" w:rsidRPr="00277890">
        <w:t xml:space="preserve">has a quality management system that meets requirements of Chapter 1.1.1. of the </w:t>
      </w:r>
      <w:r w:rsidR="00CB2CAA" w:rsidRPr="00277890">
        <w:rPr>
          <w:i/>
          <w:iCs/>
        </w:rPr>
        <w:t>Aquatic Manual</w:t>
      </w:r>
      <w:r w:rsidR="00CB2CAA" w:rsidRPr="00277890">
        <w:t>, or can demonstrate quality through another means in accordance with Chapter 3.1.</w:t>
      </w:r>
      <w:r w:rsidR="00A47549">
        <w:t>;</w:t>
      </w:r>
    </w:p>
    <w:p w14:paraId="22F82F2B" w14:textId="5E7AA77C" w:rsidR="00CB2CAA" w:rsidRDefault="00EA553A" w:rsidP="00EA553A">
      <w:pPr>
        <w:pStyle w:val="WOAHListNumberedPara"/>
      </w:pPr>
      <w:r>
        <w:t>2)</w:t>
      </w:r>
      <w:r>
        <w:tab/>
      </w:r>
      <w:r w:rsidR="00CB2CAA" w:rsidRPr="00BC2CD5">
        <w:rPr>
          <w:strike/>
        </w:rPr>
        <w:t xml:space="preserve">is required to </w:t>
      </w:r>
      <w:r w:rsidR="00CB2CAA" w:rsidRPr="00277890">
        <w:t>conduct</w:t>
      </w:r>
      <w:r w:rsidR="00D17FE8" w:rsidRPr="00BC2CD5">
        <w:rPr>
          <w:u w:val="double"/>
        </w:rPr>
        <w:t>s</w:t>
      </w:r>
      <w:r w:rsidR="00CB2CAA" w:rsidRPr="00277890">
        <w:t xml:space="preserve"> testing in accordance with the recommendations of the </w:t>
      </w:r>
      <w:r w:rsidR="00CB2CAA" w:rsidRPr="00277890">
        <w:rPr>
          <w:i/>
          <w:iCs/>
        </w:rPr>
        <w:t>Aquatic Manual</w:t>
      </w:r>
      <w:r w:rsidR="00CB2CAA" w:rsidRPr="00277890">
        <w:t>;</w:t>
      </w:r>
    </w:p>
    <w:p w14:paraId="190967ED" w14:textId="77E8EBB0" w:rsidR="00C14959" w:rsidRDefault="00EA553A" w:rsidP="00EA553A">
      <w:pPr>
        <w:pStyle w:val="WOAHListNumberedPara"/>
      </w:pPr>
      <w:r>
        <w:t>3)</w:t>
      </w:r>
      <w:r>
        <w:tab/>
      </w:r>
      <w:r w:rsidR="00C249FC" w:rsidRPr="00277890">
        <w:t xml:space="preserve">can </w:t>
      </w:r>
      <w:r w:rsidR="009E274C" w:rsidRPr="00277890">
        <w:t xml:space="preserve">confirm or exclude cases </w:t>
      </w:r>
      <w:r w:rsidR="00C14959" w:rsidRPr="00277890">
        <w:t xml:space="preserve">of </w:t>
      </w:r>
      <w:proofErr w:type="spellStart"/>
      <w:r w:rsidR="001D2ABC" w:rsidRPr="00BC2CD5">
        <w:rPr>
          <w:i/>
          <w:iCs/>
          <w:u w:val="double"/>
        </w:rPr>
        <w:t>infection</w:t>
      </w:r>
      <w:r w:rsidR="009E274C" w:rsidRPr="00BC2CD5">
        <w:rPr>
          <w:i/>
          <w:iCs/>
          <w:strike/>
        </w:rPr>
        <w:t>disease</w:t>
      </w:r>
      <w:proofErr w:type="spellEnd"/>
      <w:r w:rsidR="009E274C" w:rsidRPr="00277890">
        <w:t xml:space="preserve"> as described in Article 1.4.18</w:t>
      </w:r>
      <w:r w:rsidR="00C14959" w:rsidRPr="00277890">
        <w:t>.;</w:t>
      </w:r>
    </w:p>
    <w:p w14:paraId="6A3AEF60" w14:textId="056B2F38" w:rsidR="006B3A1E" w:rsidRDefault="00EA553A" w:rsidP="00EA553A">
      <w:pPr>
        <w:pStyle w:val="WOAHListNumberedPara"/>
      </w:pPr>
      <w:r>
        <w:t>4)</w:t>
      </w:r>
      <w:r>
        <w:tab/>
      </w:r>
      <w:r w:rsidR="00D408A6" w:rsidRPr="00277890">
        <w:t xml:space="preserve">is independent from management and ownership structures of the </w:t>
      </w:r>
      <w:r w:rsidR="00242B9A" w:rsidRPr="00277890">
        <w:rPr>
          <w:i/>
        </w:rPr>
        <w:t>compartment</w:t>
      </w:r>
      <w:r w:rsidR="00C14959" w:rsidRPr="00277890">
        <w:t>;</w:t>
      </w:r>
    </w:p>
    <w:p w14:paraId="7CFB2F96" w14:textId="7DCB61F4" w:rsidR="00F80CC9" w:rsidRPr="00277890" w:rsidRDefault="00B12C01" w:rsidP="00B12C01">
      <w:pPr>
        <w:pStyle w:val="WOAHListNumberedPara"/>
      </w:pPr>
      <w:r>
        <w:t>5)</w:t>
      </w:r>
      <w:r>
        <w:tab/>
      </w:r>
      <w:r w:rsidR="005A0CC4" w:rsidRPr="00277890">
        <w:t xml:space="preserve">has a </w:t>
      </w:r>
      <w:r w:rsidR="007A0F29" w:rsidRPr="00277890">
        <w:t xml:space="preserve">legal </w:t>
      </w:r>
      <w:r w:rsidR="005664E5" w:rsidRPr="00277890">
        <w:t>obligation</w:t>
      </w:r>
      <w:r w:rsidR="005A0CC4" w:rsidRPr="00277890">
        <w:t xml:space="preserve"> to report positive test results to the </w:t>
      </w:r>
      <w:r w:rsidR="005A0CC4" w:rsidRPr="00277890">
        <w:rPr>
          <w:i/>
          <w:iCs/>
        </w:rPr>
        <w:t>Competent Authority</w:t>
      </w:r>
      <w:r w:rsidR="005A0CC4" w:rsidRPr="00277890">
        <w:t xml:space="preserve"> </w:t>
      </w:r>
      <w:r w:rsidR="00F80CC9" w:rsidRPr="00277890">
        <w:t xml:space="preserve">in accordance with the requirements of </w:t>
      </w:r>
      <w:r w:rsidR="00F80CC9" w:rsidRPr="00277890">
        <w:rPr>
          <w:i/>
          <w:iCs/>
        </w:rPr>
        <w:t>basic biosecurity conditions</w:t>
      </w:r>
      <w:r w:rsidR="00F80CC9" w:rsidRPr="00277890">
        <w:t xml:space="preserve"> specified in Article 1.4.6. </w:t>
      </w:r>
    </w:p>
    <w:p w14:paraId="292AA6E8" w14:textId="64D19520" w:rsidR="00F31A86" w:rsidRPr="007A24E5" w:rsidRDefault="00F31A86" w:rsidP="00B12C01">
      <w:pPr>
        <w:pStyle w:val="WOAHArticleNumber"/>
      </w:pPr>
      <w:r w:rsidRPr="007A24E5">
        <w:t>Article 4.3.8.</w:t>
      </w:r>
    </w:p>
    <w:p w14:paraId="391D9CCA" w14:textId="0ADBB13A" w:rsidR="00F31A86" w:rsidRPr="00277890" w:rsidRDefault="00F31A86" w:rsidP="00B12C01">
      <w:pPr>
        <w:pStyle w:val="WOAHArticleTitle"/>
      </w:pPr>
      <w:r w:rsidRPr="00277890">
        <w:t>Traceability</w:t>
      </w:r>
    </w:p>
    <w:p w14:paraId="2CB34B6A" w14:textId="30A9DCAF" w:rsidR="0050169D" w:rsidRPr="00277890" w:rsidRDefault="0013264E" w:rsidP="00B12C01">
      <w:pPr>
        <w:pStyle w:val="WOAHArticleText"/>
      </w:pPr>
      <w:r w:rsidRPr="00277890">
        <w:t>T</w:t>
      </w:r>
      <w:r w:rsidR="000937E3" w:rsidRPr="00277890">
        <w:t>raceability system</w:t>
      </w:r>
      <w:r w:rsidR="004B4FFF" w:rsidRPr="00277890">
        <w:t>s</w:t>
      </w:r>
      <w:r w:rsidR="00070A8B" w:rsidRPr="00277890">
        <w:t xml:space="preserve"> </w:t>
      </w:r>
      <w:r w:rsidR="00033C32">
        <w:t xml:space="preserve">should apply throughout the supply chain and </w:t>
      </w:r>
      <w:r w:rsidR="001D17A3" w:rsidRPr="00277890">
        <w:t>are required to</w:t>
      </w:r>
      <w:r w:rsidR="001B4F9B" w:rsidRPr="00277890">
        <w:t xml:space="preserve"> </w:t>
      </w:r>
      <w:r w:rsidR="00070A8B" w:rsidRPr="00277890">
        <w:t xml:space="preserve">reliably differentiate </w:t>
      </w:r>
      <w:r w:rsidR="00070A8B" w:rsidRPr="00277890">
        <w:rPr>
          <w:i/>
          <w:iCs/>
        </w:rPr>
        <w:t>commodities</w:t>
      </w:r>
      <w:r w:rsidR="00070A8B" w:rsidRPr="00277890">
        <w:t xml:space="preserve"> that </w:t>
      </w:r>
      <w:r w:rsidR="00FB6990" w:rsidRPr="00277890">
        <w:t xml:space="preserve">originate from a </w:t>
      </w:r>
      <w:r w:rsidR="00FB6990" w:rsidRPr="00277890">
        <w:rPr>
          <w:i/>
          <w:iCs/>
        </w:rPr>
        <w:t>free compartment</w:t>
      </w:r>
      <w:r w:rsidR="00FB6990" w:rsidRPr="00277890">
        <w:t xml:space="preserve"> </w:t>
      </w:r>
      <w:r w:rsidR="00C425CB" w:rsidRPr="00277890">
        <w:t>from</w:t>
      </w:r>
      <w:r w:rsidR="00FB6990" w:rsidRPr="00277890">
        <w:t xml:space="preserve"> those that originate from </w:t>
      </w:r>
      <w:r w:rsidR="003242F1" w:rsidRPr="00277890">
        <w:t xml:space="preserve">outside </w:t>
      </w:r>
      <w:r w:rsidR="00D74EAA" w:rsidRPr="00277890">
        <w:t xml:space="preserve">a </w:t>
      </w:r>
      <w:r w:rsidR="00D74EAA" w:rsidRPr="00277890">
        <w:rPr>
          <w:i/>
          <w:iCs/>
        </w:rPr>
        <w:t>free compartment</w:t>
      </w:r>
      <w:r w:rsidR="00904104" w:rsidRPr="00277890">
        <w:t>.</w:t>
      </w:r>
      <w:r w:rsidR="000937E3" w:rsidRPr="00277890">
        <w:t xml:space="preserve"> </w:t>
      </w:r>
      <w:r w:rsidR="00545ECC" w:rsidRPr="00277890">
        <w:t>The traceability system should:</w:t>
      </w:r>
    </w:p>
    <w:p w14:paraId="55DF74DE" w14:textId="72ACE548" w:rsidR="00D128AF" w:rsidRPr="00893FFD" w:rsidRDefault="00B12C01" w:rsidP="00893FFD">
      <w:pPr>
        <w:pStyle w:val="WOAHListNumberedPara"/>
      </w:pPr>
      <w:r>
        <w:t>1)</w:t>
      </w:r>
      <w:r>
        <w:tab/>
      </w:r>
      <w:r w:rsidR="00841DAB" w:rsidRPr="00277890">
        <w:t xml:space="preserve">be appropriate for </w:t>
      </w:r>
      <w:r w:rsidR="001D2ABC" w:rsidRPr="00C5479D">
        <w:rPr>
          <w:u w:val="double"/>
        </w:rPr>
        <w:t xml:space="preserve">the nature of the supply chains of </w:t>
      </w:r>
      <w:r w:rsidR="00841DAB" w:rsidRPr="00277890">
        <w:t xml:space="preserve">the </w:t>
      </w:r>
      <w:r w:rsidR="0050169D" w:rsidRPr="00277890">
        <w:rPr>
          <w:i/>
          <w:iCs/>
        </w:rPr>
        <w:t>aquatic animal</w:t>
      </w:r>
      <w:r w:rsidR="0050169D" w:rsidRPr="00277890">
        <w:t xml:space="preserve"> </w:t>
      </w:r>
      <w:r w:rsidR="00841DAB" w:rsidRPr="00277890">
        <w:t xml:space="preserve">species and </w:t>
      </w:r>
      <w:r w:rsidR="00750F03" w:rsidRPr="00277890">
        <w:t xml:space="preserve">for application to </w:t>
      </w:r>
      <w:r w:rsidR="000937E3" w:rsidRPr="00277890">
        <w:t>individual</w:t>
      </w:r>
      <w:r w:rsidR="00535E58">
        <w:t xml:space="preserve"> or groups of</w:t>
      </w:r>
      <w:r w:rsidR="000937E3" w:rsidRPr="00277890">
        <w:t xml:space="preserve"> </w:t>
      </w:r>
      <w:r w:rsidR="00750F03" w:rsidRPr="00277890">
        <w:rPr>
          <w:i/>
          <w:iCs/>
        </w:rPr>
        <w:t xml:space="preserve">aquatic </w:t>
      </w:r>
      <w:r w:rsidR="000937E3" w:rsidRPr="00277890">
        <w:rPr>
          <w:i/>
          <w:iCs/>
        </w:rPr>
        <w:t>animal</w:t>
      </w:r>
      <w:r w:rsidR="00070A8B" w:rsidRPr="00277890">
        <w:rPr>
          <w:i/>
          <w:iCs/>
        </w:rPr>
        <w:t>s</w:t>
      </w:r>
      <w:r w:rsidR="000B466B" w:rsidRPr="00277890">
        <w:rPr>
          <w:i/>
          <w:iCs/>
        </w:rPr>
        <w:t xml:space="preserve"> </w:t>
      </w:r>
      <w:r w:rsidR="000B466B" w:rsidRPr="00277890">
        <w:t>or</w:t>
      </w:r>
      <w:r w:rsidR="000B466B" w:rsidRPr="00277890">
        <w:rPr>
          <w:i/>
          <w:iCs/>
        </w:rPr>
        <w:t xml:space="preserve"> aquatic animal products</w:t>
      </w:r>
      <w:r w:rsidR="00776143" w:rsidRPr="00277890">
        <w:t>,</w:t>
      </w:r>
      <w:r w:rsidR="00C50B46" w:rsidRPr="00277890">
        <w:t xml:space="preserve"> as necessary</w:t>
      </w:r>
      <w:r w:rsidR="007E3F17" w:rsidRPr="00277890">
        <w:t>;</w:t>
      </w:r>
    </w:p>
    <w:p w14:paraId="7713DC0D" w14:textId="7AFCEC4C" w:rsidR="00F73A46" w:rsidRPr="00893FFD" w:rsidRDefault="00893FFD" w:rsidP="00893FFD">
      <w:pPr>
        <w:pStyle w:val="WOAHListNumberedPara"/>
      </w:pPr>
      <w:r>
        <w:t>2)</w:t>
      </w:r>
      <w:r>
        <w:tab/>
      </w:r>
      <w:r w:rsidR="00555E8D" w:rsidRPr="00C5479D">
        <w:rPr>
          <w:rFonts w:eastAsiaTheme="minorEastAsia"/>
          <w:szCs w:val="20"/>
          <w:u w:val="double"/>
        </w:rPr>
        <w:t xml:space="preserve">record all </w:t>
      </w:r>
      <w:hyperlink r:id="rId10" w:anchor="/glossary-chapter/?term=182885&amp;standard_type=5&amp;animal_type=8&amp;lang_id=102">
        <w:r w:rsidR="00555E8D" w:rsidRPr="00C5479D">
          <w:rPr>
            <w:rFonts w:eastAsiaTheme="minorEastAsia"/>
            <w:i/>
            <w:iCs/>
            <w:szCs w:val="20"/>
            <w:u w:val="double"/>
          </w:rPr>
          <w:t>aquatic animal</w:t>
        </w:r>
      </w:hyperlink>
      <w:r w:rsidR="00555E8D" w:rsidRPr="00C5479D">
        <w:rPr>
          <w:rFonts w:eastAsiaTheme="minorEastAsia"/>
          <w:i/>
          <w:iCs/>
          <w:szCs w:val="20"/>
          <w:u w:val="double"/>
        </w:rPr>
        <w:t xml:space="preserve"> </w:t>
      </w:r>
      <w:r w:rsidR="00555E8D" w:rsidRPr="00C5479D">
        <w:rPr>
          <w:rFonts w:eastAsiaTheme="minorEastAsia"/>
          <w:szCs w:val="20"/>
          <w:u w:val="double"/>
        </w:rPr>
        <w:t xml:space="preserve">movements into and out of the </w:t>
      </w:r>
      <w:hyperlink r:id="rId11" w:anchor="/glossary-chapter/?term=20337&amp;standard_type=5&amp;animal_type=8&amp;lang_id=102">
        <w:r w:rsidR="00555E8D" w:rsidRPr="00C5479D">
          <w:rPr>
            <w:rFonts w:eastAsiaTheme="minorEastAsia"/>
            <w:i/>
            <w:iCs/>
            <w:szCs w:val="20"/>
            <w:u w:val="double"/>
          </w:rPr>
          <w:t>compartment</w:t>
        </w:r>
      </w:hyperlink>
      <w:r w:rsidR="00555E8D" w:rsidRPr="00B802A3">
        <w:rPr>
          <w:rFonts w:eastAsiaTheme="minorEastAsia"/>
          <w:szCs w:val="20"/>
          <w:u w:val="double"/>
        </w:rPr>
        <w:t xml:space="preserve"> including origin and destination</w:t>
      </w:r>
      <w:r w:rsidR="00555E8D" w:rsidRPr="00C5479D">
        <w:rPr>
          <w:rFonts w:eastAsiaTheme="minorEastAsia"/>
          <w:i/>
          <w:iCs/>
          <w:szCs w:val="20"/>
          <w:u w:val="double"/>
        </w:rPr>
        <w:t>.</w:t>
      </w:r>
      <w:r w:rsidR="003B6954">
        <w:rPr>
          <w:rFonts w:eastAsiaTheme="minorEastAsia"/>
          <w:i/>
          <w:iCs/>
          <w:szCs w:val="20"/>
          <w:u w:val="double"/>
        </w:rPr>
        <w:t xml:space="preserve"> </w:t>
      </w:r>
      <w:r w:rsidR="003E6277" w:rsidRPr="00B802A3">
        <w:rPr>
          <w:strike/>
        </w:rPr>
        <w:t xml:space="preserve">ensure that all </w:t>
      </w:r>
      <w:r w:rsidR="00BB4BB2" w:rsidRPr="00B802A3">
        <w:rPr>
          <w:strike/>
        </w:rPr>
        <w:t>movement</w:t>
      </w:r>
      <w:r w:rsidR="003E6277" w:rsidRPr="00B802A3">
        <w:rPr>
          <w:strike/>
        </w:rPr>
        <w:t>s</w:t>
      </w:r>
      <w:r w:rsidR="00BB4BB2" w:rsidRPr="00B802A3">
        <w:rPr>
          <w:strike/>
        </w:rPr>
        <w:t xml:space="preserve"> of </w:t>
      </w:r>
      <w:r w:rsidR="00226423" w:rsidRPr="00B802A3">
        <w:rPr>
          <w:strike/>
        </w:rPr>
        <w:t xml:space="preserve">disease-free </w:t>
      </w:r>
      <w:r w:rsidR="00BB4BB2" w:rsidRPr="00B802A3">
        <w:rPr>
          <w:i/>
          <w:iCs/>
          <w:strike/>
        </w:rPr>
        <w:t>aquatic animals</w:t>
      </w:r>
      <w:r w:rsidR="00766E21" w:rsidRPr="00B802A3">
        <w:rPr>
          <w:strike/>
        </w:rPr>
        <w:t xml:space="preserve"> into a </w:t>
      </w:r>
      <w:r w:rsidR="00766E21" w:rsidRPr="00B802A3">
        <w:rPr>
          <w:i/>
          <w:iCs/>
          <w:strike/>
        </w:rPr>
        <w:t>free compartment</w:t>
      </w:r>
      <w:r w:rsidR="00766E21" w:rsidRPr="00B802A3">
        <w:rPr>
          <w:strike/>
        </w:rPr>
        <w:t xml:space="preserve"> </w:t>
      </w:r>
      <w:r w:rsidR="00145168" w:rsidRPr="00B802A3">
        <w:rPr>
          <w:strike/>
        </w:rPr>
        <w:t xml:space="preserve">originate </w:t>
      </w:r>
      <w:r w:rsidR="009F057B" w:rsidRPr="00B802A3">
        <w:rPr>
          <w:strike/>
        </w:rPr>
        <w:t xml:space="preserve">from </w:t>
      </w:r>
      <w:r w:rsidR="00A92251" w:rsidRPr="00B802A3">
        <w:rPr>
          <w:strike/>
        </w:rPr>
        <w:t xml:space="preserve">a </w:t>
      </w:r>
      <w:r w:rsidR="00686636" w:rsidRPr="00B802A3">
        <w:rPr>
          <w:i/>
          <w:iCs/>
          <w:strike/>
        </w:rPr>
        <w:t>free countr</w:t>
      </w:r>
      <w:r w:rsidR="00A92251" w:rsidRPr="00B802A3">
        <w:rPr>
          <w:i/>
          <w:iCs/>
          <w:strike/>
        </w:rPr>
        <w:t xml:space="preserve">y, </w:t>
      </w:r>
      <w:r w:rsidR="00686636" w:rsidRPr="00B802A3">
        <w:rPr>
          <w:i/>
          <w:iCs/>
          <w:strike/>
        </w:rPr>
        <w:t>free zone</w:t>
      </w:r>
      <w:r w:rsidR="002F59B8" w:rsidRPr="00B802A3">
        <w:rPr>
          <w:i/>
          <w:iCs/>
          <w:strike/>
        </w:rPr>
        <w:t xml:space="preserve"> </w:t>
      </w:r>
      <w:r w:rsidR="002F59B8" w:rsidRPr="00B802A3">
        <w:rPr>
          <w:strike/>
        </w:rPr>
        <w:t xml:space="preserve">or </w:t>
      </w:r>
      <w:r w:rsidR="002F59B8" w:rsidRPr="00B802A3">
        <w:rPr>
          <w:i/>
          <w:iCs/>
          <w:strike/>
        </w:rPr>
        <w:t>free compartment</w:t>
      </w:r>
      <w:r w:rsidR="00CE514B" w:rsidRPr="00B802A3">
        <w:rPr>
          <w:i/>
          <w:iCs/>
          <w:strike/>
        </w:rPr>
        <w:t>,</w:t>
      </w:r>
      <w:r w:rsidR="002F59B8" w:rsidRPr="00B802A3">
        <w:rPr>
          <w:strike/>
        </w:rPr>
        <w:t xml:space="preserve"> and </w:t>
      </w:r>
      <w:r w:rsidR="00CE514B" w:rsidRPr="00B802A3">
        <w:rPr>
          <w:strike/>
        </w:rPr>
        <w:t xml:space="preserve">in the case of international movements </w:t>
      </w:r>
      <w:r w:rsidR="002F59B8" w:rsidRPr="00B802A3">
        <w:rPr>
          <w:strike/>
        </w:rPr>
        <w:t xml:space="preserve">are </w:t>
      </w:r>
      <w:r w:rsidR="00CE514B" w:rsidRPr="00B802A3">
        <w:rPr>
          <w:strike/>
        </w:rPr>
        <w:t>certified</w:t>
      </w:r>
      <w:r w:rsidR="002F59B8" w:rsidRPr="00B802A3">
        <w:rPr>
          <w:strike/>
        </w:rPr>
        <w:t xml:space="preserve"> in accordance with Chapter 5.1</w:t>
      </w:r>
      <w:r w:rsidR="002F59B8">
        <w:t>.</w:t>
      </w:r>
      <w:r w:rsidR="007E3F17" w:rsidRPr="00277890">
        <w:t>;</w:t>
      </w:r>
    </w:p>
    <w:p w14:paraId="528A9077" w14:textId="781766FF" w:rsidR="00F73A46" w:rsidRPr="00774A33" w:rsidRDefault="00774A33" w:rsidP="00774A33">
      <w:pPr>
        <w:pStyle w:val="WOAHListNumberedPara"/>
      </w:pPr>
      <w:r>
        <w:t>3)</w:t>
      </w:r>
      <w:r>
        <w:tab/>
      </w:r>
      <w:r w:rsidR="00337127" w:rsidRPr="00277890">
        <w:t>be reflected in the</w:t>
      </w:r>
      <w:r w:rsidR="00835E60" w:rsidRPr="00277890">
        <w:t xml:space="preserve"> </w:t>
      </w:r>
      <w:r w:rsidR="00835E60" w:rsidRPr="00277890">
        <w:rPr>
          <w:i/>
          <w:iCs/>
        </w:rPr>
        <w:t>biosecurity plan</w:t>
      </w:r>
      <w:r w:rsidR="00835E60" w:rsidRPr="00277890">
        <w:t xml:space="preserve"> </w:t>
      </w:r>
      <w:r w:rsidR="00337127" w:rsidRPr="00277890">
        <w:t xml:space="preserve">that is developed in accordance </w:t>
      </w:r>
      <w:r w:rsidR="00A829E5" w:rsidRPr="00277890">
        <w:t>with A</w:t>
      </w:r>
      <w:r w:rsidR="00E63D60" w:rsidRPr="00277890">
        <w:t xml:space="preserve">rticle 4.3.5. </w:t>
      </w:r>
      <w:r w:rsidR="00A829E5" w:rsidRPr="00277890">
        <w:t>a</w:t>
      </w:r>
      <w:r w:rsidR="00751972" w:rsidRPr="00277890">
        <w:t>n</w:t>
      </w:r>
      <w:r w:rsidR="00A829E5" w:rsidRPr="00277890">
        <w:t xml:space="preserve">d </w:t>
      </w:r>
      <w:r w:rsidR="00751972" w:rsidRPr="00277890">
        <w:t xml:space="preserve">which </w:t>
      </w:r>
      <w:r w:rsidR="00A829E5" w:rsidRPr="00277890">
        <w:t>provide</w:t>
      </w:r>
      <w:r w:rsidR="00751972" w:rsidRPr="00277890">
        <w:t>s</w:t>
      </w:r>
      <w:r w:rsidR="00A829E5" w:rsidRPr="00277890">
        <w:t xml:space="preserve"> appropriate </w:t>
      </w:r>
      <w:r w:rsidR="00A829E5" w:rsidRPr="00277890">
        <w:rPr>
          <w:i/>
          <w:iCs/>
        </w:rPr>
        <w:t>risk management</w:t>
      </w:r>
      <w:r w:rsidR="00751972" w:rsidRPr="00277890">
        <w:t>;</w:t>
      </w:r>
    </w:p>
    <w:p w14:paraId="24CD5701" w14:textId="6CB704B9" w:rsidR="00F73A46" w:rsidRPr="00774A33" w:rsidRDefault="00774A33" w:rsidP="00774A33">
      <w:pPr>
        <w:pStyle w:val="WOAHListNumberedPara"/>
      </w:pPr>
      <w:r>
        <w:t>4)</w:t>
      </w:r>
      <w:r>
        <w:tab/>
      </w:r>
      <w:r w:rsidR="002B59DC" w:rsidRPr="00277890">
        <w:t xml:space="preserve">comprise </w:t>
      </w:r>
      <w:r w:rsidR="00FE125E" w:rsidRPr="00277890">
        <w:t>record</w:t>
      </w:r>
      <w:r w:rsidR="00711575" w:rsidRPr="00277890">
        <w:t xml:space="preserve"> keeping </w:t>
      </w:r>
      <w:r w:rsidR="00134487" w:rsidRPr="00277890">
        <w:t>requirements in accordance with</w:t>
      </w:r>
      <w:r w:rsidR="00FE125E" w:rsidRPr="00277890">
        <w:t xml:space="preserve"> Article 4.3.9.</w:t>
      </w:r>
      <w:r>
        <w:t>;</w:t>
      </w:r>
    </w:p>
    <w:p w14:paraId="2C711D93" w14:textId="1A0F2B4B" w:rsidR="00851D1F" w:rsidRPr="00277890" w:rsidRDefault="00774A33" w:rsidP="00774A33">
      <w:pPr>
        <w:pStyle w:val="WOAHListNumberedPara"/>
      </w:pPr>
      <w:r>
        <w:t>5)</w:t>
      </w:r>
      <w:r>
        <w:tab/>
      </w:r>
      <w:r w:rsidR="00851D1F" w:rsidRPr="00277890">
        <w:t xml:space="preserve">be approved by the </w:t>
      </w:r>
      <w:r w:rsidR="007D701B" w:rsidRPr="00277890">
        <w:rPr>
          <w:i/>
          <w:iCs/>
        </w:rPr>
        <w:t>C</w:t>
      </w:r>
      <w:r w:rsidR="00851D1F" w:rsidRPr="00277890">
        <w:rPr>
          <w:i/>
          <w:iCs/>
        </w:rPr>
        <w:t xml:space="preserve">ompetent </w:t>
      </w:r>
      <w:r w:rsidR="007D701B" w:rsidRPr="00277890">
        <w:rPr>
          <w:i/>
          <w:iCs/>
        </w:rPr>
        <w:t>Authority</w:t>
      </w:r>
      <w:r w:rsidR="007D701B" w:rsidRPr="00277890">
        <w:t xml:space="preserve"> </w:t>
      </w:r>
      <w:r w:rsidR="00B23823" w:rsidRPr="00277890">
        <w:t>in accordance w</w:t>
      </w:r>
      <w:r w:rsidR="007D701B" w:rsidRPr="00277890">
        <w:t>i</w:t>
      </w:r>
      <w:r w:rsidR="00B23823" w:rsidRPr="00277890">
        <w:t xml:space="preserve">th </w:t>
      </w:r>
      <w:r w:rsidR="007D701B" w:rsidRPr="00277890">
        <w:t>Article 4.3.10.</w:t>
      </w:r>
    </w:p>
    <w:p w14:paraId="35D39353" w14:textId="4734972D" w:rsidR="00F31A86" w:rsidRPr="007A24E5" w:rsidRDefault="00F31A86" w:rsidP="00774A33">
      <w:pPr>
        <w:pStyle w:val="WOAHArticleNumber"/>
      </w:pPr>
      <w:r w:rsidRPr="007A24E5">
        <w:t>Article 4.3.9.</w:t>
      </w:r>
    </w:p>
    <w:p w14:paraId="4014BE69" w14:textId="6451EBE5" w:rsidR="00F31A86" w:rsidRPr="00277890" w:rsidRDefault="00F31A86" w:rsidP="00774A33">
      <w:pPr>
        <w:pStyle w:val="WOAHArticleTitle"/>
      </w:pPr>
      <w:r w:rsidRPr="00277890">
        <w:t>Record keeping</w:t>
      </w:r>
    </w:p>
    <w:p w14:paraId="79182267" w14:textId="3550DB91" w:rsidR="002B03C6" w:rsidRPr="00277890" w:rsidRDefault="000F714C" w:rsidP="00634424">
      <w:pPr>
        <w:pStyle w:val="WOAHArticleText"/>
      </w:pPr>
      <w:r w:rsidRPr="00277890">
        <w:t xml:space="preserve">A system of record keeping by the operator of a </w:t>
      </w:r>
      <w:r w:rsidRPr="00277890">
        <w:rPr>
          <w:i/>
          <w:iCs/>
        </w:rPr>
        <w:t>compartment</w:t>
      </w:r>
      <w:r w:rsidR="003F5A0F" w:rsidRPr="00277890">
        <w:t xml:space="preserve"> </w:t>
      </w:r>
      <w:r w:rsidR="00150F7F" w:rsidRPr="00277890">
        <w:t xml:space="preserve">should provide clear evidence that the </w:t>
      </w:r>
      <w:r w:rsidR="00150F7F" w:rsidRPr="00277890">
        <w:rPr>
          <w:i/>
          <w:iCs/>
        </w:rPr>
        <w:t>biosecurity</w:t>
      </w:r>
      <w:r w:rsidR="00150F7F" w:rsidRPr="00277890">
        <w:t xml:space="preserve">, </w:t>
      </w:r>
      <w:r w:rsidR="00150F7F" w:rsidRPr="00277890">
        <w:rPr>
          <w:i/>
          <w:iCs/>
        </w:rPr>
        <w:t>surveillance</w:t>
      </w:r>
      <w:r w:rsidR="00150F7F" w:rsidRPr="00277890">
        <w:t xml:space="preserve">, traceability and management practices </w:t>
      </w:r>
      <w:r w:rsidR="0025147F" w:rsidRPr="00277890">
        <w:t xml:space="preserve">that form the basis </w:t>
      </w:r>
      <w:r w:rsidR="002A373A" w:rsidRPr="00277890">
        <w:t xml:space="preserve">of </w:t>
      </w:r>
      <w:r w:rsidR="00575D46" w:rsidRPr="00277890">
        <w:t xml:space="preserve">a </w:t>
      </w:r>
      <w:r w:rsidR="00575D46" w:rsidRPr="00277890">
        <w:rPr>
          <w:i/>
          <w:iCs/>
        </w:rPr>
        <w:t>self-declaration of freedom from disease</w:t>
      </w:r>
      <w:r w:rsidR="00575D46" w:rsidRPr="00277890">
        <w:t xml:space="preserve"> </w:t>
      </w:r>
      <w:r w:rsidR="00DA718A" w:rsidRPr="00277890">
        <w:t xml:space="preserve">are </w:t>
      </w:r>
      <w:r w:rsidR="00150F7F" w:rsidRPr="00277890">
        <w:t xml:space="preserve">effectively and </w:t>
      </w:r>
      <w:r w:rsidR="00DA718A" w:rsidRPr="00277890">
        <w:t>continuously</w:t>
      </w:r>
      <w:r w:rsidR="00150F7F" w:rsidRPr="00277890">
        <w:t xml:space="preserve"> applied. </w:t>
      </w:r>
    </w:p>
    <w:p w14:paraId="60919AEE" w14:textId="0ACCE023" w:rsidR="00150F7F" w:rsidRPr="00277890" w:rsidRDefault="005207AA" w:rsidP="00634424">
      <w:pPr>
        <w:pStyle w:val="WOAHArticleText"/>
      </w:pPr>
      <w:r w:rsidRPr="00277890">
        <w:t xml:space="preserve">Records should be maintained consistently </w:t>
      </w:r>
      <w:r w:rsidR="00713829" w:rsidRPr="00277890">
        <w:t>by the oper</w:t>
      </w:r>
      <w:r w:rsidR="0024290D" w:rsidRPr="00277890">
        <w:t xml:space="preserve">ator of the </w:t>
      </w:r>
      <w:r w:rsidR="0024290D" w:rsidRPr="00277890">
        <w:rPr>
          <w:i/>
          <w:iCs/>
        </w:rPr>
        <w:t>free compartment</w:t>
      </w:r>
      <w:r w:rsidR="0024290D" w:rsidRPr="00277890">
        <w:t xml:space="preserve"> </w:t>
      </w:r>
      <w:r w:rsidR="000F714C" w:rsidRPr="00277890">
        <w:t xml:space="preserve">and be </w:t>
      </w:r>
      <w:r w:rsidR="00F94E00" w:rsidRPr="00277890">
        <w:t>accessible</w:t>
      </w:r>
      <w:r w:rsidR="000F714C" w:rsidRPr="00277890">
        <w:t xml:space="preserve"> </w:t>
      </w:r>
      <w:r w:rsidR="00031C02" w:rsidRPr="00277890">
        <w:t xml:space="preserve">on request </w:t>
      </w:r>
      <w:r w:rsidR="00071C7D" w:rsidRPr="00277890">
        <w:t xml:space="preserve">for the purposes of an audit or in response to </w:t>
      </w:r>
      <w:r w:rsidR="007B6565" w:rsidRPr="00277890">
        <w:t xml:space="preserve">queries from the </w:t>
      </w:r>
      <w:r w:rsidR="00E16881" w:rsidRPr="00277890">
        <w:rPr>
          <w:i/>
          <w:iCs/>
        </w:rPr>
        <w:t>C</w:t>
      </w:r>
      <w:r w:rsidR="007B6565" w:rsidRPr="00277890">
        <w:rPr>
          <w:i/>
          <w:iCs/>
        </w:rPr>
        <w:t xml:space="preserve">ompetent </w:t>
      </w:r>
      <w:r w:rsidR="00E16881" w:rsidRPr="00277890">
        <w:rPr>
          <w:i/>
          <w:iCs/>
        </w:rPr>
        <w:t>A</w:t>
      </w:r>
      <w:r w:rsidR="007B6565" w:rsidRPr="00277890">
        <w:rPr>
          <w:i/>
          <w:iCs/>
        </w:rPr>
        <w:t>uthority</w:t>
      </w:r>
      <w:r w:rsidR="007B6565" w:rsidRPr="00277890">
        <w:t xml:space="preserve"> of an </w:t>
      </w:r>
      <w:r w:rsidR="007B6565" w:rsidRPr="00A14645">
        <w:rPr>
          <w:i/>
          <w:iCs/>
        </w:rPr>
        <w:t>importing country</w:t>
      </w:r>
      <w:r w:rsidR="00713829" w:rsidRPr="00277890">
        <w:t>.</w:t>
      </w:r>
      <w:r w:rsidR="007B6565" w:rsidRPr="00277890">
        <w:t xml:space="preserve"> </w:t>
      </w:r>
      <w:r w:rsidR="00900EF4" w:rsidRPr="00277890">
        <w:t>The record keeping system should:</w:t>
      </w:r>
    </w:p>
    <w:p w14:paraId="34884BB3" w14:textId="414B1BD4" w:rsidR="00F73A46" w:rsidRPr="00634424" w:rsidRDefault="00634424" w:rsidP="00634424">
      <w:pPr>
        <w:pStyle w:val="WOAHListNumberedPara"/>
      </w:pPr>
      <w:bookmarkStart w:id="2" w:name="_Hlk178296421"/>
      <w:r>
        <w:t>1)</w:t>
      </w:r>
      <w:r>
        <w:tab/>
      </w:r>
      <w:r w:rsidR="007F6B73" w:rsidRPr="00277890">
        <w:t xml:space="preserve">substantiate that </w:t>
      </w:r>
      <w:bookmarkEnd w:id="2"/>
      <w:r w:rsidR="00EE4120" w:rsidRPr="00277890">
        <w:t xml:space="preserve">the </w:t>
      </w:r>
      <w:r w:rsidR="00242B9A" w:rsidRPr="00277890">
        <w:rPr>
          <w:i/>
        </w:rPr>
        <w:t>compartment</w:t>
      </w:r>
      <w:r w:rsidR="00E704BC" w:rsidRPr="00277890">
        <w:t xml:space="preserve">’s </w:t>
      </w:r>
      <w:r w:rsidR="00EE4120" w:rsidRPr="00277890">
        <w:rPr>
          <w:i/>
          <w:iCs/>
        </w:rPr>
        <w:t>biosecurity plan</w:t>
      </w:r>
      <w:r w:rsidR="00EE4120" w:rsidRPr="00277890">
        <w:t xml:space="preserve"> </w:t>
      </w:r>
      <w:r w:rsidR="000D5D70" w:rsidRPr="00277890">
        <w:t>is maintained in</w:t>
      </w:r>
      <w:r w:rsidR="00EE4120" w:rsidRPr="00277890">
        <w:t xml:space="preserve"> accordance with </w:t>
      </w:r>
      <w:r w:rsidR="00E704BC" w:rsidRPr="00277890">
        <w:t>Chapter 4.1</w:t>
      </w:r>
      <w:r w:rsidR="00896C88" w:rsidRPr="00277890">
        <w:t xml:space="preserve">., including </w:t>
      </w:r>
      <w:r w:rsidR="00162BE4" w:rsidRPr="00277890">
        <w:t xml:space="preserve">the maintenance of records </w:t>
      </w:r>
      <w:r w:rsidR="000267CD" w:rsidRPr="00277890">
        <w:t xml:space="preserve">associated </w:t>
      </w:r>
      <w:r w:rsidR="0067242B" w:rsidRPr="00277890">
        <w:t xml:space="preserve">with </w:t>
      </w:r>
      <w:r w:rsidR="00162BE4" w:rsidRPr="00277890">
        <w:t xml:space="preserve">all relevant pathways </w:t>
      </w:r>
      <w:r w:rsidR="0067242B" w:rsidRPr="00277890">
        <w:t>described in Article</w:t>
      </w:r>
      <w:r w:rsidR="00A81880">
        <w:t xml:space="preserve"> </w:t>
      </w:r>
      <w:r w:rsidR="0067242B" w:rsidRPr="00277890">
        <w:t>4.1.7</w:t>
      </w:r>
      <w:r w:rsidR="00E704BC" w:rsidRPr="00277890">
        <w:t>;</w:t>
      </w:r>
    </w:p>
    <w:p w14:paraId="10D9AE33" w14:textId="03684F71" w:rsidR="007B4399" w:rsidRDefault="00634424" w:rsidP="00634424">
      <w:pPr>
        <w:pStyle w:val="WOAHListNumberedPara"/>
      </w:pPr>
      <w:r>
        <w:t>2)</w:t>
      </w:r>
      <w:r>
        <w:tab/>
      </w:r>
      <w:r w:rsidR="007F6B73" w:rsidRPr="00277890">
        <w:t>substantiate that</w:t>
      </w:r>
      <w:r w:rsidR="000565E3" w:rsidRPr="00277890">
        <w:t xml:space="preserve"> the</w:t>
      </w:r>
      <w:r w:rsidR="007F6B73" w:rsidRPr="00277890">
        <w:rPr>
          <w:i/>
          <w:iCs/>
        </w:rPr>
        <w:t xml:space="preserve"> </w:t>
      </w:r>
      <w:r w:rsidR="001D34E8" w:rsidRPr="00277890">
        <w:rPr>
          <w:i/>
          <w:iCs/>
        </w:rPr>
        <w:t>surveillance</w:t>
      </w:r>
      <w:r w:rsidR="001D34E8" w:rsidRPr="00277890">
        <w:t xml:space="preserve"> </w:t>
      </w:r>
      <w:r w:rsidR="004B1922" w:rsidRPr="00277890">
        <w:t xml:space="preserve">required to </w:t>
      </w:r>
      <w:r w:rsidR="007B4399" w:rsidRPr="00277890">
        <w:t xml:space="preserve">declare and maintain </w:t>
      </w:r>
      <w:r w:rsidR="007B4399" w:rsidRPr="00277890">
        <w:rPr>
          <w:i/>
          <w:iCs/>
        </w:rPr>
        <w:t>free compartment</w:t>
      </w:r>
      <w:r w:rsidR="007B4399" w:rsidRPr="00277890">
        <w:t xml:space="preserve"> status </w:t>
      </w:r>
      <w:r w:rsidR="000565E3" w:rsidRPr="00277890">
        <w:t>has been</w:t>
      </w:r>
      <w:r w:rsidR="004B1922" w:rsidRPr="00277890">
        <w:t xml:space="preserve"> conducted </w:t>
      </w:r>
      <w:r w:rsidR="00F037D9" w:rsidRPr="00277890">
        <w:t xml:space="preserve">in accordance </w:t>
      </w:r>
      <w:r w:rsidR="00B57CA4" w:rsidRPr="00277890">
        <w:t xml:space="preserve">with </w:t>
      </w:r>
      <w:r w:rsidR="004B1922" w:rsidRPr="00277890">
        <w:t>Chapter 1.4</w:t>
      </w:r>
      <w:r w:rsidR="00F73A46">
        <w:t>.</w:t>
      </w:r>
      <w:r w:rsidR="004B1922" w:rsidRPr="00277890">
        <w:t xml:space="preserve"> and the provisions of relevant disease</w:t>
      </w:r>
      <w:r w:rsidR="00F73A46">
        <w:t>-</w:t>
      </w:r>
      <w:r w:rsidR="004B1922" w:rsidRPr="00277890">
        <w:t>specific chapters</w:t>
      </w:r>
      <w:r w:rsidR="007B4399" w:rsidRPr="00277890">
        <w:t>;</w:t>
      </w:r>
    </w:p>
    <w:p w14:paraId="6A38CC2A" w14:textId="685B2517" w:rsidR="00F73A46" w:rsidRPr="00634424" w:rsidRDefault="00634424" w:rsidP="00634424">
      <w:pPr>
        <w:pStyle w:val="WOAHListNumberedPara"/>
      </w:pPr>
      <w:r>
        <w:t>3)</w:t>
      </w:r>
      <w:r>
        <w:tab/>
      </w:r>
      <w:r w:rsidR="00E4761D" w:rsidRPr="00277890">
        <w:t xml:space="preserve">document any changes </w:t>
      </w:r>
      <w:r w:rsidR="007B3F15" w:rsidRPr="00277890">
        <w:t xml:space="preserve">to </w:t>
      </w:r>
      <w:r w:rsidR="007B3F15" w:rsidRPr="00277890">
        <w:rPr>
          <w:i/>
          <w:iCs/>
        </w:rPr>
        <w:t>biosecurity</w:t>
      </w:r>
      <w:r w:rsidR="007B3F15" w:rsidRPr="00277890">
        <w:t xml:space="preserve">, </w:t>
      </w:r>
      <w:r w:rsidR="007B3F15" w:rsidRPr="00277890">
        <w:rPr>
          <w:i/>
          <w:iCs/>
        </w:rPr>
        <w:t>surveillance</w:t>
      </w:r>
      <w:r w:rsidR="00393081" w:rsidRPr="00277890">
        <w:t>,</w:t>
      </w:r>
      <w:r w:rsidR="007B3F15" w:rsidRPr="00277890">
        <w:t xml:space="preserve"> </w:t>
      </w:r>
      <w:r w:rsidR="00393081" w:rsidRPr="00277890">
        <w:t>traceability or management practices</w:t>
      </w:r>
      <w:r w:rsidR="0049691B" w:rsidRPr="00277890">
        <w:t xml:space="preserve">, the rationale for the changes and </w:t>
      </w:r>
      <w:r w:rsidR="00B7490A" w:rsidRPr="00277890">
        <w:t xml:space="preserve">substantiation that </w:t>
      </w:r>
      <w:r w:rsidR="002658DE" w:rsidRPr="00277890">
        <w:t xml:space="preserve">they </w:t>
      </w:r>
      <w:r w:rsidR="007D0B00" w:rsidRPr="00277890">
        <w:t xml:space="preserve">continue to meet </w:t>
      </w:r>
      <w:r w:rsidR="007D0B00" w:rsidRPr="00277890">
        <w:rPr>
          <w:i/>
          <w:iCs/>
        </w:rPr>
        <w:t>risk management</w:t>
      </w:r>
      <w:r w:rsidR="007D0B00" w:rsidRPr="00277890">
        <w:t xml:space="preserve"> requirements;</w:t>
      </w:r>
    </w:p>
    <w:p w14:paraId="0A4F96C2" w14:textId="098C2367" w:rsidR="00F73A46" w:rsidRPr="00634424" w:rsidRDefault="00634424" w:rsidP="00634424">
      <w:pPr>
        <w:pStyle w:val="WOAHListNumberedPara"/>
      </w:pPr>
      <w:r>
        <w:t>4)</w:t>
      </w:r>
      <w:r>
        <w:tab/>
      </w:r>
      <w:r w:rsidR="00397B5F" w:rsidRPr="00277890">
        <w:t xml:space="preserve">in addition to the points above, </w:t>
      </w:r>
      <w:r w:rsidR="00AC7216">
        <w:t>maintain</w:t>
      </w:r>
      <w:r w:rsidR="00872F49" w:rsidRPr="00277890">
        <w:t xml:space="preserve"> </w:t>
      </w:r>
      <w:r w:rsidR="00397B5F" w:rsidRPr="00277890">
        <w:t>any</w:t>
      </w:r>
      <w:r w:rsidR="007319EE" w:rsidRPr="00277890">
        <w:t xml:space="preserve"> external reports, certificates or approvals associated </w:t>
      </w:r>
      <w:r w:rsidR="005007B2" w:rsidRPr="00277890">
        <w:t xml:space="preserve">with </w:t>
      </w:r>
      <w:r w:rsidR="00A64119" w:rsidRPr="00277890">
        <w:t xml:space="preserve">the requirements of this chapter, including </w:t>
      </w:r>
      <w:r w:rsidR="000D0266" w:rsidRPr="00277890">
        <w:t xml:space="preserve">but not limited to </w:t>
      </w:r>
      <w:r w:rsidR="00A64119" w:rsidRPr="00277890">
        <w:t>audit</w:t>
      </w:r>
      <w:r w:rsidR="00043991" w:rsidRPr="00277890">
        <w:t xml:space="preserve"> reports</w:t>
      </w:r>
      <w:r w:rsidR="00A64119" w:rsidRPr="00277890">
        <w:t>, laboratory reports</w:t>
      </w:r>
      <w:r w:rsidR="00C41C46" w:rsidRPr="00277890">
        <w:t xml:space="preserve">, health certificates, </w:t>
      </w:r>
      <w:r w:rsidR="003A25F9" w:rsidRPr="00971075">
        <w:rPr>
          <w:u w:val="double"/>
        </w:rPr>
        <w:t xml:space="preserve">vaccination records </w:t>
      </w:r>
      <w:r w:rsidR="000D0266" w:rsidRPr="00277890">
        <w:t xml:space="preserve">and </w:t>
      </w:r>
      <w:r w:rsidR="00397B5F" w:rsidRPr="00277890">
        <w:t>health investigations</w:t>
      </w:r>
      <w:r w:rsidR="000D0266" w:rsidRPr="00277890">
        <w:t>;</w:t>
      </w:r>
    </w:p>
    <w:p w14:paraId="2212F17B" w14:textId="7D6F43AD" w:rsidR="00604979" w:rsidRPr="00277890" w:rsidRDefault="00634424" w:rsidP="00634424">
      <w:pPr>
        <w:pStyle w:val="WOAHListNumberedPara"/>
      </w:pPr>
      <w:r>
        <w:t>5)</w:t>
      </w:r>
      <w:r>
        <w:tab/>
      </w:r>
      <w:r w:rsidR="000D0266" w:rsidRPr="00277890">
        <w:t xml:space="preserve">maintain records for </w:t>
      </w:r>
      <w:r w:rsidR="003B2FFE" w:rsidRPr="00277890">
        <w:t xml:space="preserve">sufficient </w:t>
      </w:r>
      <w:r w:rsidR="000D0266" w:rsidRPr="00277890">
        <w:t>perio</w:t>
      </w:r>
      <w:r w:rsidR="002652EF" w:rsidRPr="00277890">
        <w:t xml:space="preserve">d </w:t>
      </w:r>
      <w:r w:rsidR="00604979" w:rsidRPr="00277890">
        <w:t xml:space="preserve">of time to </w:t>
      </w:r>
      <w:r w:rsidR="00554612" w:rsidRPr="00277890">
        <w:t>inform</w:t>
      </w:r>
      <w:r w:rsidR="002652EF" w:rsidRPr="00277890">
        <w:t xml:space="preserve"> tracing, recall or emergency response </w:t>
      </w:r>
      <w:r w:rsidR="00554612" w:rsidRPr="00277890">
        <w:t xml:space="preserve">at any point </w:t>
      </w:r>
      <w:r w:rsidR="00C500D6" w:rsidRPr="00277890">
        <w:t xml:space="preserve">in the supply chain if a </w:t>
      </w:r>
      <w:r w:rsidR="00C500D6" w:rsidRPr="00277890">
        <w:rPr>
          <w:i/>
          <w:iCs/>
        </w:rPr>
        <w:t>disease</w:t>
      </w:r>
      <w:r w:rsidR="00C500D6" w:rsidRPr="00277890">
        <w:t xml:space="preserve"> were detected within the </w:t>
      </w:r>
      <w:r w:rsidR="00C500D6" w:rsidRPr="00277890">
        <w:rPr>
          <w:i/>
          <w:iCs/>
        </w:rPr>
        <w:t>compartment</w:t>
      </w:r>
      <w:r w:rsidR="00C500D6" w:rsidRPr="00277890">
        <w:t xml:space="preserve"> </w:t>
      </w:r>
      <w:r w:rsidR="00731F26" w:rsidRPr="00277890">
        <w:t xml:space="preserve">or in </w:t>
      </w:r>
      <w:r w:rsidR="00731F26" w:rsidRPr="00277890">
        <w:rPr>
          <w:i/>
          <w:iCs/>
        </w:rPr>
        <w:t>commodities</w:t>
      </w:r>
      <w:r w:rsidR="00731F26" w:rsidRPr="00277890">
        <w:t xml:space="preserve"> originating from the </w:t>
      </w:r>
      <w:r w:rsidR="00731F26" w:rsidRPr="00277890">
        <w:rPr>
          <w:i/>
          <w:iCs/>
        </w:rPr>
        <w:t>compartment</w:t>
      </w:r>
      <w:r w:rsidR="00731F26" w:rsidRPr="00277890">
        <w:t>. Th</w:t>
      </w:r>
      <w:r w:rsidR="003B2FFE" w:rsidRPr="00277890">
        <w:t>e</w:t>
      </w:r>
      <w:r w:rsidR="00731F26" w:rsidRPr="00277890">
        <w:t xml:space="preserve"> </w:t>
      </w:r>
      <w:r w:rsidR="003B2FFE" w:rsidRPr="00277890">
        <w:t xml:space="preserve">required </w:t>
      </w:r>
      <w:r w:rsidR="00731F26" w:rsidRPr="00277890">
        <w:t xml:space="preserve">period </w:t>
      </w:r>
      <w:r w:rsidR="00604979" w:rsidRPr="00277890">
        <w:t xml:space="preserve">should be </w:t>
      </w:r>
      <w:r w:rsidR="004D497D" w:rsidRPr="00277890">
        <w:t>meet requirements for</w:t>
      </w:r>
      <w:r w:rsidR="00604979" w:rsidRPr="00277890">
        <w:t xml:space="preserve"> </w:t>
      </w:r>
      <w:r w:rsidR="00604979" w:rsidRPr="007A24E5">
        <w:rPr>
          <w:i/>
          <w:iCs/>
        </w:rPr>
        <w:t>surveillance</w:t>
      </w:r>
      <w:r w:rsidR="00604979" w:rsidRPr="00277890">
        <w:t xml:space="preserve">, </w:t>
      </w:r>
      <w:r w:rsidR="004D497D" w:rsidRPr="00277890">
        <w:t xml:space="preserve">the </w:t>
      </w:r>
      <w:r w:rsidR="00604979" w:rsidRPr="007A24E5">
        <w:rPr>
          <w:i/>
          <w:iCs/>
        </w:rPr>
        <w:t>biosecurity plan</w:t>
      </w:r>
      <w:r w:rsidR="00604979" w:rsidRPr="00277890">
        <w:t xml:space="preserve">, auditing, and traceability. </w:t>
      </w:r>
      <w:r w:rsidR="005F6C38" w:rsidRPr="00277890">
        <w:t>It may</w:t>
      </w:r>
      <w:r w:rsidR="008727CB" w:rsidRPr="00277890">
        <w:t xml:space="preserve"> vary depending on the </w:t>
      </w:r>
      <w:r w:rsidR="00AC1487">
        <w:rPr>
          <w:i/>
          <w:iCs/>
        </w:rPr>
        <w:t xml:space="preserve">disease, </w:t>
      </w:r>
      <w:r w:rsidR="008727CB" w:rsidRPr="00277890">
        <w:rPr>
          <w:i/>
          <w:iCs/>
        </w:rPr>
        <w:t xml:space="preserve">aquatic animal </w:t>
      </w:r>
      <w:r w:rsidR="008727CB" w:rsidRPr="00277890">
        <w:t xml:space="preserve">species and </w:t>
      </w:r>
      <w:r w:rsidR="008727CB" w:rsidRPr="007A24E5">
        <w:rPr>
          <w:i/>
          <w:iCs/>
        </w:rPr>
        <w:t>commodity</w:t>
      </w:r>
      <w:r w:rsidR="008727CB" w:rsidRPr="00277890">
        <w:t xml:space="preserve"> types produced</w:t>
      </w:r>
      <w:r w:rsidR="005F6C38" w:rsidRPr="00277890">
        <w:t xml:space="preserve"> and the duration of production cycles.</w:t>
      </w:r>
    </w:p>
    <w:p w14:paraId="53E71F99" w14:textId="15011A19" w:rsidR="00F31A86" w:rsidRPr="007A24E5" w:rsidRDefault="00F31A86" w:rsidP="007747B6">
      <w:pPr>
        <w:pStyle w:val="WOAHArticleNumber"/>
      </w:pPr>
      <w:r w:rsidRPr="007A24E5">
        <w:t>Article 4.3.10.</w:t>
      </w:r>
    </w:p>
    <w:p w14:paraId="76D9917E" w14:textId="10C7968B" w:rsidR="00F31A86" w:rsidRPr="00277890" w:rsidRDefault="00F31A86" w:rsidP="007747B6">
      <w:pPr>
        <w:pStyle w:val="WOAHArticleTitle"/>
      </w:pPr>
      <w:r w:rsidRPr="00277890">
        <w:t>Official oversight</w:t>
      </w:r>
    </w:p>
    <w:p w14:paraId="2C9189D0" w14:textId="41C78DD0" w:rsidR="00F93AEC" w:rsidRPr="00277890" w:rsidRDefault="00F93AEC" w:rsidP="007747B6">
      <w:pPr>
        <w:pStyle w:val="WOAHArticleText"/>
      </w:pPr>
      <w:r w:rsidRPr="00277890">
        <w:t xml:space="preserve">A </w:t>
      </w:r>
      <w:r w:rsidRPr="00277890">
        <w:rPr>
          <w:i/>
          <w:iCs/>
        </w:rPr>
        <w:t>Competent Authority</w:t>
      </w:r>
      <w:r w:rsidRPr="00277890">
        <w:t xml:space="preserve"> </w:t>
      </w:r>
      <w:r w:rsidR="001C6337" w:rsidRPr="00277890">
        <w:t>must have the</w:t>
      </w:r>
      <w:r w:rsidRPr="00277890">
        <w:t xml:space="preserve"> authority </w:t>
      </w:r>
      <w:r w:rsidR="001C6337" w:rsidRPr="00277890">
        <w:t>to</w:t>
      </w:r>
      <w:r w:rsidRPr="00277890">
        <w:t xml:space="preserve"> </w:t>
      </w:r>
      <w:r w:rsidR="005E19A3">
        <w:t xml:space="preserve">approve the operation of the </w:t>
      </w:r>
      <w:r w:rsidR="005E19A3">
        <w:rPr>
          <w:i/>
          <w:iCs/>
        </w:rPr>
        <w:t xml:space="preserve">aquaculture establishment(s) </w:t>
      </w:r>
      <w:r w:rsidR="005E19A3">
        <w:t xml:space="preserve">that </w:t>
      </w:r>
      <w:proofErr w:type="spellStart"/>
      <w:r w:rsidR="000A7B5D" w:rsidRPr="00ED4060">
        <w:rPr>
          <w:u w:val="double"/>
        </w:rPr>
        <w:t>comprise</w:t>
      </w:r>
      <w:r w:rsidR="005E19A3" w:rsidRPr="000A7B5D">
        <w:rPr>
          <w:strike/>
        </w:rPr>
        <w:t>compromise</w:t>
      </w:r>
      <w:proofErr w:type="spellEnd"/>
      <w:r w:rsidR="005E19A3">
        <w:t xml:space="preserve"> the </w:t>
      </w:r>
      <w:r w:rsidRPr="00277890">
        <w:rPr>
          <w:i/>
          <w:iCs/>
        </w:rPr>
        <w:t>compartment</w:t>
      </w:r>
      <w:r w:rsidRPr="00277890">
        <w:t xml:space="preserve">. </w:t>
      </w:r>
      <w:r w:rsidR="00B11EF9">
        <w:t xml:space="preserve">A </w:t>
      </w:r>
      <w:r w:rsidR="00B11EF9">
        <w:rPr>
          <w:i/>
          <w:iCs/>
        </w:rPr>
        <w:t xml:space="preserve">Competent Authority </w:t>
      </w:r>
      <w:r w:rsidR="00B11EF9">
        <w:t xml:space="preserve">must also have the authority to make a </w:t>
      </w:r>
      <w:r w:rsidR="00B11EF9">
        <w:rPr>
          <w:i/>
          <w:iCs/>
        </w:rPr>
        <w:t>self-declaration of freedom from disease</w:t>
      </w:r>
      <w:r w:rsidR="00B11EF9">
        <w:t xml:space="preserve"> as described in Chapter 1.4., as we</w:t>
      </w:r>
      <w:r w:rsidR="0064279C">
        <w:t xml:space="preserve">ll as grant, suspend and revoke the status of a </w:t>
      </w:r>
      <w:r w:rsidR="0064279C">
        <w:rPr>
          <w:i/>
          <w:iCs/>
        </w:rPr>
        <w:t>compartment</w:t>
      </w:r>
      <w:r w:rsidR="0064279C">
        <w:t>.</w:t>
      </w:r>
      <w:r w:rsidR="00A40306">
        <w:t xml:space="preserve"> </w:t>
      </w:r>
      <w:r w:rsidR="00F25A49" w:rsidRPr="00277890">
        <w:t xml:space="preserve">It should </w:t>
      </w:r>
      <w:r w:rsidRPr="00277890">
        <w:t xml:space="preserve">supervise compliance with all </w:t>
      </w:r>
      <w:r w:rsidR="001C5066" w:rsidRPr="00277890">
        <w:t xml:space="preserve">of </w:t>
      </w:r>
      <w:r w:rsidRPr="00277890">
        <w:t xml:space="preserve">the requirements critical to the maintenance of the </w:t>
      </w:r>
      <w:r w:rsidRPr="00277890">
        <w:rPr>
          <w:i/>
          <w:iCs/>
        </w:rPr>
        <w:t>compartment</w:t>
      </w:r>
      <w:r w:rsidRPr="00277890">
        <w:t xml:space="preserve"> status described in this chapter and ensure that all </w:t>
      </w:r>
      <w:r w:rsidR="007C5325" w:rsidRPr="00277890">
        <w:t xml:space="preserve">relevant </w:t>
      </w:r>
      <w:r w:rsidRPr="00277890">
        <w:t xml:space="preserve">information </w:t>
      </w:r>
      <w:r w:rsidR="003B659B" w:rsidRPr="00277890">
        <w:t xml:space="preserve">(as described in </w:t>
      </w:r>
      <w:r w:rsidR="00241B23">
        <w:t>A</w:t>
      </w:r>
      <w:r w:rsidR="003B659B" w:rsidRPr="00277890">
        <w:t>rticle 4.3.</w:t>
      </w:r>
      <w:r w:rsidR="005C6F07" w:rsidRPr="00277890">
        <w:t>9</w:t>
      </w:r>
      <w:r w:rsidR="00ED0105" w:rsidRPr="00ED0105">
        <w:rPr>
          <w:u w:val="double"/>
        </w:rPr>
        <w:t>.</w:t>
      </w:r>
      <w:r w:rsidR="00B35A6A" w:rsidRPr="00277890">
        <w:t>)</w:t>
      </w:r>
      <w:r w:rsidR="005C6F07" w:rsidRPr="00277890">
        <w:t xml:space="preserve"> </w:t>
      </w:r>
      <w:r w:rsidRPr="00277890">
        <w:t xml:space="preserve">is readily accessible to </w:t>
      </w:r>
      <w:r w:rsidRPr="00922A1A">
        <w:rPr>
          <w:i/>
          <w:iCs/>
        </w:rPr>
        <w:t>importing countries</w:t>
      </w:r>
      <w:r w:rsidRPr="00277890">
        <w:t xml:space="preserve">. </w:t>
      </w:r>
      <w:r w:rsidR="003549A6" w:rsidRPr="00277890">
        <w:t xml:space="preserve">The </w:t>
      </w:r>
      <w:r w:rsidR="003549A6" w:rsidRPr="00277890">
        <w:rPr>
          <w:i/>
          <w:iCs/>
        </w:rPr>
        <w:t>Competent Authority</w:t>
      </w:r>
      <w:r w:rsidR="003549A6" w:rsidRPr="00277890">
        <w:t xml:space="preserve"> </w:t>
      </w:r>
      <w:r w:rsidR="00790989" w:rsidRPr="00277890">
        <w:t xml:space="preserve">should ensure appropriate auditing of the </w:t>
      </w:r>
      <w:r w:rsidR="00CC4AC4" w:rsidRPr="00277890">
        <w:rPr>
          <w:i/>
          <w:iCs/>
        </w:rPr>
        <w:t>compartment</w:t>
      </w:r>
      <w:r w:rsidR="00CC4AC4" w:rsidRPr="00277890">
        <w:t xml:space="preserve"> </w:t>
      </w:r>
      <w:r w:rsidR="00241B23">
        <w:t xml:space="preserve">is completed </w:t>
      </w:r>
      <w:r w:rsidR="00517177" w:rsidRPr="00277890">
        <w:t xml:space="preserve">by trained officials or </w:t>
      </w:r>
      <w:r w:rsidR="00517177" w:rsidRPr="00ED4060">
        <w:rPr>
          <w:strike/>
        </w:rPr>
        <w:t>accredited</w:t>
      </w:r>
      <w:r w:rsidR="00517177" w:rsidRPr="00277890">
        <w:t xml:space="preserve"> third party auditors</w:t>
      </w:r>
      <w:r w:rsidR="00A3403C">
        <w:t xml:space="preserve"> </w:t>
      </w:r>
      <w:r w:rsidR="00A3403C" w:rsidRPr="00ED4060">
        <w:rPr>
          <w:u w:val="double"/>
        </w:rPr>
        <w:t xml:space="preserve">approved by </w:t>
      </w:r>
      <w:r w:rsidR="00A3403C" w:rsidRPr="00ED4060">
        <w:rPr>
          <w:i/>
          <w:iCs/>
          <w:u w:val="double"/>
        </w:rPr>
        <w:t>Competent Authorities</w:t>
      </w:r>
      <w:r w:rsidR="00517177" w:rsidRPr="00277890">
        <w:t>.</w:t>
      </w:r>
    </w:p>
    <w:p w14:paraId="0AF89897" w14:textId="285CCE62" w:rsidR="00A03187" w:rsidRPr="00277890" w:rsidRDefault="00EE32B3" w:rsidP="007747B6">
      <w:pPr>
        <w:pStyle w:val="WOAHArticleText"/>
      </w:pPr>
      <w:r w:rsidRPr="00277890">
        <w:t xml:space="preserve">The </w:t>
      </w:r>
      <w:r w:rsidRPr="000800DE">
        <w:rPr>
          <w:i/>
          <w:iCs/>
        </w:rPr>
        <w:t>Veterinary Authority</w:t>
      </w:r>
      <w:r w:rsidRPr="00277890">
        <w:t xml:space="preserve"> </w:t>
      </w:r>
      <w:r w:rsidR="00A24722" w:rsidRPr="00277890">
        <w:t xml:space="preserve">should ensure </w:t>
      </w:r>
      <w:r w:rsidR="0002531B" w:rsidRPr="00277890">
        <w:t xml:space="preserve">that </w:t>
      </w:r>
      <w:r w:rsidR="00A24722" w:rsidRPr="00277890">
        <w:t xml:space="preserve">any changes to the </w:t>
      </w:r>
      <w:r w:rsidR="000800DE">
        <w:t xml:space="preserve">health status of the </w:t>
      </w:r>
      <w:r w:rsidR="0059262B" w:rsidRPr="00277890">
        <w:rPr>
          <w:i/>
          <w:iCs/>
        </w:rPr>
        <w:t>compartment</w:t>
      </w:r>
      <w:r w:rsidR="0059262B" w:rsidRPr="00277890">
        <w:t xml:space="preserve"> </w:t>
      </w:r>
      <w:r w:rsidR="0002531B" w:rsidRPr="00277890">
        <w:t xml:space="preserve">should be notified </w:t>
      </w:r>
      <w:r w:rsidR="00A03187" w:rsidRPr="00277890">
        <w:t xml:space="preserve">to the </w:t>
      </w:r>
      <w:r w:rsidR="00A03187" w:rsidRPr="00277890">
        <w:rPr>
          <w:i/>
          <w:iCs/>
        </w:rPr>
        <w:t>Veterinary Authority</w:t>
      </w:r>
      <w:r w:rsidR="00A03187" w:rsidRPr="00277890">
        <w:t xml:space="preserve"> of </w:t>
      </w:r>
      <w:r w:rsidR="00A03187" w:rsidRPr="00A81880">
        <w:rPr>
          <w:i/>
          <w:iCs/>
        </w:rPr>
        <w:t>importing countries</w:t>
      </w:r>
      <w:r w:rsidR="00A03187" w:rsidRPr="00277890">
        <w:t>.</w:t>
      </w:r>
    </w:p>
    <w:p w14:paraId="697988FB" w14:textId="3FA73D2D" w:rsidR="00F31A86" w:rsidRPr="007A24E5" w:rsidRDefault="00F31A86" w:rsidP="00B8267D">
      <w:pPr>
        <w:pStyle w:val="WOAHArticleNumber"/>
      </w:pPr>
      <w:r w:rsidRPr="007A24E5">
        <w:t>Article 4.3.11.</w:t>
      </w:r>
    </w:p>
    <w:p w14:paraId="13AF7654" w14:textId="64B406E6" w:rsidR="00F31A86" w:rsidRPr="00277890" w:rsidRDefault="00F31A86" w:rsidP="00B8267D">
      <w:pPr>
        <w:pStyle w:val="WOAHArticleTitle"/>
      </w:pPr>
      <w:r w:rsidRPr="00277890">
        <w:t>Quality of aquatic animal health services</w:t>
      </w:r>
    </w:p>
    <w:p w14:paraId="4151F415" w14:textId="3D69B664" w:rsidR="000A5500" w:rsidRPr="00277890" w:rsidRDefault="000A5500" w:rsidP="00B8267D">
      <w:pPr>
        <w:pStyle w:val="WOAHArticleText"/>
      </w:pPr>
      <w:r w:rsidRPr="00277890">
        <w:t xml:space="preserve">The quality of </w:t>
      </w:r>
      <w:r w:rsidRPr="00277890">
        <w:rPr>
          <w:i/>
          <w:iCs/>
        </w:rPr>
        <w:t>Aquatic Animal Health Services</w:t>
      </w:r>
      <w:r w:rsidRPr="00277890">
        <w:t xml:space="preserve"> relevant to the self-declaration of </w:t>
      </w:r>
      <w:r w:rsidR="00242B9A" w:rsidRPr="00277890">
        <w:rPr>
          <w:i/>
        </w:rPr>
        <w:t>compartment</w:t>
      </w:r>
      <w:r w:rsidR="00CE4538" w:rsidRPr="00277890">
        <w:t xml:space="preserve"> </w:t>
      </w:r>
      <w:r w:rsidRPr="00277890">
        <w:t>freedom should be documented</w:t>
      </w:r>
      <w:r w:rsidR="00C066AB" w:rsidRPr="00ED4060">
        <w:rPr>
          <w:u w:val="double"/>
        </w:rPr>
        <w:t xml:space="preserve"> by the </w:t>
      </w:r>
      <w:r w:rsidR="00C066AB" w:rsidRPr="00ED4060">
        <w:rPr>
          <w:i/>
          <w:iCs/>
          <w:u w:val="double"/>
        </w:rPr>
        <w:t>Competent Authority</w:t>
      </w:r>
      <w:r w:rsidRPr="00277890">
        <w:t xml:space="preserve">, including how they meet the requirements of Chapter 3.1. </w:t>
      </w:r>
    </w:p>
    <w:p w14:paraId="01D7162F" w14:textId="0DE2CAA2" w:rsidR="00F31A86" w:rsidRPr="007A24E5" w:rsidRDefault="00F31A86" w:rsidP="00B8267D">
      <w:pPr>
        <w:pStyle w:val="WOAHArticleNumber"/>
      </w:pPr>
      <w:r w:rsidRPr="007A24E5">
        <w:t>Article 4.3.12.</w:t>
      </w:r>
    </w:p>
    <w:p w14:paraId="3BB55D2B" w14:textId="768906CE" w:rsidR="00BB4231" w:rsidRPr="00277890" w:rsidRDefault="00F31A86" w:rsidP="00B8267D">
      <w:pPr>
        <w:pStyle w:val="WOAHArticleTitle"/>
      </w:pPr>
      <w:r w:rsidRPr="00277890">
        <w:t>Notification and response measures</w:t>
      </w:r>
    </w:p>
    <w:p w14:paraId="15E4F1B5" w14:textId="6861678C" w:rsidR="00CD62F2" w:rsidRDefault="00AB0F5D" w:rsidP="00B8267D">
      <w:pPr>
        <w:pStyle w:val="WOAHArticleText"/>
      </w:pPr>
      <w:r w:rsidRPr="00277890">
        <w:t xml:space="preserve">In the event of suspicion </w:t>
      </w:r>
      <w:r w:rsidRPr="00ED4060">
        <w:rPr>
          <w:strike/>
        </w:rPr>
        <w:t xml:space="preserve">of occurrence </w:t>
      </w:r>
      <w:r w:rsidRPr="00277890">
        <w:t xml:space="preserve">of the </w:t>
      </w:r>
      <w:r w:rsidRPr="00BB75B2">
        <w:rPr>
          <w:i/>
          <w:iCs/>
        </w:rPr>
        <w:t>disease</w:t>
      </w:r>
      <w:r w:rsidRPr="00277890">
        <w:t xml:space="preserve"> for which the </w:t>
      </w:r>
      <w:r w:rsidR="00242B9A" w:rsidRPr="00277890">
        <w:rPr>
          <w:i/>
          <w:iCs/>
        </w:rPr>
        <w:t>compartment</w:t>
      </w:r>
      <w:r w:rsidRPr="00277890">
        <w:t xml:space="preserve"> was defined, the</w:t>
      </w:r>
      <w:r w:rsidR="00C066AB" w:rsidRPr="00ED4060">
        <w:rPr>
          <w:u w:val="double"/>
        </w:rPr>
        <w:t xml:space="preserve"> operator of the </w:t>
      </w:r>
      <w:r w:rsidR="00C066AB" w:rsidRPr="00ED4060">
        <w:rPr>
          <w:i/>
          <w:iCs/>
          <w:u w:val="double"/>
        </w:rPr>
        <w:t>compartment</w:t>
      </w:r>
      <w:r w:rsidR="00C066AB" w:rsidRPr="00ED4060">
        <w:rPr>
          <w:u w:val="double"/>
        </w:rPr>
        <w:t xml:space="preserve"> should immediately notify the </w:t>
      </w:r>
      <w:r w:rsidR="00C066AB" w:rsidRPr="00ED4060">
        <w:rPr>
          <w:i/>
          <w:iCs/>
          <w:u w:val="double"/>
        </w:rPr>
        <w:t>Competent Authority</w:t>
      </w:r>
      <w:r w:rsidR="00C066AB" w:rsidRPr="00ED4060">
        <w:rPr>
          <w:u w:val="double"/>
        </w:rPr>
        <w:t xml:space="preserve">. The </w:t>
      </w:r>
      <w:r w:rsidR="00C066AB" w:rsidRPr="00ED4060">
        <w:rPr>
          <w:i/>
          <w:iCs/>
          <w:u w:val="double"/>
        </w:rPr>
        <w:t>Competent Authority</w:t>
      </w:r>
      <w:r w:rsidR="00C066AB" w:rsidRPr="00ED4060">
        <w:rPr>
          <w:u w:val="double"/>
        </w:rPr>
        <w:t xml:space="preserve"> should then determine whether the disease-</w:t>
      </w:r>
      <w:r w:rsidRPr="00277890">
        <w:t xml:space="preserve">free status of the </w:t>
      </w:r>
      <w:r w:rsidRPr="00277890">
        <w:rPr>
          <w:i/>
          <w:iCs/>
        </w:rPr>
        <w:t>compartment</w:t>
      </w:r>
      <w:r w:rsidRPr="00277890">
        <w:t xml:space="preserve"> should be immediately suspended and </w:t>
      </w:r>
      <w:r w:rsidRPr="004E25EC">
        <w:rPr>
          <w:i/>
          <w:iCs/>
        </w:rPr>
        <w:t>importing countries</w:t>
      </w:r>
      <w:r w:rsidRPr="00277890">
        <w:t xml:space="preserve"> should be notified following the provisions of Chapter 1.1.</w:t>
      </w:r>
      <w:r w:rsidR="005478BF" w:rsidRPr="00ED4060">
        <w:rPr>
          <w:u w:val="double"/>
        </w:rPr>
        <w:t>, while the occurrence of the disease is confirmed or ruled-out.</w:t>
      </w:r>
    </w:p>
    <w:p w14:paraId="181144BD" w14:textId="2242AAF0" w:rsidR="00AB0F5D" w:rsidRPr="00ED4060" w:rsidRDefault="00CD62F2" w:rsidP="00B8267D">
      <w:pPr>
        <w:pStyle w:val="WOAHArticleText"/>
        <w:rPr>
          <w:u w:val="double"/>
        </w:rPr>
      </w:pPr>
      <w:r w:rsidRPr="00ED4060">
        <w:rPr>
          <w:u w:val="double"/>
        </w:rPr>
        <w:t xml:space="preserve">In the event of confirmation of the </w:t>
      </w:r>
      <w:r w:rsidRPr="00ED4060">
        <w:rPr>
          <w:i/>
          <w:iCs/>
          <w:u w:val="double"/>
        </w:rPr>
        <w:t>disease</w:t>
      </w:r>
      <w:r w:rsidRPr="00ED4060">
        <w:rPr>
          <w:u w:val="double"/>
        </w:rPr>
        <w:t xml:space="preserve"> for</w:t>
      </w:r>
      <w:r w:rsidR="009502CE" w:rsidRPr="00ED4060">
        <w:rPr>
          <w:u w:val="double"/>
        </w:rPr>
        <w:t xml:space="preserve"> which the </w:t>
      </w:r>
      <w:r w:rsidR="009502CE" w:rsidRPr="00ED4060">
        <w:rPr>
          <w:i/>
          <w:iCs/>
          <w:u w:val="double"/>
        </w:rPr>
        <w:t xml:space="preserve">compartment </w:t>
      </w:r>
      <w:r w:rsidR="009502CE" w:rsidRPr="00ED4060">
        <w:rPr>
          <w:u w:val="double"/>
        </w:rPr>
        <w:t>was defined</w:t>
      </w:r>
      <w:r w:rsidR="006A31A4" w:rsidRPr="00ED4060">
        <w:rPr>
          <w:u w:val="double"/>
        </w:rPr>
        <w:t>, the free status should immediately be suspended.</w:t>
      </w:r>
      <w:r w:rsidR="001A185D">
        <w:rPr>
          <w:u w:val="double"/>
        </w:rPr>
        <w:t xml:space="preserve"> </w:t>
      </w:r>
    </w:p>
    <w:p w14:paraId="722690CC" w14:textId="1FA07240" w:rsidR="00AB0F5D" w:rsidRPr="00277890" w:rsidRDefault="006A31A4" w:rsidP="00B8267D">
      <w:pPr>
        <w:pStyle w:val="WOAHArticleText"/>
      </w:pPr>
      <w:r w:rsidRPr="00ED4060">
        <w:rPr>
          <w:u w:val="double"/>
        </w:rPr>
        <w:t xml:space="preserve">The operator of a </w:t>
      </w:r>
      <w:r w:rsidRPr="00ED4060">
        <w:rPr>
          <w:i/>
          <w:iCs/>
          <w:u w:val="double"/>
        </w:rPr>
        <w:t>compartment</w:t>
      </w:r>
      <w:r w:rsidRPr="00ED4060">
        <w:rPr>
          <w:u w:val="double"/>
        </w:rPr>
        <w:t xml:space="preserve"> should report any event which could lead to a breach of </w:t>
      </w:r>
      <w:r w:rsidRPr="00ED4060">
        <w:rPr>
          <w:i/>
          <w:iCs/>
          <w:u w:val="double"/>
        </w:rPr>
        <w:t xml:space="preserve">biosecurity </w:t>
      </w:r>
      <w:r w:rsidRPr="00ED4060">
        <w:rPr>
          <w:u w:val="double"/>
        </w:rPr>
        <w:t xml:space="preserve">measures to the </w:t>
      </w:r>
      <w:r w:rsidRPr="00ED4060">
        <w:rPr>
          <w:i/>
          <w:iCs/>
          <w:u w:val="double"/>
        </w:rPr>
        <w:t>Competent Authorit</w:t>
      </w:r>
      <w:r w:rsidR="00BD3F3D" w:rsidRPr="00ED4060">
        <w:rPr>
          <w:i/>
          <w:iCs/>
          <w:u w:val="double"/>
        </w:rPr>
        <w:t>y.</w:t>
      </w:r>
      <w:r w:rsidR="00CD4751">
        <w:rPr>
          <w:i/>
          <w:iCs/>
          <w:u w:val="double"/>
        </w:rPr>
        <w:t xml:space="preserve"> </w:t>
      </w:r>
      <w:r w:rsidR="00AB0F5D" w:rsidRPr="00ED4060">
        <w:rPr>
          <w:strike/>
        </w:rPr>
        <w:t xml:space="preserve">In </w:t>
      </w:r>
      <w:r w:rsidR="00CC38E0" w:rsidRPr="00ED4060">
        <w:rPr>
          <w:strike/>
        </w:rPr>
        <w:t xml:space="preserve">the </w:t>
      </w:r>
      <w:r w:rsidR="004B2AD6" w:rsidRPr="00ED4060">
        <w:rPr>
          <w:strike/>
        </w:rPr>
        <w:t>event</w:t>
      </w:r>
      <w:r w:rsidR="00AB0F5D" w:rsidRPr="00ED4060">
        <w:rPr>
          <w:strike/>
        </w:rPr>
        <w:t xml:space="preserve"> of detection of any </w:t>
      </w:r>
      <w:r w:rsidR="00AB0F5D" w:rsidRPr="00ED4060">
        <w:rPr>
          <w:i/>
          <w:iCs/>
          <w:strike/>
        </w:rPr>
        <w:t>disease</w:t>
      </w:r>
      <w:r w:rsidR="004B2AD6" w:rsidRPr="00ED4060">
        <w:rPr>
          <w:strike/>
        </w:rPr>
        <w:t xml:space="preserve"> which may indicate a breach of </w:t>
      </w:r>
      <w:r w:rsidR="004B2AD6" w:rsidRPr="00ED4060">
        <w:rPr>
          <w:i/>
          <w:iCs/>
          <w:strike/>
        </w:rPr>
        <w:t>biosecurity</w:t>
      </w:r>
      <w:r w:rsidR="004B2AD6" w:rsidRPr="00ED4060">
        <w:rPr>
          <w:strike/>
        </w:rPr>
        <w:t xml:space="preserve"> measures</w:t>
      </w:r>
      <w:r w:rsidR="00AB0F5D" w:rsidRPr="00ED4060">
        <w:rPr>
          <w:strike/>
        </w:rPr>
        <w:t xml:space="preserve">, the management of the </w:t>
      </w:r>
      <w:r w:rsidR="00AB0F5D" w:rsidRPr="00ED4060">
        <w:rPr>
          <w:i/>
          <w:iCs/>
          <w:strike/>
        </w:rPr>
        <w:t>compartment</w:t>
      </w:r>
      <w:r w:rsidR="00AB0F5D" w:rsidRPr="00ED4060">
        <w:rPr>
          <w:strike/>
        </w:rPr>
        <w:t xml:space="preserve"> should notify the </w:t>
      </w:r>
      <w:r w:rsidR="00AB0F5D" w:rsidRPr="00ED4060">
        <w:rPr>
          <w:i/>
          <w:iCs/>
          <w:strike/>
        </w:rPr>
        <w:t>Competent Authority</w:t>
      </w:r>
      <w:r w:rsidR="00750416" w:rsidRPr="00ED4060">
        <w:rPr>
          <w:strike/>
        </w:rPr>
        <w:t xml:space="preserve">. </w:t>
      </w:r>
      <w:r w:rsidR="00B807E1" w:rsidRPr="00277890">
        <w:t xml:space="preserve">A review should be initiated </w:t>
      </w:r>
      <w:r w:rsidR="00BD3F3D" w:rsidRPr="00ED4060">
        <w:rPr>
          <w:u w:val="double"/>
        </w:rPr>
        <w:t xml:space="preserve">by the </w:t>
      </w:r>
      <w:r w:rsidR="00BD3F3D" w:rsidRPr="00ED4060">
        <w:rPr>
          <w:i/>
          <w:iCs/>
          <w:u w:val="double"/>
        </w:rPr>
        <w:t>Competent Authority</w:t>
      </w:r>
      <w:r w:rsidR="00BD3F3D" w:rsidRPr="00ED4060">
        <w:rPr>
          <w:u w:val="double"/>
        </w:rPr>
        <w:t xml:space="preserve"> </w:t>
      </w:r>
      <w:r w:rsidR="00AB0F5D" w:rsidRPr="00277890">
        <w:t xml:space="preserve">to determine whether a breach </w:t>
      </w:r>
      <w:r w:rsidR="00076B9F" w:rsidRPr="00277890">
        <w:t>of</w:t>
      </w:r>
      <w:r w:rsidR="00AB0F5D" w:rsidRPr="00277890">
        <w:t xml:space="preserve"> </w:t>
      </w:r>
      <w:r w:rsidR="00AB0F5D" w:rsidRPr="007A24E5">
        <w:rPr>
          <w:i/>
          <w:iCs/>
        </w:rPr>
        <w:t>biosecurity</w:t>
      </w:r>
      <w:r w:rsidR="00AB0F5D" w:rsidRPr="00277890">
        <w:t xml:space="preserve"> measures</w:t>
      </w:r>
      <w:r w:rsidR="00076B9F" w:rsidRPr="00277890">
        <w:t xml:space="preserve"> has occurred</w:t>
      </w:r>
      <w:r w:rsidR="00BD3F3D">
        <w:t xml:space="preserve"> </w:t>
      </w:r>
      <w:r w:rsidR="00BD3F3D" w:rsidRPr="00ED4060">
        <w:rPr>
          <w:u w:val="double"/>
        </w:rPr>
        <w:t>which could impact the health status of the compartment</w:t>
      </w:r>
      <w:r w:rsidR="003E61CA" w:rsidRPr="00277890">
        <w:t>.</w:t>
      </w:r>
      <w:r w:rsidR="00AB0F5D" w:rsidRPr="00277890">
        <w:t xml:space="preserve"> </w:t>
      </w:r>
    </w:p>
    <w:p w14:paraId="74FC8C98" w14:textId="7D768B19" w:rsidR="00CC38E0" w:rsidRPr="00CC38E0" w:rsidRDefault="00AB0F5D" w:rsidP="00B8267D">
      <w:pPr>
        <w:pStyle w:val="WOAHArticleText"/>
      </w:pPr>
      <w:r w:rsidRPr="00277890">
        <w:t xml:space="preserve">If a significant breach in </w:t>
      </w:r>
      <w:r w:rsidRPr="007A24E5">
        <w:rPr>
          <w:i/>
          <w:iCs/>
        </w:rPr>
        <w:t>biosecurity</w:t>
      </w:r>
      <w:r w:rsidR="003E61CA" w:rsidRPr="00277890">
        <w:t xml:space="preserve"> is identified</w:t>
      </w:r>
      <w:r w:rsidRPr="00277890">
        <w:t xml:space="preserve">, even in the absence of </w:t>
      </w:r>
      <w:r w:rsidR="003E61CA" w:rsidRPr="00277890">
        <w:t xml:space="preserve">the </w:t>
      </w:r>
      <w:r w:rsidR="003E61CA" w:rsidRPr="007A24E5">
        <w:rPr>
          <w:i/>
          <w:iCs/>
        </w:rPr>
        <w:t>disease(s)</w:t>
      </w:r>
      <w:r w:rsidR="003E61CA" w:rsidRPr="00277890">
        <w:t xml:space="preserve"> for which </w:t>
      </w:r>
      <w:r w:rsidR="0013049B" w:rsidRPr="00277890">
        <w:t xml:space="preserve">the </w:t>
      </w:r>
      <w:r w:rsidR="00242B9A" w:rsidRPr="00277890">
        <w:rPr>
          <w:i/>
        </w:rPr>
        <w:t>compartment</w:t>
      </w:r>
      <w:r w:rsidR="0013049B" w:rsidRPr="00277890">
        <w:t xml:space="preserve"> was declared free</w:t>
      </w:r>
      <w:r w:rsidRPr="00277890">
        <w:t xml:space="preserve">, </w:t>
      </w:r>
      <w:r w:rsidR="00A67CC5" w:rsidRPr="00277890">
        <w:t xml:space="preserve">the </w:t>
      </w:r>
      <w:r w:rsidR="00242B9A" w:rsidRPr="00277890">
        <w:rPr>
          <w:i/>
        </w:rPr>
        <w:t>compartment</w:t>
      </w:r>
      <w:r w:rsidR="00DE3FDC">
        <w:rPr>
          <w:i/>
        </w:rPr>
        <w:t>’</w:t>
      </w:r>
      <w:r w:rsidR="00A67CC5" w:rsidRPr="00277890">
        <w:t xml:space="preserve">s free status </w:t>
      </w:r>
      <w:r w:rsidRPr="00277890">
        <w:t xml:space="preserve">should be suspended. </w:t>
      </w:r>
      <w:r w:rsidR="00CC38E0" w:rsidRPr="00CC38E0">
        <w:t xml:space="preserve">There should be an immediate suspension of trade to disease-free areas if a </w:t>
      </w:r>
      <w:r w:rsidR="00CC38E0" w:rsidRPr="00CC38E0">
        <w:rPr>
          <w:i/>
          <w:iCs/>
        </w:rPr>
        <w:t>disease</w:t>
      </w:r>
      <w:r w:rsidR="00CC38E0" w:rsidRPr="00CC38E0">
        <w:t xml:space="preserve"> for which the </w:t>
      </w:r>
      <w:r w:rsidR="00CC38E0" w:rsidRPr="00CC38E0">
        <w:rPr>
          <w:i/>
          <w:iCs/>
        </w:rPr>
        <w:t>compartment</w:t>
      </w:r>
      <w:r w:rsidR="00CC38E0" w:rsidRPr="007A24E5">
        <w:t xml:space="preserve"> has been declared disease-free, is suspected or confirmed, and trading partners should be notified in accordance with Article 5.1.4.</w:t>
      </w:r>
    </w:p>
    <w:p w14:paraId="4CC5E944" w14:textId="3C6FF5E3" w:rsidR="00F31A86" w:rsidRPr="00E90776" w:rsidRDefault="00AB0F5D" w:rsidP="00B8267D">
      <w:pPr>
        <w:pStyle w:val="WOAHArticleText"/>
        <w:rPr>
          <w:strike/>
        </w:rPr>
      </w:pPr>
      <w:r>
        <w:t xml:space="preserve">Disease-free status of the </w:t>
      </w:r>
      <w:r w:rsidR="00242B9A" w:rsidRPr="1504CFC9">
        <w:rPr>
          <w:i/>
          <w:iCs/>
        </w:rPr>
        <w:t>compartment</w:t>
      </w:r>
      <w:r>
        <w:t xml:space="preserve"> may only be reinstated</w:t>
      </w:r>
      <w:r w:rsidR="00280E99" w:rsidRPr="1504CFC9">
        <w:rPr>
          <w:u w:val="double"/>
        </w:rPr>
        <w:t xml:space="preserve"> by the </w:t>
      </w:r>
      <w:r w:rsidR="00280E99" w:rsidRPr="1504CFC9">
        <w:rPr>
          <w:i/>
          <w:iCs/>
          <w:u w:val="double"/>
        </w:rPr>
        <w:t>Competent Authority</w:t>
      </w:r>
      <w:r w:rsidRPr="1504CFC9">
        <w:rPr>
          <w:u w:val="double"/>
        </w:rPr>
        <w:t xml:space="preserve"> after the </w:t>
      </w:r>
      <w:r w:rsidR="00280E99" w:rsidRPr="1504CFC9">
        <w:rPr>
          <w:u w:val="double"/>
        </w:rPr>
        <w:t>depopulation</w:t>
      </w:r>
      <w:r w:rsidR="00CC52C5" w:rsidRPr="00561EE5">
        <w:rPr>
          <w:u w:val="double"/>
        </w:rPr>
        <w:t>,</w:t>
      </w:r>
      <w:r w:rsidR="006A7213">
        <w:rPr>
          <w:u w:val="double"/>
        </w:rPr>
        <w:t xml:space="preserve"> </w:t>
      </w:r>
      <w:r w:rsidR="00280E99" w:rsidRPr="1504CFC9">
        <w:rPr>
          <w:u w:val="double"/>
        </w:rPr>
        <w:t>decontamination</w:t>
      </w:r>
      <w:r w:rsidR="00CC52C5" w:rsidRPr="00561EE5">
        <w:rPr>
          <w:u w:val="double"/>
        </w:rPr>
        <w:t xml:space="preserve"> and </w:t>
      </w:r>
      <w:r w:rsidR="00CC52C5" w:rsidRPr="00561EE5">
        <w:rPr>
          <w:i/>
          <w:iCs/>
          <w:u w:val="double"/>
        </w:rPr>
        <w:t>fallowing</w:t>
      </w:r>
      <w:r w:rsidR="00280E99" w:rsidRPr="1504CFC9">
        <w:rPr>
          <w:u w:val="double"/>
        </w:rPr>
        <w:t xml:space="preserve"> have been completed, previously existing </w:t>
      </w:r>
      <w:r w:rsidR="00280E99" w:rsidRPr="1504CFC9">
        <w:rPr>
          <w:i/>
          <w:iCs/>
          <w:u w:val="double"/>
        </w:rPr>
        <w:t>basic biosecurity conditions</w:t>
      </w:r>
      <w:r w:rsidR="00AD0417">
        <w:rPr>
          <w:i/>
          <w:iCs/>
          <w:u w:val="double"/>
        </w:rPr>
        <w:t xml:space="preserve"> </w:t>
      </w:r>
      <w:r w:rsidR="00280E99" w:rsidRPr="1504CFC9">
        <w:rPr>
          <w:u w:val="double"/>
        </w:rPr>
        <w:t xml:space="preserve">have been reviewed and modified as necessary, and </w:t>
      </w:r>
      <w:r w:rsidR="00280E99" w:rsidRPr="1504CFC9">
        <w:rPr>
          <w:i/>
          <w:iCs/>
          <w:u w:val="double"/>
        </w:rPr>
        <w:t>surveillance</w:t>
      </w:r>
      <w:r w:rsidR="00280E99" w:rsidRPr="1504CFC9">
        <w:rPr>
          <w:u w:val="double"/>
        </w:rPr>
        <w:t xml:space="preserve"> in accordance with Chapter 1.4. and the relevant disease-specific chapter(s) has been completed. </w:t>
      </w:r>
      <w:r w:rsidR="00242B9A" w:rsidRPr="1504CFC9">
        <w:rPr>
          <w:i/>
          <w:iCs/>
          <w:strike/>
        </w:rPr>
        <w:t>compartment</w:t>
      </w:r>
      <w:r w:rsidRPr="1504CFC9">
        <w:rPr>
          <w:strike/>
        </w:rPr>
        <w:t xml:space="preserve"> has adopted the necessary measures to re-establish the original </w:t>
      </w:r>
      <w:r w:rsidRPr="1504CFC9">
        <w:rPr>
          <w:i/>
          <w:iCs/>
          <w:strike/>
        </w:rPr>
        <w:t>biosecurity</w:t>
      </w:r>
      <w:r w:rsidRPr="1504CFC9">
        <w:rPr>
          <w:strike/>
        </w:rPr>
        <w:t xml:space="preserve"> level and the </w:t>
      </w:r>
      <w:r w:rsidRPr="1504CFC9">
        <w:rPr>
          <w:i/>
          <w:iCs/>
          <w:strike/>
        </w:rPr>
        <w:t>Competent Authority</w:t>
      </w:r>
      <w:r w:rsidRPr="1504CFC9">
        <w:rPr>
          <w:strike/>
        </w:rPr>
        <w:t xml:space="preserve"> re-approves the status of the </w:t>
      </w:r>
      <w:r w:rsidR="00242B9A" w:rsidRPr="1504CFC9">
        <w:rPr>
          <w:i/>
          <w:iCs/>
          <w:strike/>
        </w:rPr>
        <w:t>compartment</w:t>
      </w:r>
      <w:r w:rsidRPr="1504CFC9">
        <w:rPr>
          <w:strike/>
        </w:rPr>
        <w:t>.</w:t>
      </w:r>
      <w:r w:rsidR="00CC38E0" w:rsidRPr="1504CFC9">
        <w:rPr>
          <w:strike/>
        </w:rPr>
        <w:t xml:space="preserve"> If the health status of the </w:t>
      </w:r>
      <w:r w:rsidR="00CC38E0" w:rsidRPr="1504CFC9">
        <w:rPr>
          <w:i/>
          <w:iCs/>
          <w:strike/>
        </w:rPr>
        <w:t>compartment</w:t>
      </w:r>
      <w:r w:rsidR="00CC38E0" w:rsidRPr="1504CFC9">
        <w:rPr>
          <w:strike/>
        </w:rPr>
        <w:t xml:space="preserve"> is at </w:t>
      </w:r>
      <w:r w:rsidR="00CC38E0" w:rsidRPr="1504CFC9">
        <w:rPr>
          <w:i/>
          <w:iCs/>
          <w:strike/>
        </w:rPr>
        <w:t>risk</w:t>
      </w:r>
      <w:r w:rsidR="00CC38E0" w:rsidRPr="1504CFC9">
        <w:rPr>
          <w:strike/>
        </w:rPr>
        <w:t xml:space="preserve">, the </w:t>
      </w:r>
      <w:r w:rsidR="00CC38E0" w:rsidRPr="1504CFC9">
        <w:rPr>
          <w:i/>
          <w:iCs/>
          <w:strike/>
        </w:rPr>
        <w:t>Competent Authority</w:t>
      </w:r>
      <w:r w:rsidR="00CC38E0" w:rsidRPr="1504CFC9">
        <w:rPr>
          <w:strike/>
        </w:rPr>
        <w:t xml:space="preserve"> should immediately </w:t>
      </w:r>
      <w:r w:rsidRPr="1504CFC9">
        <w:rPr>
          <w:strike/>
        </w:rPr>
        <w:t xml:space="preserve">re-evaluate the status of the </w:t>
      </w:r>
      <w:r w:rsidR="00242B9A" w:rsidRPr="1504CFC9">
        <w:rPr>
          <w:i/>
          <w:iCs/>
          <w:strike/>
        </w:rPr>
        <w:t>compartment</w:t>
      </w:r>
      <w:r w:rsidRPr="1504CFC9">
        <w:rPr>
          <w:strike/>
        </w:rPr>
        <w:t xml:space="preserve"> and consider whether any additional </w:t>
      </w:r>
      <w:r w:rsidRPr="1504CFC9">
        <w:rPr>
          <w:i/>
          <w:iCs/>
          <w:strike/>
        </w:rPr>
        <w:t>biosecurity</w:t>
      </w:r>
      <w:r w:rsidRPr="1504CFC9">
        <w:rPr>
          <w:strike/>
        </w:rPr>
        <w:t xml:space="preserve"> measures are needed to ensure that the integrity of the </w:t>
      </w:r>
      <w:r w:rsidR="00242B9A" w:rsidRPr="1504CFC9">
        <w:rPr>
          <w:i/>
          <w:iCs/>
          <w:strike/>
        </w:rPr>
        <w:t>compartment</w:t>
      </w:r>
      <w:r w:rsidRPr="1504CFC9">
        <w:rPr>
          <w:strike/>
        </w:rPr>
        <w:t xml:space="preserve"> is maintained.</w:t>
      </w:r>
    </w:p>
    <w:p w14:paraId="0580B17F" w14:textId="77777777" w:rsidR="007A7B90" w:rsidRDefault="007A7B90" w:rsidP="00B8267D">
      <w:pPr>
        <w:pStyle w:val="WOAHArticleText"/>
      </w:pPr>
    </w:p>
    <w:p w14:paraId="108F706A" w14:textId="3341A525" w:rsidR="007A7B90" w:rsidRDefault="007A7B90" w:rsidP="007A7B90">
      <w:pPr>
        <w:pStyle w:val="WOAHArticleText"/>
        <w:jc w:val="center"/>
      </w:pPr>
      <w:r>
        <w:t>___________________</w:t>
      </w:r>
    </w:p>
    <w:sectPr w:rsidR="007A7B90" w:rsidSect="00937250">
      <w:headerReference w:type="even" r:id="rId12"/>
      <w:headerReference w:type="default" r:id="rId13"/>
      <w:footerReference w:type="even" r:id="rId14"/>
      <w:footerReference w:type="default" r:id="rId15"/>
      <w:headerReference w:type="first" r:id="rId16"/>
      <w:footerReference w:type="first" r:id="rId17"/>
      <w:pgSz w:w="11906" w:h="16838" w:code="9"/>
      <w:pgMar w:top="1418" w:right="1418" w:bottom="1418" w:left="1418"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D3BAFF" w14:textId="77777777" w:rsidR="000B639F" w:rsidRDefault="000B639F" w:rsidP="00575F21">
      <w:pPr>
        <w:spacing w:after="0" w:line="240" w:lineRule="auto"/>
      </w:pPr>
      <w:r>
        <w:separator/>
      </w:r>
    </w:p>
  </w:endnote>
  <w:endnote w:type="continuationSeparator" w:id="0">
    <w:p w14:paraId="1F508E60" w14:textId="77777777" w:rsidR="000B639F" w:rsidRDefault="000B639F" w:rsidP="00575F2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33A0A2" w14:textId="26715F7F" w:rsidR="00575F21" w:rsidRDefault="00575F21">
    <w:pPr>
      <w:pStyle w:val="Pieddepage"/>
    </w:pPr>
    <w:r>
      <w:rPr>
        <w:noProof/>
      </w:rPr>
      <mc:AlternateContent>
        <mc:Choice Requires="wps">
          <w:drawing>
            <wp:anchor distT="0" distB="0" distL="0" distR="0" simplePos="0" relativeHeight="251658243" behindDoc="0" locked="0" layoutInCell="1" allowOverlap="1" wp14:anchorId="666959E2" wp14:editId="34873B64">
              <wp:simplePos x="635" y="635"/>
              <wp:positionH relativeFrom="page">
                <wp:align>center</wp:align>
              </wp:positionH>
              <wp:positionV relativeFrom="page">
                <wp:align>bottom</wp:align>
              </wp:positionV>
              <wp:extent cx="551815" cy="391160"/>
              <wp:effectExtent l="0" t="0" r="635" b="0"/>
              <wp:wrapNone/>
              <wp:docPr id="42795212" name="Text Box 5"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391160"/>
                      </a:xfrm>
                      <a:prstGeom prst="rect">
                        <a:avLst/>
                      </a:prstGeom>
                      <a:noFill/>
                      <a:ln>
                        <a:noFill/>
                      </a:ln>
                    </wps:spPr>
                    <wps:txbx>
                      <w:txbxContent>
                        <w:p w14:paraId="370F268D" w14:textId="5B46B20F" w:rsidR="00575F21" w:rsidRPr="00575F21" w:rsidRDefault="00575F21" w:rsidP="00575F21">
                          <w:pPr>
                            <w:spacing w:after="0"/>
                            <w:rPr>
                              <w:rFonts w:ascii="Calibri" w:eastAsia="Calibri" w:hAnsi="Calibri" w:cs="Calibri"/>
                              <w:noProof/>
                              <w:color w:val="FF0000"/>
                              <w:sz w:val="24"/>
                              <w:szCs w:val="24"/>
                            </w:rPr>
                          </w:pPr>
                          <w:r w:rsidRPr="00575F21">
                            <w:rPr>
                              <w:rFonts w:ascii="Calibri" w:eastAsia="Calibri" w:hAnsi="Calibri" w:cs="Calibri"/>
                              <w:noProof/>
                              <w:color w:val="FF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666959E2" id="_x0000_t202" coordsize="21600,21600" o:spt="202" path="m,l,21600r21600,l21600,xe">
              <v:stroke joinstyle="miter"/>
              <v:path gradientshapeok="t" o:connecttype="rect"/>
            </v:shapetype>
            <v:shape id="Text Box 5" o:spid="_x0000_s1027" type="#_x0000_t202" alt="OFFICIAL" style="position:absolute;margin-left:0;margin-top:0;width:43.45pt;height:30.8pt;z-index:251658243;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" filled="f" stroked="f">
              <v:textbox style="mso-fit-shape-to-text:t" inset="0,0,0,15pt">
                <w:txbxContent>
                  <w:p w14:paraId="370F268D" w14:textId="5B46B20F" w:rsidR="00575F21" w:rsidRPr="00575F21" w:rsidRDefault="00575F21" w:rsidP="00575F21">
                    <w:pPr>
                      <w:spacing w:after="0"/>
                      <w:rPr>
                        <w:rFonts w:ascii="Calibri" w:eastAsia="Calibri" w:hAnsi="Calibri" w:cs="Calibri"/>
                        <w:noProof/>
                        <w:color w:val="FF0000"/>
                        <w:sz w:val="24"/>
                        <w:szCs w:val="24"/>
                      </w:rPr>
                    </w:pPr>
                    <w:r w:rsidRPr="00575F21">
                      <w:rPr>
                        <w:rFonts w:ascii="Calibri" w:eastAsia="Calibri" w:hAnsi="Calibri" w:cs="Calibri"/>
                        <w:noProof/>
                        <w:color w:val="FF0000"/>
                        <w:sz w:val="24"/>
                        <w:szCs w:val="24"/>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6516F9" w14:textId="77777777" w:rsidR="001A185D" w:rsidRPr="00A76AE4" w:rsidRDefault="001A185D" w:rsidP="001A185D">
    <w:pPr>
      <w:spacing w:before="240" w:after="240"/>
    </w:pPr>
    <w:r w:rsidRPr="00D77DD3">
      <w:rPr>
        <w:noProof/>
        <w:color w:val="E05435"/>
      </w:rPr>
      <mc:AlternateContent>
        <mc:Choice Requires="wps">
          <w:drawing>
            <wp:anchor distT="0" distB="0" distL="114300" distR="114300" simplePos="0" relativeHeight="251662339" behindDoc="0" locked="0" layoutInCell="1" allowOverlap="1" wp14:anchorId="17856233" wp14:editId="73150987">
              <wp:simplePos x="0" y="0"/>
              <wp:positionH relativeFrom="margin">
                <wp:posOffset>-911447</wp:posOffset>
              </wp:positionH>
              <wp:positionV relativeFrom="paragraph">
                <wp:posOffset>222968</wp:posOffset>
              </wp:positionV>
              <wp:extent cx="9948231" cy="11017"/>
              <wp:effectExtent l="0" t="0" r="34290" b="27305"/>
              <wp:wrapNone/>
              <wp:docPr id="1373098117" name="Straight Connector 6"/>
              <wp:cNvGraphicFramePr/>
              <a:graphic xmlns:a="http://schemas.openxmlformats.org/drawingml/2006/main">
                <a:graphicData uri="http://schemas.microsoft.com/office/word/2010/wordprocessingShape">
                  <wps:wsp>
                    <wps:cNvCnPr/>
                    <wps:spPr>
                      <a:xfrm>
                        <a:off x="0" y="0"/>
                        <a:ext cx="9948231" cy="11017"/>
                      </a:xfrm>
                      <a:prstGeom prst="line">
                        <a:avLst/>
                      </a:prstGeom>
                      <a:ln>
                        <a:solidFill>
                          <a:srgbClr val="E05435"/>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3474DC6" id="Straight Connector 6" o:spid="_x0000_s1026" style="position:absolute;z-index:251662339;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71.75pt,17.55pt" to="711.6pt,18.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" strokecolor="#e05435" strokeweight=".5pt">
              <v:stroke joinstyle="miter"/>
              <w10:wrap anchorx="margin"/>
            </v:line>
          </w:pict>
        </mc:Fallback>
      </mc:AlternateContent>
    </w:r>
  </w:p>
  <w:p w14:paraId="4AD00F2E" w14:textId="68327B8A" w:rsidR="00575F21" w:rsidRPr="001A185D" w:rsidRDefault="001A185D" w:rsidP="001A185D">
    <w:pPr>
      <w:tabs>
        <w:tab w:val="center" w:pos="4536"/>
        <w:tab w:val="right" w:pos="12758"/>
      </w:tabs>
      <w:rPr>
        <w:rFonts w:ascii="Arial" w:hAnsi="Arial" w:cs="Arial"/>
        <w:sz w:val="18"/>
        <w:szCs w:val="18"/>
        <w:lang w:val="en-CA"/>
      </w:rPr>
    </w:pPr>
    <w:r w:rsidRPr="001A185D">
      <w:rPr>
        <w:rFonts w:ascii="Arial" w:hAnsi="Arial" w:cs="Arial"/>
        <w:sz w:val="18"/>
        <w:szCs w:val="18"/>
        <w:lang w:val="en-CA"/>
      </w:rPr>
      <w:t>Report of the Meeting of the WOAH Aquatic Animal Health Standards Commission</w:t>
    </w:r>
    <w:r w:rsidRPr="001A185D">
      <w:rPr>
        <w:rFonts w:ascii="Arial" w:eastAsia="MS Mincho" w:hAnsi="Arial" w:cs="Arial"/>
        <w:sz w:val="18"/>
        <w:szCs w:val="18"/>
        <w:lang w:val="en-CA" w:eastAsia="ja-JP"/>
      </w:rPr>
      <w:t xml:space="preserve"> </w:t>
    </w:r>
    <w:r w:rsidRPr="001A185D">
      <w:rPr>
        <w:rFonts w:ascii="Arial" w:hAnsi="Arial" w:cs="Arial"/>
        <w:sz w:val="18"/>
        <w:szCs w:val="18"/>
        <w:lang w:val="en-CA"/>
      </w:rPr>
      <w:t>/</w:t>
    </w:r>
    <w:r w:rsidRPr="001A185D">
      <w:rPr>
        <w:rFonts w:ascii="Arial" w:eastAsia="MS Mincho" w:hAnsi="Arial" w:cs="Arial"/>
        <w:sz w:val="18"/>
        <w:szCs w:val="18"/>
        <w:lang w:val="en-CA" w:eastAsia="ja-JP"/>
      </w:rPr>
      <w:t xml:space="preserve"> September 2025</w:t>
    </w:r>
    <w:r w:rsidRPr="001A185D">
      <w:rPr>
        <w:rFonts w:ascii="Arial" w:hAnsi="Arial" w:cs="Arial"/>
        <w:sz w:val="18"/>
        <w:szCs w:val="18"/>
        <w:lang w:val="en-CA"/>
      </w:rPr>
      <w:tab/>
    </w:r>
    <w:r w:rsidRPr="001A185D">
      <w:rPr>
        <w:rFonts w:ascii="Arial" w:hAnsi="Arial" w:cs="Arial"/>
        <w:sz w:val="18"/>
        <w:szCs w:val="18"/>
      </w:rPr>
      <w:fldChar w:fldCharType="begin"/>
    </w:r>
    <w:r w:rsidRPr="001A185D">
      <w:rPr>
        <w:rFonts w:ascii="Arial" w:hAnsi="Arial" w:cs="Arial"/>
        <w:sz w:val="18"/>
        <w:szCs w:val="18"/>
        <w:lang w:val="en-CA"/>
      </w:rPr>
      <w:instrText>PAGE   \* MERGEFORMAT</w:instrText>
    </w:r>
    <w:r w:rsidRPr="001A185D">
      <w:rPr>
        <w:rFonts w:ascii="Arial" w:hAnsi="Arial" w:cs="Arial"/>
        <w:sz w:val="18"/>
        <w:szCs w:val="18"/>
      </w:rPr>
      <w:fldChar w:fldCharType="separate"/>
    </w:r>
    <w:r w:rsidRPr="001A185D">
      <w:rPr>
        <w:rFonts w:ascii="Arial" w:hAnsi="Arial" w:cs="Arial"/>
        <w:sz w:val="18"/>
        <w:szCs w:val="18"/>
      </w:rPr>
      <w:t>31</w:t>
    </w:r>
    <w:r w:rsidRPr="001A185D">
      <w:rPr>
        <w:rFonts w:ascii="Arial" w:hAnsi="Arial" w:cs="Arial"/>
        <w:sz w:val="18"/>
        <w:szCs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9368B0" w14:textId="671F14D8" w:rsidR="00575F21" w:rsidRDefault="00575F21">
    <w:pPr>
      <w:pStyle w:val="Pieddepage"/>
    </w:pPr>
    <w:r>
      <w:rPr>
        <w:noProof/>
      </w:rPr>
      <mc:AlternateContent>
        <mc:Choice Requires="wps">
          <w:drawing>
            <wp:anchor distT="0" distB="0" distL="0" distR="0" simplePos="0" relativeHeight="251658242" behindDoc="0" locked="0" layoutInCell="1" allowOverlap="1" wp14:anchorId="2E6F8B4B" wp14:editId="2361E477">
              <wp:simplePos x="635" y="635"/>
              <wp:positionH relativeFrom="page">
                <wp:align>center</wp:align>
              </wp:positionH>
              <wp:positionV relativeFrom="page">
                <wp:align>bottom</wp:align>
              </wp:positionV>
              <wp:extent cx="551815" cy="391160"/>
              <wp:effectExtent l="0" t="0" r="635" b="0"/>
              <wp:wrapNone/>
              <wp:docPr id="2042782931" name="Text Box 4"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391160"/>
                      </a:xfrm>
                      <a:prstGeom prst="rect">
                        <a:avLst/>
                      </a:prstGeom>
                      <a:noFill/>
                      <a:ln>
                        <a:noFill/>
                      </a:ln>
                    </wps:spPr>
                    <wps:txbx>
                      <w:txbxContent>
                        <w:p w14:paraId="143409B3" w14:textId="2B64D5FF" w:rsidR="00575F21" w:rsidRPr="00575F21" w:rsidRDefault="00575F21" w:rsidP="00575F21">
                          <w:pPr>
                            <w:spacing w:after="0"/>
                            <w:rPr>
                              <w:rFonts w:ascii="Calibri" w:eastAsia="Calibri" w:hAnsi="Calibri" w:cs="Calibri"/>
                              <w:noProof/>
                              <w:color w:val="FF0000"/>
                              <w:sz w:val="24"/>
                              <w:szCs w:val="24"/>
                            </w:rPr>
                          </w:pPr>
                          <w:r w:rsidRPr="00575F21">
                            <w:rPr>
                              <w:rFonts w:ascii="Calibri" w:eastAsia="Calibri" w:hAnsi="Calibri" w:cs="Calibri"/>
                              <w:noProof/>
                              <w:color w:val="FF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2E6F8B4B" id="_x0000_t202" coordsize="21600,21600" o:spt="202" path="m,l,21600r21600,l21600,xe">
              <v:stroke joinstyle="miter"/>
              <v:path gradientshapeok="t" o:connecttype="rect"/>
            </v:shapetype>
            <v:shape id="Text Box 4" o:spid="_x0000_s1029" type="#_x0000_t202" alt="OFFICIAL" style="position:absolute;margin-left:0;margin-top:0;width:43.45pt;height:30.8pt;z-index:25165824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" filled="f" stroked="f">
              <v:textbox style="mso-fit-shape-to-text:t" inset="0,0,0,15pt">
                <w:txbxContent>
                  <w:p w14:paraId="143409B3" w14:textId="2B64D5FF" w:rsidR="00575F21" w:rsidRPr="00575F21" w:rsidRDefault="00575F21" w:rsidP="00575F21">
                    <w:pPr>
                      <w:spacing w:after="0"/>
                      <w:rPr>
                        <w:rFonts w:ascii="Calibri" w:eastAsia="Calibri" w:hAnsi="Calibri" w:cs="Calibri"/>
                        <w:noProof/>
                        <w:color w:val="FF0000"/>
                        <w:sz w:val="24"/>
                        <w:szCs w:val="24"/>
                      </w:rPr>
                    </w:pPr>
                    <w:r w:rsidRPr="00575F21">
                      <w:rPr>
                        <w:rFonts w:ascii="Calibri" w:eastAsia="Calibri" w:hAnsi="Calibri" w:cs="Calibri"/>
                        <w:noProof/>
                        <w:color w:val="FF0000"/>
                        <w:sz w:val="24"/>
                        <w:szCs w:val="24"/>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022709" w14:textId="77777777" w:rsidR="000B639F" w:rsidRDefault="000B639F" w:rsidP="00575F21">
      <w:pPr>
        <w:spacing w:after="0" w:line="240" w:lineRule="auto"/>
      </w:pPr>
      <w:r>
        <w:separator/>
      </w:r>
    </w:p>
  </w:footnote>
  <w:footnote w:type="continuationSeparator" w:id="0">
    <w:p w14:paraId="42394D05" w14:textId="77777777" w:rsidR="000B639F" w:rsidRDefault="000B639F" w:rsidP="00575F2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79BD73" w14:textId="2B020D86" w:rsidR="00575F21" w:rsidRDefault="00575F21">
    <w:pPr>
      <w:pStyle w:val="En-tte"/>
    </w:pPr>
    <w:r>
      <w:rPr>
        <w:noProof/>
      </w:rPr>
      <mc:AlternateContent>
        <mc:Choice Requires="wps">
          <w:drawing>
            <wp:anchor distT="0" distB="0" distL="0" distR="0" simplePos="0" relativeHeight="251658241" behindDoc="0" locked="0" layoutInCell="1" allowOverlap="1" wp14:anchorId="08CDA0B4" wp14:editId="481E6BED">
              <wp:simplePos x="635" y="635"/>
              <wp:positionH relativeFrom="page">
                <wp:align>center</wp:align>
              </wp:positionH>
              <wp:positionV relativeFrom="page">
                <wp:align>top</wp:align>
              </wp:positionV>
              <wp:extent cx="551815" cy="391160"/>
              <wp:effectExtent l="0" t="0" r="635" b="8890"/>
              <wp:wrapNone/>
              <wp:docPr id="1908734303"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391160"/>
                      </a:xfrm>
                      <a:prstGeom prst="rect">
                        <a:avLst/>
                      </a:prstGeom>
                      <a:noFill/>
                      <a:ln>
                        <a:noFill/>
                      </a:ln>
                    </wps:spPr>
                    <wps:txbx>
                      <w:txbxContent>
                        <w:p w14:paraId="4F8FE6BF" w14:textId="5E9406C6" w:rsidR="00575F21" w:rsidRPr="00575F21" w:rsidRDefault="00575F21" w:rsidP="00575F21">
                          <w:pPr>
                            <w:spacing w:after="0"/>
                            <w:rPr>
                              <w:rFonts w:ascii="Calibri" w:eastAsia="Calibri" w:hAnsi="Calibri" w:cs="Calibri"/>
                              <w:noProof/>
                              <w:color w:val="FF0000"/>
                              <w:sz w:val="24"/>
                              <w:szCs w:val="24"/>
                            </w:rPr>
                          </w:pPr>
                          <w:r w:rsidRPr="00575F21">
                            <w:rPr>
                              <w:rFonts w:ascii="Calibri" w:eastAsia="Calibri" w:hAnsi="Calibri" w:cs="Calibri"/>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08CDA0B4" id="_x0000_t202" coordsize="21600,21600" o:spt="202" path="m,l,21600r21600,l21600,xe">
              <v:stroke joinstyle="miter"/>
              <v:path gradientshapeok="t" o:connecttype="rect"/>
            </v:shapetype>
            <v:shape id="Text Box 2" o:spid="_x0000_s1026" type="#_x0000_t202" alt="OFFICIAL" style="position:absolute;margin-left:0;margin-top:0;width:43.45pt;height:30.8pt;z-index:251658241;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" filled="f" stroked="f">
              <v:textbox style="mso-fit-shape-to-text:t" inset="0,15pt,0,0">
                <w:txbxContent>
                  <w:p w14:paraId="4F8FE6BF" w14:textId="5E9406C6" w:rsidR="00575F21" w:rsidRPr="00575F21" w:rsidRDefault="00575F21" w:rsidP="00575F21">
                    <w:pPr>
                      <w:spacing w:after="0"/>
                      <w:rPr>
                        <w:rFonts w:ascii="Calibri" w:eastAsia="Calibri" w:hAnsi="Calibri" w:cs="Calibri"/>
                        <w:noProof/>
                        <w:color w:val="FF0000"/>
                        <w:sz w:val="24"/>
                        <w:szCs w:val="24"/>
                      </w:rPr>
                    </w:pPr>
                    <w:r w:rsidRPr="00575F21">
                      <w:rPr>
                        <w:rFonts w:ascii="Calibri" w:eastAsia="Calibri" w:hAnsi="Calibri" w:cs="Calibri"/>
                        <w:noProof/>
                        <w:color w:val="FF0000"/>
                        <w:sz w:val="24"/>
                        <w:szCs w:val="24"/>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8B4BC6" w14:textId="77777777" w:rsidR="008D63A6" w:rsidRDefault="008D63A6" w:rsidP="008D63A6">
    <w:bookmarkStart w:id="3" w:name="_Hlk213072163"/>
    <w:bookmarkStart w:id="4" w:name="_Hlk213072164"/>
    <w:r w:rsidRPr="00D77DD3">
      <w:rPr>
        <w:noProof/>
        <w:color w:val="E05435"/>
      </w:rPr>
      <mc:AlternateContent>
        <mc:Choice Requires="wps">
          <w:drawing>
            <wp:anchor distT="0" distB="0" distL="114300" distR="114300" simplePos="0" relativeHeight="251660291" behindDoc="0" locked="0" layoutInCell="1" allowOverlap="1" wp14:anchorId="544EAB4F" wp14:editId="690EE7AA">
              <wp:simplePos x="0" y="0"/>
              <wp:positionH relativeFrom="margin">
                <wp:posOffset>-908685</wp:posOffset>
              </wp:positionH>
              <wp:positionV relativeFrom="paragraph">
                <wp:posOffset>223400</wp:posOffset>
              </wp:positionV>
              <wp:extent cx="9059641" cy="0"/>
              <wp:effectExtent l="0" t="0" r="0" b="0"/>
              <wp:wrapNone/>
              <wp:docPr id="707447878" name="Straight Connector 6"/>
              <wp:cNvGraphicFramePr/>
              <a:graphic xmlns:a="http://schemas.openxmlformats.org/drawingml/2006/main">
                <a:graphicData uri="http://schemas.microsoft.com/office/word/2010/wordprocessingShape">
                  <wps:wsp>
                    <wps:cNvCnPr/>
                    <wps:spPr>
                      <a:xfrm>
                        <a:off x="0" y="0"/>
                        <a:ext cx="9059641" cy="0"/>
                      </a:xfrm>
                      <a:prstGeom prst="line">
                        <a:avLst/>
                      </a:prstGeom>
                      <a:ln>
                        <a:solidFill>
                          <a:srgbClr val="E05435"/>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581675C" id="Straight Connector 6" o:spid="_x0000_s1026" style="position:absolute;z-index:251660291;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71.55pt,17.6pt" to="641.8pt,17.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" strokecolor="#e05435" strokeweight=".5pt">
              <v:stroke joinstyle="miter"/>
              <w10:wrap anchorx="margin"/>
            </v:line>
          </w:pict>
        </mc:Fallback>
      </mc:AlternateContent>
    </w:r>
  </w:p>
  <w:bookmarkEnd w:id="3"/>
  <w:bookmarkEnd w:id="4"/>
  <w:p w14:paraId="04AB2EFA" w14:textId="716A2E70" w:rsidR="00575F21" w:rsidRPr="00EF396F" w:rsidRDefault="00575F21" w:rsidP="00EF396F">
    <w:pPr>
      <w:pStyle w:val="En-tt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918AC4" w14:textId="5845EC22" w:rsidR="00575F21" w:rsidRDefault="00575F21">
    <w:pPr>
      <w:pStyle w:val="En-tte"/>
    </w:pPr>
    <w:r>
      <w:rPr>
        <w:noProof/>
      </w:rPr>
      <mc:AlternateContent>
        <mc:Choice Requires="wps">
          <w:drawing>
            <wp:anchor distT="0" distB="0" distL="0" distR="0" simplePos="0" relativeHeight="251658240" behindDoc="0" locked="0" layoutInCell="1" allowOverlap="1" wp14:anchorId="0D80C798" wp14:editId="68DA3404">
              <wp:simplePos x="635" y="635"/>
              <wp:positionH relativeFrom="page">
                <wp:align>center</wp:align>
              </wp:positionH>
              <wp:positionV relativeFrom="page">
                <wp:align>top</wp:align>
              </wp:positionV>
              <wp:extent cx="551815" cy="391160"/>
              <wp:effectExtent l="0" t="0" r="635" b="8890"/>
              <wp:wrapNone/>
              <wp:docPr id="1517674917"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391160"/>
                      </a:xfrm>
                      <a:prstGeom prst="rect">
                        <a:avLst/>
                      </a:prstGeom>
                      <a:noFill/>
                      <a:ln>
                        <a:noFill/>
                      </a:ln>
                    </wps:spPr>
                    <wps:txbx>
                      <w:txbxContent>
                        <w:p w14:paraId="5E381F4B" w14:textId="2A156DCB" w:rsidR="00575F21" w:rsidRPr="00575F21" w:rsidRDefault="00575F21" w:rsidP="00575F21">
                          <w:pPr>
                            <w:spacing w:after="0"/>
                            <w:rPr>
                              <w:rFonts w:ascii="Calibri" w:eastAsia="Calibri" w:hAnsi="Calibri" w:cs="Calibri"/>
                              <w:noProof/>
                              <w:color w:val="FF0000"/>
                              <w:sz w:val="24"/>
                              <w:szCs w:val="24"/>
                            </w:rPr>
                          </w:pPr>
                          <w:r w:rsidRPr="00575F21">
                            <w:rPr>
                              <w:rFonts w:ascii="Calibri" w:eastAsia="Calibri" w:hAnsi="Calibri" w:cs="Calibri"/>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0D80C798" id="_x0000_t202" coordsize="21600,21600" o:spt="202" path="m,l,21600r21600,l21600,xe">
              <v:stroke joinstyle="miter"/>
              <v:path gradientshapeok="t" o:connecttype="rect"/>
            </v:shapetype>
            <v:shape id="Text Box 1" o:spid="_x0000_s1028" type="#_x0000_t202" alt="OFFICIAL" style="position:absolute;margin-left:0;margin-top:0;width:43.45pt;height:30.8pt;z-index:2516582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" filled="f" stroked="f">
              <v:textbox style="mso-fit-shape-to-text:t" inset="0,15pt,0,0">
                <w:txbxContent>
                  <w:p w14:paraId="5E381F4B" w14:textId="2A156DCB" w:rsidR="00575F21" w:rsidRPr="00575F21" w:rsidRDefault="00575F21" w:rsidP="00575F21">
                    <w:pPr>
                      <w:spacing w:after="0"/>
                      <w:rPr>
                        <w:rFonts w:ascii="Calibri" w:eastAsia="Calibri" w:hAnsi="Calibri" w:cs="Calibri"/>
                        <w:noProof/>
                        <w:color w:val="FF0000"/>
                        <w:sz w:val="24"/>
                        <w:szCs w:val="24"/>
                      </w:rPr>
                    </w:pPr>
                    <w:r w:rsidRPr="00575F21">
                      <w:rPr>
                        <w:rFonts w:ascii="Calibri" w:eastAsia="Calibri" w:hAnsi="Calibri" w:cs="Calibri"/>
                        <w:noProof/>
                        <w:color w:val="FF0000"/>
                        <w:sz w:val="24"/>
                        <w:szCs w:val="24"/>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66F2D"/>
    <w:multiLevelType w:val="hybridMultilevel"/>
    <w:tmpl w:val="DBCE1DDC"/>
    <w:lvl w:ilvl="0" w:tplc="4BCC69E8">
      <w:numFmt w:val="bullet"/>
      <w:lvlText w:val="-"/>
      <w:lvlJc w:val="left"/>
      <w:pPr>
        <w:ind w:left="720" w:hanging="360"/>
      </w:pPr>
      <w:rPr>
        <w:rFonts w:ascii="Calibri" w:eastAsia="Calibri" w:hAnsi="Calibri" w:cs="Calibri" w:hint="default"/>
        <w:w w:val="100"/>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B053C5C"/>
    <w:multiLevelType w:val="hybridMultilevel"/>
    <w:tmpl w:val="056AEFC8"/>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296C3D7E"/>
    <w:multiLevelType w:val="hybridMultilevel"/>
    <w:tmpl w:val="4C5CE44C"/>
    <w:lvl w:ilvl="0" w:tplc="083EAF36">
      <w:start w:val="1"/>
      <w:numFmt w:val="decimal"/>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3" w15:restartNumberingAfterBreak="0">
    <w:nsid w:val="3C47349E"/>
    <w:multiLevelType w:val="hybridMultilevel"/>
    <w:tmpl w:val="C2E0A5F6"/>
    <w:lvl w:ilvl="0" w:tplc="0C090011">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436417D9"/>
    <w:multiLevelType w:val="hybridMultilevel"/>
    <w:tmpl w:val="57246B04"/>
    <w:lvl w:ilvl="0" w:tplc="0C090011">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5" w15:restartNumberingAfterBreak="0">
    <w:nsid w:val="497A0B85"/>
    <w:multiLevelType w:val="hybridMultilevel"/>
    <w:tmpl w:val="239A0C92"/>
    <w:lvl w:ilvl="0" w:tplc="0C090011">
      <w:start w:val="1"/>
      <w:numFmt w:val="decimal"/>
      <w:lvlText w:val="%1)"/>
      <w:lvlJc w:val="left"/>
      <w:pPr>
        <w:ind w:left="720" w:hanging="360"/>
      </w:pPr>
      <w:rPr>
        <w:rFonts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15:restartNumberingAfterBreak="0">
    <w:nsid w:val="59695CB4"/>
    <w:multiLevelType w:val="hybridMultilevel"/>
    <w:tmpl w:val="73306E8A"/>
    <w:lvl w:ilvl="0" w:tplc="0C090011">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15:restartNumberingAfterBreak="0">
    <w:nsid w:val="5D6713B4"/>
    <w:multiLevelType w:val="hybridMultilevel"/>
    <w:tmpl w:val="C2E0A5F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5F116782"/>
    <w:multiLevelType w:val="hybridMultilevel"/>
    <w:tmpl w:val="1458B11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F49505F"/>
    <w:multiLevelType w:val="hybridMultilevel"/>
    <w:tmpl w:val="BF523096"/>
    <w:lvl w:ilvl="0" w:tplc="0C090011">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0" w15:restartNumberingAfterBreak="0">
    <w:nsid w:val="67880DC0"/>
    <w:multiLevelType w:val="hybridMultilevel"/>
    <w:tmpl w:val="D0A00708"/>
    <w:lvl w:ilvl="0" w:tplc="FFFFFFFF">
      <w:start w:val="1"/>
      <w:numFmt w:val="decimal"/>
      <w:lvlText w:val="%1)"/>
      <w:lvlJc w:val="left"/>
      <w:pPr>
        <w:ind w:left="720" w:hanging="360"/>
      </w:pPr>
      <w:rPr>
        <w:rFonts w:hint="default"/>
      </w:rPr>
    </w:lvl>
    <w:lvl w:ilvl="1" w:tplc="0C090017">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383069521">
    <w:abstractNumId w:val="3"/>
  </w:num>
  <w:num w:numId="2" w16cid:durableId="1707875079">
    <w:abstractNumId w:val="2"/>
  </w:num>
  <w:num w:numId="3" w16cid:durableId="871917251">
    <w:abstractNumId w:val="5"/>
  </w:num>
  <w:num w:numId="4" w16cid:durableId="512769850">
    <w:abstractNumId w:val="10"/>
  </w:num>
  <w:num w:numId="5" w16cid:durableId="1301032732">
    <w:abstractNumId w:val="0"/>
  </w:num>
  <w:num w:numId="6" w16cid:durableId="155850612">
    <w:abstractNumId w:val="7"/>
  </w:num>
  <w:num w:numId="7" w16cid:durableId="1973821633">
    <w:abstractNumId w:val="6"/>
  </w:num>
  <w:num w:numId="8" w16cid:durableId="448941506">
    <w:abstractNumId w:val="9"/>
  </w:num>
  <w:num w:numId="9" w16cid:durableId="1755514540">
    <w:abstractNumId w:val="4"/>
  </w:num>
  <w:num w:numId="10" w16cid:durableId="1255748277">
    <w:abstractNumId w:val="8"/>
  </w:num>
  <w:num w:numId="11" w16cid:durableId="60261022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225"/>
  <w:proofState w:spelling="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1A86"/>
    <w:rsid w:val="000065E3"/>
    <w:rsid w:val="00010EE4"/>
    <w:rsid w:val="00011020"/>
    <w:rsid w:val="0001132D"/>
    <w:rsid w:val="00013FCE"/>
    <w:rsid w:val="00020541"/>
    <w:rsid w:val="00024921"/>
    <w:rsid w:val="0002531B"/>
    <w:rsid w:val="000267CD"/>
    <w:rsid w:val="0003052D"/>
    <w:rsid w:val="00031A0E"/>
    <w:rsid w:val="00031C02"/>
    <w:rsid w:val="00032A4E"/>
    <w:rsid w:val="00033C32"/>
    <w:rsid w:val="00034CBB"/>
    <w:rsid w:val="00036AD0"/>
    <w:rsid w:val="0004098A"/>
    <w:rsid w:val="00043991"/>
    <w:rsid w:val="0004429C"/>
    <w:rsid w:val="000450BB"/>
    <w:rsid w:val="0004748C"/>
    <w:rsid w:val="00050D82"/>
    <w:rsid w:val="000565E3"/>
    <w:rsid w:val="000567AB"/>
    <w:rsid w:val="00056A59"/>
    <w:rsid w:val="00057104"/>
    <w:rsid w:val="00057D5F"/>
    <w:rsid w:val="00061C0F"/>
    <w:rsid w:val="00063605"/>
    <w:rsid w:val="00066BFA"/>
    <w:rsid w:val="00066E31"/>
    <w:rsid w:val="00066E3A"/>
    <w:rsid w:val="00070783"/>
    <w:rsid w:val="00070A8B"/>
    <w:rsid w:val="00071C7D"/>
    <w:rsid w:val="00072091"/>
    <w:rsid w:val="00072567"/>
    <w:rsid w:val="00072F1C"/>
    <w:rsid w:val="00076B9F"/>
    <w:rsid w:val="00077FEE"/>
    <w:rsid w:val="000800DE"/>
    <w:rsid w:val="00081254"/>
    <w:rsid w:val="000818D5"/>
    <w:rsid w:val="0008211A"/>
    <w:rsid w:val="00085EFA"/>
    <w:rsid w:val="000877FF"/>
    <w:rsid w:val="00087A24"/>
    <w:rsid w:val="00087F74"/>
    <w:rsid w:val="000937E3"/>
    <w:rsid w:val="000A095B"/>
    <w:rsid w:val="000A20EF"/>
    <w:rsid w:val="000A2DD7"/>
    <w:rsid w:val="000A5500"/>
    <w:rsid w:val="000A61B5"/>
    <w:rsid w:val="000A63C9"/>
    <w:rsid w:val="000A7B5D"/>
    <w:rsid w:val="000B0113"/>
    <w:rsid w:val="000B466B"/>
    <w:rsid w:val="000B46C0"/>
    <w:rsid w:val="000B587E"/>
    <w:rsid w:val="000B639F"/>
    <w:rsid w:val="000B7A12"/>
    <w:rsid w:val="000D0266"/>
    <w:rsid w:val="000D1A97"/>
    <w:rsid w:val="000D384A"/>
    <w:rsid w:val="000D4F94"/>
    <w:rsid w:val="000D5D70"/>
    <w:rsid w:val="000E15D8"/>
    <w:rsid w:val="000E52B3"/>
    <w:rsid w:val="000E5440"/>
    <w:rsid w:val="000F179D"/>
    <w:rsid w:val="000F2169"/>
    <w:rsid w:val="000F3219"/>
    <w:rsid w:val="000F4652"/>
    <w:rsid w:val="000F4E3A"/>
    <w:rsid w:val="000F7112"/>
    <w:rsid w:val="000F714C"/>
    <w:rsid w:val="0010020A"/>
    <w:rsid w:val="001008EB"/>
    <w:rsid w:val="001013E9"/>
    <w:rsid w:val="0010188C"/>
    <w:rsid w:val="00103E76"/>
    <w:rsid w:val="00104F79"/>
    <w:rsid w:val="001066F7"/>
    <w:rsid w:val="00106736"/>
    <w:rsid w:val="001112B0"/>
    <w:rsid w:val="00111FFB"/>
    <w:rsid w:val="00112DDE"/>
    <w:rsid w:val="00114DA3"/>
    <w:rsid w:val="001204D8"/>
    <w:rsid w:val="001209D5"/>
    <w:rsid w:val="00120F11"/>
    <w:rsid w:val="001218AD"/>
    <w:rsid w:val="001250A6"/>
    <w:rsid w:val="00125B59"/>
    <w:rsid w:val="00127A3C"/>
    <w:rsid w:val="0013049B"/>
    <w:rsid w:val="0013264E"/>
    <w:rsid w:val="001339C3"/>
    <w:rsid w:val="00134037"/>
    <w:rsid w:val="00134487"/>
    <w:rsid w:val="00135126"/>
    <w:rsid w:val="00135186"/>
    <w:rsid w:val="00135A4A"/>
    <w:rsid w:val="00141921"/>
    <w:rsid w:val="00141BD6"/>
    <w:rsid w:val="00145168"/>
    <w:rsid w:val="00146342"/>
    <w:rsid w:val="00147BA7"/>
    <w:rsid w:val="00150F7F"/>
    <w:rsid w:val="00153F3B"/>
    <w:rsid w:val="00154001"/>
    <w:rsid w:val="001542AD"/>
    <w:rsid w:val="001550F6"/>
    <w:rsid w:val="001564B2"/>
    <w:rsid w:val="00156B0A"/>
    <w:rsid w:val="00161610"/>
    <w:rsid w:val="00161929"/>
    <w:rsid w:val="001625B7"/>
    <w:rsid w:val="00162BE4"/>
    <w:rsid w:val="0016433A"/>
    <w:rsid w:val="001666D8"/>
    <w:rsid w:val="0017081B"/>
    <w:rsid w:val="00172610"/>
    <w:rsid w:val="001759FF"/>
    <w:rsid w:val="00176EB4"/>
    <w:rsid w:val="001812D3"/>
    <w:rsid w:val="001828C9"/>
    <w:rsid w:val="0018328F"/>
    <w:rsid w:val="0018367D"/>
    <w:rsid w:val="00185455"/>
    <w:rsid w:val="00187287"/>
    <w:rsid w:val="00194245"/>
    <w:rsid w:val="00194F2E"/>
    <w:rsid w:val="00195ACA"/>
    <w:rsid w:val="001964AA"/>
    <w:rsid w:val="00197242"/>
    <w:rsid w:val="00197CA3"/>
    <w:rsid w:val="001A0031"/>
    <w:rsid w:val="001A03EC"/>
    <w:rsid w:val="001A185D"/>
    <w:rsid w:val="001A22DD"/>
    <w:rsid w:val="001A2A0F"/>
    <w:rsid w:val="001A4782"/>
    <w:rsid w:val="001A627D"/>
    <w:rsid w:val="001A72C2"/>
    <w:rsid w:val="001B4D0E"/>
    <w:rsid w:val="001B4F9B"/>
    <w:rsid w:val="001B59E2"/>
    <w:rsid w:val="001B5A95"/>
    <w:rsid w:val="001B7685"/>
    <w:rsid w:val="001C2915"/>
    <w:rsid w:val="001C4B7C"/>
    <w:rsid w:val="001C5066"/>
    <w:rsid w:val="001C6337"/>
    <w:rsid w:val="001D03B7"/>
    <w:rsid w:val="001D0825"/>
    <w:rsid w:val="001D17A3"/>
    <w:rsid w:val="001D2ABC"/>
    <w:rsid w:val="001D34E8"/>
    <w:rsid w:val="001D3C27"/>
    <w:rsid w:val="001E0621"/>
    <w:rsid w:val="001E58BE"/>
    <w:rsid w:val="001E60CA"/>
    <w:rsid w:val="001E61D2"/>
    <w:rsid w:val="001F0C13"/>
    <w:rsid w:val="001F462E"/>
    <w:rsid w:val="001F4C38"/>
    <w:rsid w:val="001F4C94"/>
    <w:rsid w:val="001F6327"/>
    <w:rsid w:val="001F6A00"/>
    <w:rsid w:val="001F6AC4"/>
    <w:rsid w:val="001F72F0"/>
    <w:rsid w:val="00202779"/>
    <w:rsid w:val="002036D4"/>
    <w:rsid w:val="00204A07"/>
    <w:rsid w:val="00205525"/>
    <w:rsid w:val="002119A3"/>
    <w:rsid w:val="00213B55"/>
    <w:rsid w:val="00213F5B"/>
    <w:rsid w:val="00215CE9"/>
    <w:rsid w:val="00215D7D"/>
    <w:rsid w:val="00217483"/>
    <w:rsid w:val="002203D3"/>
    <w:rsid w:val="00220DAD"/>
    <w:rsid w:val="00226423"/>
    <w:rsid w:val="0022759C"/>
    <w:rsid w:val="00227B90"/>
    <w:rsid w:val="002317FD"/>
    <w:rsid w:val="00233150"/>
    <w:rsid w:val="00233C14"/>
    <w:rsid w:val="00235D3C"/>
    <w:rsid w:val="002411EE"/>
    <w:rsid w:val="00241B23"/>
    <w:rsid w:val="0024290D"/>
    <w:rsid w:val="00242B9A"/>
    <w:rsid w:val="0024558B"/>
    <w:rsid w:val="00245F40"/>
    <w:rsid w:val="0024720C"/>
    <w:rsid w:val="002513EE"/>
    <w:rsid w:val="0025147F"/>
    <w:rsid w:val="00255A4F"/>
    <w:rsid w:val="00255FBC"/>
    <w:rsid w:val="0026338A"/>
    <w:rsid w:val="00264508"/>
    <w:rsid w:val="00264AED"/>
    <w:rsid w:val="002652EF"/>
    <w:rsid w:val="002658DE"/>
    <w:rsid w:val="0026592C"/>
    <w:rsid w:val="00266B11"/>
    <w:rsid w:val="00273691"/>
    <w:rsid w:val="00273EDC"/>
    <w:rsid w:val="002755BC"/>
    <w:rsid w:val="00275F53"/>
    <w:rsid w:val="00277890"/>
    <w:rsid w:val="00277A88"/>
    <w:rsid w:val="00280E99"/>
    <w:rsid w:val="002819AE"/>
    <w:rsid w:val="0028381B"/>
    <w:rsid w:val="00283B1B"/>
    <w:rsid w:val="00284182"/>
    <w:rsid w:val="00284389"/>
    <w:rsid w:val="0028461E"/>
    <w:rsid w:val="00285611"/>
    <w:rsid w:val="002857F7"/>
    <w:rsid w:val="00286832"/>
    <w:rsid w:val="00287EAB"/>
    <w:rsid w:val="00294FD0"/>
    <w:rsid w:val="002968BE"/>
    <w:rsid w:val="00296DC1"/>
    <w:rsid w:val="0029795F"/>
    <w:rsid w:val="002A160F"/>
    <w:rsid w:val="002A373A"/>
    <w:rsid w:val="002B024F"/>
    <w:rsid w:val="002B03C6"/>
    <w:rsid w:val="002B0501"/>
    <w:rsid w:val="002B11FD"/>
    <w:rsid w:val="002B2900"/>
    <w:rsid w:val="002B3F7D"/>
    <w:rsid w:val="002B59DC"/>
    <w:rsid w:val="002B6E14"/>
    <w:rsid w:val="002C1426"/>
    <w:rsid w:val="002C34B0"/>
    <w:rsid w:val="002C483C"/>
    <w:rsid w:val="002C68B4"/>
    <w:rsid w:val="002D69CF"/>
    <w:rsid w:val="002D767F"/>
    <w:rsid w:val="002E02FB"/>
    <w:rsid w:val="002E06BC"/>
    <w:rsid w:val="002E32C0"/>
    <w:rsid w:val="002E47FA"/>
    <w:rsid w:val="002E75F2"/>
    <w:rsid w:val="002E7927"/>
    <w:rsid w:val="002F17FE"/>
    <w:rsid w:val="002F4F2C"/>
    <w:rsid w:val="002F5970"/>
    <w:rsid w:val="002F59B8"/>
    <w:rsid w:val="003006FF"/>
    <w:rsid w:val="003024EB"/>
    <w:rsid w:val="00303172"/>
    <w:rsid w:val="00304682"/>
    <w:rsid w:val="003046A9"/>
    <w:rsid w:val="00304C59"/>
    <w:rsid w:val="00305743"/>
    <w:rsid w:val="00312946"/>
    <w:rsid w:val="00315356"/>
    <w:rsid w:val="00315A01"/>
    <w:rsid w:val="003179E0"/>
    <w:rsid w:val="003218FD"/>
    <w:rsid w:val="003235C0"/>
    <w:rsid w:val="003242F1"/>
    <w:rsid w:val="00324EA1"/>
    <w:rsid w:val="0033033D"/>
    <w:rsid w:val="0033312F"/>
    <w:rsid w:val="003347DE"/>
    <w:rsid w:val="00337127"/>
    <w:rsid w:val="00340C8F"/>
    <w:rsid w:val="00342101"/>
    <w:rsid w:val="00342557"/>
    <w:rsid w:val="00345C1F"/>
    <w:rsid w:val="0034641D"/>
    <w:rsid w:val="00346A5C"/>
    <w:rsid w:val="00347410"/>
    <w:rsid w:val="003549A6"/>
    <w:rsid w:val="003608FD"/>
    <w:rsid w:val="00360A81"/>
    <w:rsid w:val="00362031"/>
    <w:rsid w:val="003640D0"/>
    <w:rsid w:val="00364C54"/>
    <w:rsid w:val="00370FA7"/>
    <w:rsid w:val="00371F62"/>
    <w:rsid w:val="00373030"/>
    <w:rsid w:val="003739E9"/>
    <w:rsid w:val="0037547C"/>
    <w:rsid w:val="00376C5F"/>
    <w:rsid w:val="003775C4"/>
    <w:rsid w:val="00377D20"/>
    <w:rsid w:val="00381ABE"/>
    <w:rsid w:val="00381D9B"/>
    <w:rsid w:val="00381F12"/>
    <w:rsid w:val="003874EF"/>
    <w:rsid w:val="003906E7"/>
    <w:rsid w:val="00390D1A"/>
    <w:rsid w:val="003916ED"/>
    <w:rsid w:val="00391933"/>
    <w:rsid w:val="00391CE3"/>
    <w:rsid w:val="00393081"/>
    <w:rsid w:val="00397B5F"/>
    <w:rsid w:val="003A20AB"/>
    <w:rsid w:val="003A25F9"/>
    <w:rsid w:val="003B2FFE"/>
    <w:rsid w:val="003B3447"/>
    <w:rsid w:val="003B39F4"/>
    <w:rsid w:val="003B4A05"/>
    <w:rsid w:val="003B659B"/>
    <w:rsid w:val="003B6954"/>
    <w:rsid w:val="003C0C8F"/>
    <w:rsid w:val="003C44BF"/>
    <w:rsid w:val="003C5127"/>
    <w:rsid w:val="003C76BA"/>
    <w:rsid w:val="003D01ED"/>
    <w:rsid w:val="003D10A4"/>
    <w:rsid w:val="003D47EE"/>
    <w:rsid w:val="003D5B2F"/>
    <w:rsid w:val="003D60C9"/>
    <w:rsid w:val="003D6319"/>
    <w:rsid w:val="003E25EA"/>
    <w:rsid w:val="003E37D4"/>
    <w:rsid w:val="003E61CA"/>
    <w:rsid w:val="003E6277"/>
    <w:rsid w:val="003E66E8"/>
    <w:rsid w:val="003F0353"/>
    <w:rsid w:val="003F1409"/>
    <w:rsid w:val="003F281F"/>
    <w:rsid w:val="003F5A0F"/>
    <w:rsid w:val="004010E1"/>
    <w:rsid w:val="0040399F"/>
    <w:rsid w:val="004059FA"/>
    <w:rsid w:val="004075DF"/>
    <w:rsid w:val="00412552"/>
    <w:rsid w:val="004146DE"/>
    <w:rsid w:val="0042009F"/>
    <w:rsid w:val="00420E33"/>
    <w:rsid w:val="004228F7"/>
    <w:rsid w:val="0042397F"/>
    <w:rsid w:val="00431F59"/>
    <w:rsid w:val="0043366C"/>
    <w:rsid w:val="00433B39"/>
    <w:rsid w:val="00433F43"/>
    <w:rsid w:val="00434887"/>
    <w:rsid w:val="00435482"/>
    <w:rsid w:val="00437A72"/>
    <w:rsid w:val="00441099"/>
    <w:rsid w:val="00444272"/>
    <w:rsid w:val="00444595"/>
    <w:rsid w:val="00445376"/>
    <w:rsid w:val="004453A0"/>
    <w:rsid w:val="00454185"/>
    <w:rsid w:val="00457450"/>
    <w:rsid w:val="00457D02"/>
    <w:rsid w:val="00462AFF"/>
    <w:rsid w:val="00465ACF"/>
    <w:rsid w:val="00467179"/>
    <w:rsid w:val="004723A1"/>
    <w:rsid w:val="00476985"/>
    <w:rsid w:val="004844E7"/>
    <w:rsid w:val="004861D9"/>
    <w:rsid w:val="00491315"/>
    <w:rsid w:val="0049691B"/>
    <w:rsid w:val="004A11BD"/>
    <w:rsid w:val="004A4125"/>
    <w:rsid w:val="004A530F"/>
    <w:rsid w:val="004B10EB"/>
    <w:rsid w:val="004B1897"/>
    <w:rsid w:val="004B1922"/>
    <w:rsid w:val="004B2928"/>
    <w:rsid w:val="004B2AD6"/>
    <w:rsid w:val="004B4238"/>
    <w:rsid w:val="004B4FFF"/>
    <w:rsid w:val="004B55F5"/>
    <w:rsid w:val="004B5860"/>
    <w:rsid w:val="004B6B25"/>
    <w:rsid w:val="004B73EC"/>
    <w:rsid w:val="004C3A7D"/>
    <w:rsid w:val="004C414D"/>
    <w:rsid w:val="004C4E15"/>
    <w:rsid w:val="004C5064"/>
    <w:rsid w:val="004C76A9"/>
    <w:rsid w:val="004C7B8F"/>
    <w:rsid w:val="004D19D3"/>
    <w:rsid w:val="004D1B43"/>
    <w:rsid w:val="004D3419"/>
    <w:rsid w:val="004D497D"/>
    <w:rsid w:val="004D5295"/>
    <w:rsid w:val="004D5A1D"/>
    <w:rsid w:val="004E0056"/>
    <w:rsid w:val="004E1A39"/>
    <w:rsid w:val="004E1B19"/>
    <w:rsid w:val="004E25EC"/>
    <w:rsid w:val="004E3E53"/>
    <w:rsid w:val="004E6644"/>
    <w:rsid w:val="004F34BC"/>
    <w:rsid w:val="004F5C4E"/>
    <w:rsid w:val="004F6F00"/>
    <w:rsid w:val="00500189"/>
    <w:rsid w:val="005007B2"/>
    <w:rsid w:val="00500C09"/>
    <w:rsid w:val="0050169D"/>
    <w:rsid w:val="0050277E"/>
    <w:rsid w:val="005039D2"/>
    <w:rsid w:val="0051026D"/>
    <w:rsid w:val="005102BD"/>
    <w:rsid w:val="005130B3"/>
    <w:rsid w:val="005147F8"/>
    <w:rsid w:val="00514FBD"/>
    <w:rsid w:val="00515772"/>
    <w:rsid w:val="00515D78"/>
    <w:rsid w:val="005165DF"/>
    <w:rsid w:val="00517177"/>
    <w:rsid w:val="005207AA"/>
    <w:rsid w:val="00523326"/>
    <w:rsid w:val="0052394A"/>
    <w:rsid w:val="00524C02"/>
    <w:rsid w:val="005259E5"/>
    <w:rsid w:val="00532061"/>
    <w:rsid w:val="00532E52"/>
    <w:rsid w:val="00533ABD"/>
    <w:rsid w:val="005341D5"/>
    <w:rsid w:val="0053489C"/>
    <w:rsid w:val="00535E58"/>
    <w:rsid w:val="00537288"/>
    <w:rsid w:val="00541574"/>
    <w:rsid w:val="005417B4"/>
    <w:rsid w:val="00542E0C"/>
    <w:rsid w:val="00545038"/>
    <w:rsid w:val="00545C1E"/>
    <w:rsid w:val="00545ECC"/>
    <w:rsid w:val="00546CE3"/>
    <w:rsid w:val="00547634"/>
    <w:rsid w:val="005478BF"/>
    <w:rsid w:val="0055148D"/>
    <w:rsid w:val="0055247E"/>
    <w:rsid w:val="00552830"/>
    <w:rsid w:val="0055330E"/>
    <w:rsid w:val="005542A4"/>
    <w:rsid w:val="00554612"/>
    <w:rsid w:val="00554D71"/>
    <w:rsid w:val="00555E8D"/>
    <w:rsid w:val="00556C58"/>
    <w:rsid w:val="00560FE9"/>
    <w:rsid w:val="00561340"/>
    <w:rsid w:val="00561EE5"/>
    <w:rsid w:val="00563D0C"/>
    <w:rsid w:val="005664E5"/>
    <w:rsid w:val="005712EF"/>
    <w:rsid w:val="005750FE"/>
    <w:rsid w:val="00575D46"/>
    <w:rsid w:val="00575F21"/>
    <w:rsid w:val="005803E5"/>
    <w:rsid w:val="005820E1"/>
    <w:rsid w:val="005821E8"/>
    <w:rsid w:val="00583A54"/>
    <w:rsid w:val="00584532"/>
    <w:rsid w:val="00584889"/>
    <w:rsid w:val="0059262B"/>
    <w:rsid w:val="00592B4D"/>
    <w:rsid w:val="00593224"/>
    <w:rsid w:val="00594FA8"/>
    <w:rsid w:val="0059651C"/>
    <w:rsid w:val="005A0CC4"/>
    <w:rsid w:val="005A1B1E"/>
    <w:rsid w:val="005A2DD9"/>
    <w:rsid w:val="005A332E"/>
    <w:rsid w:val="005A441F"/>
    <w:rsid w:val="005B0D67"/>
    <w:rsid w:val="005B1387"/>
    <w:rsid w:val="005B1BFF"/>
    <w:rsid w:val="005B2D3F"/>
    <w:rsid w:val="005B5BA7"/>
    <w:rsid w:val="005B724B"/>
    <w:rsid w:val="005C05DC"/>
    <w:rsid w:val="005C497B"/>
    <w:rsid w:val="005C508F"/>
    <w:rsid w:val="005C6F07"/>
    <w:rsid w:val="005D0E2D"/>
    <w:rsid w:val="005D385A"/>
    <w:rsid w:val="005D4AF8"/>
    <w:rsid w:val="005D7DFB"/>
    <w:rsid w:val="005E044A"/>
    <w:rsid w:val="005E0633"/>
    <w:rsid w:val="005E14A6"/>
    <w:rsid w:val="005E15F2"/>
    <w:rsid w:val="005E19A3"/>
    <w:rsid w:val="005E1D81"/>
    <w:rsid w:val="005E2635"/>
    <w:rsid w:val="005E3A43"/>
    <w:rsid w:val="005F1527"/>
    <w:rsid w:val="005F34D1"/>
    <w:rsid w:val="005F4670"/>
    <w:rsid w:val="005F5362"/>
    <w:rsid w:val="005F6C38"/>
    <w:rsid w:val="005F7BC6"/>
    <w:rsid w:val="006001E4"/>
    <w:rsid w:val="0060099F"/>
    <w:rsid w:val="00604979"/>
    <w:rsid w:val="00605878"/>
    <w:rsid w:val="006110DB"/>
    <w:rsid w:val="0061449D"/>
    <w:rsid w:val="0061569E"/>
    <w:rsid w:val="00620025"/>
    <w:rsid w:val="006244E2"/>
    <w:rsid w:val="00625F4A"/>
    <w:rsid w:val="0063089E"/>
    <w:rsid w:val="0063103B"/>
    <w:rsid w:val="006317E8"/>
    <w:rsid w:val="00634424"/>
    <w:rsid w:val="00634D03"/>
    <w:rsid w:val="00640905"/>
    <w:rsid w:val="00642232"/>
    <w:rsid w:val="0064279C"/>
    <w:rsid w:val="00644176"/>
    <w:rsid w:val="00644D99"/>
    <w:rsid w:val="00650649"/>
    <w:rsid w:val="0065355D"/>
    <w:rsid w:val="00656A61"/>
    <w:rsid w:val="00661CDE"/>
    <w:rsid w:val="0066292F"/>
    <w:rsid w:val="00662AB5"/>
    <w:rsid w:val="00663A65"/>
    <w:rsid w:val="00663E29"/>
    <w:rsid w:val="006651BC"/>
    <w:rsid w:val="00666A97"/>
    <w:rsid w:val="00667E05"/>
    <w:rsid w:val="0067237E"/>
    <w:rsid w:val="0067242B"/>
    <w:rsid w:val="00672630"/>
    <w:rsid w:val="00675BBF"/>
    <w:rsid w:val="00676E3B"/>
    <w:rsid w:val="00680C39"/>
    <w:rsid w:val="006828A6"/>
    <w:rsid w:val="00684B62"/>
    <w:rsid w:val="00686636"/>
    <w:rsid w:val="0069162C"/>
    <w:rsid w:val="00691780"/>
    <w:rsid w:val="006978DD"/>
    <w:rsid w:val="006A2689"/>
    <w:rsid w:val="006A31A4"/>
    <w:rsid w:val="006A4DE4"/>
    <w:rsid w:val="006A7213"/>
    <w:rsid w:val="006B3A1E"/>
    <w:rsid w:val="006B4C1C"/>
    <w:rsid w:val="006B719E"/>
    <w:rsid w:val="006C183F"/>
    <w:rsid w:val="006C230B"/>
    <w:rsid w:val="006C5C63"/>
    <w:rsid w:val="006D4400"/>
    <w:rsid w:val="006D7068"/>
    <w:rsid w:val="006E11C9"/>
    <w:rsid w:val="006E4550"/>
    <w:rsid w:val="006E4766"/>
    <w:rsid w:val="006E7251"/>
    <w:rsid w:val="006F0383"/>
    <w:rsid w:val="006F0520"/>
    <w:rsid w:val="006F2E12"/>
    <w:rsid w:val="006F3FEF"/>
    <w:rsid w:val="006F6DA4"/>
    <w:rsid w:val="006F77C3"/>
    <w:rsid w:val="00701A03"/>
    <w:rsid w:val="0070399A"/>
    <w:rsid w:val="00703AAF"/>
    <w:rsid w:val="00703D3A"/>
    <w:rsid w:val="007072DE"/>
    <w:rsid w:val="007102C2"/>
    <w:rsid w:val="0071143B"/>
    <w:rsid w:val="00711575"/>
    <w:rsid w:val="007124D2"/>
    <w:rsid w:val="00712B55"/>
    <w:rsid w:val="00713829"/>
    <w:rsid w:val="00713EE7"/>
    <w:rsid w:val="00716432"/>
    <w:rsid w:val="00722BEF"/>
    <w:rsid w:val="00722FFF"/>
    <w:rsid w:val="00724ECE"/>
    <w:rsid w:val="00724EDE"/>
    <w:rsid w:val="00725D81"/>
    <w:rsid w:val="00727EF0"/>
    <w:rsid w:val="00727FDA"/>
    <w:rsid w:val="00730818"/>
    <w:rsid w:val="007308EC"/>
    <w:rsid w:val="007319EE"/>
    <w:rsid w:val="00731F26"/>
    <w:rsid w:val="0073472B"/>
    <w:rsid w:val="00734823"/>
    <w:rsid w:val="00737F0A"/>
    <w:rsid w:val="007403DE"/>
    <w:rsid w:val="00741D5A"/>
    <w:rsid w:val="00745B89"/>
    <w:rsid w:val="00750416"/>
    <w:rsid w:val="00750895"/>
    <w:rsid w:val="00750F03"/>
    <w:rsid w:val="00751972"/>
    <w:rsid w:val="00756C89"/>
    <w:rsid w:val="007621A0"/>
    <w:rsid w:val="007628C9"/>
    <w:rsid w:val="00764AC1"/>
    <w:rsid w:val="00764BBD"/>
    <w:rsid w:val="00764D53"/>
    <w:rsid w:val="007662A4"/>
    <w:rsid w:val="00766D92"/>
    <w:rsid w:val="00766E21"/>
    <w:rsid w:val="007710F6"/>
    <w:rsid w:val="0077143C"/>
    <w:rsid w:val="00771670"/>
    <w:rsid w:val="00771810"/>
    <w:rsid w:val="00772970"/>
    <w:rsid w:val="00773B5A"/>
    <w:rsid w:val="007747B6"/>
    <w:rsid w:val="00774A33"/>
    <w:rsid w:val="00776143"/>
    <w:rsid w:val="00780EFA"/>
    <w:rsid w:val="007850C2"/>
    <w:rsid w:val="00785592"/>
    <w:rsid w:val="007873CC"/>
    <w:rsid w:val="00790989"/>
    <w:rsid w:val="007913DB"/>
    <w:rsid w:val="00791663"/>
    <w:rsid w:val="00791934"/>
    <w:rsid w:val="00791B56"/>
    <w:rsid w:val="0079237A"/>
    <w:rsid w:val="00792435"/>
    <w:rsid w:val="00793B50"/>
    <w:rsid w:val="00793C47"/>
    <w:rsid w:val="007959B5"/>
    <w:rsid w:val="00796A9F"/>
    <w:rsid w:val="00797B62"/>
    <w:rsid w:val="00797BC9"/>
    <w:rsid w:val="007A0F29"/>
    <w:rsid w:val="007A11F9"/>
    <w:rsid w:val="007A24E5"/>
    <w:rsid w:val="007A6B29"/>
    <w:rsid w:val="007A72AE"/>
    <w:rsid w:val="007A7B90"/>
    <w:rsid w:val="007B0BF9"/>
    <w:rsid w:val="007B1535"/>
    <w:rsid w:val="007B2BE3"/>
    <w:rsid w:val="007B3F15"/>
    <w:rsid w:val="007B4399"/>
    <w:rsid w:val="007B48E2"/>
    <w:rsid w:val="007B4CEA"/>
    <w:rsid w:val="007B4FF3"/>
    <w:rsid w:val="007B5466"/>
    <w:rsid w:val="007B5E0E"/>
    <w:rsid w:val="007B6565"/>
    <w:rsid w:val="007C26E4"/>
    <w:rsid w:val="007C3317"/>
    <w:rsid w:val="007C343E"/>
    <w:rsid w:val="007C3FD0"/>
    <w:rsid w:val="007C5325"/>
    <w:rsid w:val="007C63DD"/>
    <w:rsid w:val="007C7ECE"/>
    <w:rsid w:val="007D0B00"/>
    <w:rsid w:val="007D17E5"/>
    <w:rsid w:val="007D701B"/>
    <w:rsid w:val="007D74F0"/>
    <w:rsid w:val="007E3F17"/>
    <w:rsid w:val="007E5F29"/>
    <w:rsid w:val="007E6470"/>
    <w:rsid w:val="007F6261"/>
    <w:rsid w:val="007F6B73"/>
    <w:rsid w:val="0080066B"/>
    <w:rsid w:val="008020F7"/>
    <w:rsid w:val="008026CE"/>
    <w:rsid w:val="00803A46"/>
    <w:rsid w:val="00803F54"/>
    <w:rsid w:val="00807F43"/>
    <w:rsid w:val="00810063"/>
    <w:rsid w:val="00810592"/>
    <w:rsid w:val="00811B10"/>
    <w:rsid w:val="00811F57"/>
    <w:rsid w:val="008144C1"/>
    <w:rsid w:val="00816358"/>
    <w:rsid w:val="00816674"/>
    <w:rsid w:val="00820221"/>
    <w:rsid w:val="008217D3"/>
    <w:rsid w:val="00822609"/>
    <w:rsid w:val="00822EF1"/>
    <w:rsid w:val="0083343D"/>
    <w:rsid w:val="008339A5"/>
    <w:rsid w:val="0083430B"/>
    <w:rsid w:val="00835DC5"/>
    <w:rsid w:val="00835E60"/>
    <w:rsid w:val="008411DC"/>
    <w:rsid w:val="00841DAB"/>
    <w:rsid w:val="008433C9"/>
    <w:rsid w:val="0084397F"/>
    <w:rsid w:val="00844446"/>
    <w:rsid w:val="008476EE"/>
    <w:rsid w:val="00847963"/>
    <w:rsid w:val="00851D1F"/>
    <w:rsid w:val="0085603D"/>
    <w:rsid w:val="00862698"/>
    <w:rsid w:val="008657F2"/>
    <w:rsid w:val="00865C5B"/>
    <w:rsid w:val="00870029"/>
    <w:rsid w:val="008727CB"/>
    <w:rsid w:val="00872F49"/>
    <w:rsid w:val="008750B6"/>
    <w:rsid w:val="00875F9A"/>
    <w:rsid w:val="008771F2"/>
    <w:rsid w:val="00877658"/>
    <w:rsid w:val="008837B7"/>
    <w:rsid w:val="00885A6E"/>
    <w:rsid w:val="00890C2B"/>
    <w:rsid w:val="00892BDD"/>
    <w:rsid w:val="008938B1"/>
    <w:rsid w:val="00893FFD"/>
    <w:rsid w:val="00896C88"/>
    <w:rsid w:val="008A2A7A"/>
    <w:rsid w:val="008A3049"/>
    <w:rsid w:val="008A4F80"/>
    <w:rsid w:val="008B15E7"/>
    <w:rsid w:val="008B2205"/>
    <w:rsid w:val="008B4EA5"/>
    <w:rsid w:val="008B53B8"/>
    <w:rsid w:val="008B7C25"/>
    <w:rsid w:val="008C2B3C"/>
    <w:rsid w:val="008C333C"/>
    <w:rsid w:val="008C34BB"/>
    <w:rsid w:val="008C39EC"/>
    <w:rsid w:val="008C416E"/>
    <w:rsid w:val="008C42E9"/>
    <w:rsid w:val="008C4FD8"/>
    <w:rsid w:val="008C5A49"/>
    <w:rsid w:val="008C628E"/>
    <w:rsid w:val="008D16AB"/>
    <w:rsid w:val="008D170D"/>
    <w:rsid w:val="008D1C2D"/>
    <w:rsid w:val="008D280E"/>
    <w:rsid w:val="008D28BD"/>
    <w:rsid w:val="008D3EEB"/>
    <w:rsid w:val="008D5309"/>
    <w:rsid w:val="008D63A6"/>
    <w:rsid w:val="008D63CE"/>
    <w:rsid w:val="008D66D8"/>
    <w:rsid w:val="008E47FC"/>
    <w:rsid w:val="008E49F6"/>
    <w:rsid w:val="008E4B9B"/>
    <w:rsid w:val="008E79F5"/>
    <w:rsid w:val="008F3218"/>
    <w:rsid w:val="008F3949"/>
    <w:rsid w:val="008F3A72"/>
    <w:rsid w:val="008F7D7D"/>
    <w:rsid w:val="00900DA2"/>
    <w:rsid w:val="00900EF4"/>
    <w:rsid w:val="009022AD"/>
    <w:rsid w:val="00903083"/>
    <w:rsid w:val="00903D18"/>
    <w:rsid w:val="00904104"/>
    <w:rsid w:val="009042F5"/>
    <w:rsid w:val="00905284"/>
    <w:rsid w:val="00906EE8"/>
    <w:rsid w:val="009102F4"/>
    <w:rsid w:val="00912015"/>
    <w:rsid w:val="009127A6"/>
    <w:rsid w:val="00913EB9"/>
    <w:rsid w:val="00914E0E"/>
    <w:rsid w:val="009150D4"/>
    <w:rsid w:val="00915342"/>
    <w:rsid w:val="00917D16"/>
    <w:rsid w:val="00922A1A"/>
    <w:rsid w:val="00923419"/>
    <w:rsid w:val="009235B8"/>
    <w:rsid w:val="00924A29"/>
    <w:rsid w:val="009259AF"/>
    <w:rsid w:val="00925E3D"/>
    <w:rsid w:val="009265BD"/>
    <w:rsid w:val="00931403"/>
    <w:rsid w:val="00937250"/>
    <w:rsid w:val="00940528"/>
    <w:rsid w:val="00942BA6"/>
    <w:rsid w:val="00945839"/>
    <w:rsid w:val="00945ED5"/>
    <w:rsid w:val="0094695D"/>
    <w:rsid w:val="009502CE"/>
    <w:rsid w:val="009507A9"/>
    <w:rsid w:val="009519B1"/>
    <w:rsid w:val="00951B56"/>
    <w:rsid w:val="00951BBD"/>
    <w:rsid w:val="00952FD5"/>
    <w:rsid w:val="0095545B"/>
    <w:rsid w:val="00960CF6"/>
    <w:rsid w:val="00961821"/>
    <w:rsid w:val="00963C45"/>
    <w:rsid w:val="00971075"/>
    <w:rsid w:val="0097498A"/>
    <w:rsid w:val="00977D55"/>
    <w:rsid w:val="0098021F"/>
    <w:rsid w:val="009815A8"/>
    <w:rsid w:val="00982192"/>
    <w:rsid w:val="00985514"/>
    <w:rsid w:val="00986144"/>
    <w:rsid w:val="00986E7E"/>
    <w:rsid w:val="00992224"/>
    <w:rsid w:val="009932A1"/>
    <w:rsid w:val="009954DF"/>
    <w:rsid w:val="00997BC9"/>
    <w:rsid w:val="009A03CE"/>
    <w:rsid w:val="009A4E65"/>
    <w:rsid w:val="009A57BD"/>
    <w:rsid w:val="009A663C"/>
    <w:rsid w:val="009A75F7"/>
    <w:rsid w:val="009A778B"/>
    <w:rsid w:val="009B4664"/>
    <w:rsid w:val="009B624A"/>
    <w:rsid w:val="009C059C"/>
    <w:rsid w:val="009C24F0"/>
    <w:rsid w:val="009C2F2D"/>
    <w:rsid w:val="009C3241"/>
    <w:rsid w:val="009C5BE3"/>
    <w:rsid w:val="009C6A56"/>
    <w:rsid w:val="009D0F63"/>
    <w:rsid w:val="009D116B"/>
    <w:rsid w:val="009D3CF0"/>
    <w:rsid w:val="009D7078"/>
    <w:rsid w:val="009E065A"/>
    <w:rsid w:val="009E274C"/>
    <w:rsid w:val="009E3020"/>
    <w:rsid w:val="009E57F1"/>
    <w:rsid w:val="009E5DE5"/>
    <w:rsid w:val="009E687C"/>
    <w:rsid w:val="009E791F"/>
    <w:rsid w:val="009F057B"/>
    <w:rsid w:val="00A01946"/>
    <w:rsid w:val="00A03187"/>
    <w:rsid w:val="00A032D1"/>
    <w:rsid w:val="00A03503"/>
    <w:rsid w:val="00A03DC7"/>
    <w:rsid w:val="00A04761"/>
    <w:rsid w:val="00A04B34"/>
    <w:rsid w:val="00A07FCA"/>
    <w:rsid w:val="00A12778"/>
    <w:rsid w:val="00A13FFB"/>
    <w:rsid w:val="00A14645"/>
    <w:rsid w:val="00A154C0"/>
    <w:rsid w:val="00A20531"/>
    <w:rsid w:val="00A20836"/>
    <w:rsid w:val="00A2417B"/>
    <w:rsid w:val="00A24722"/>
    <w:rsid w:val="00A2632F"/>
    <w:rsid w:val="00A301E5"/>
    <w:rsid w:val="00A33C26"/>
    <w:rsid w:val="00A33F01"/>
    <w:rsid w:val="00A3403C"/>
    <w:rsid w:val="00A34E9C"/>
    <w:rsid w:val="00A36BEA"/>
    <w:rsid w:val="00A40306"/>
    <w:rsid w:val="00A404F8"/>
    <w:rsid w:val="00A41EBD"/>
    <w:rsid w:val="00A4377C"/>
    <w:rsid w:val="00A46B06"/>
    <w:rsid w:val="00A47549"/>
    <w:rsid w:val="00A50D8D"/>
    <w:rsid w:val="00A5198A"/>
    <w:rsid w:val="00A52BA8"/>
    <w:rsid w:val="00A52F3D"/>
    <w:rsid w:val="00A54E03"/>
    <w:rsid w:val="00A57B20"/>
    <w:rsid w:val="00A600B7"/>
    <w:rsid w:val="00A61412"/>
    <w:rsid w:val="00A62B64"/>
    <w:rsid w:val="00A63823"/>
    <w:rsid w:val="00A64119"/>
    <w:rsid w:val="00A64425"/>
    <w:rsid w:val="00A668F8"/>
    <w:rsid w:val="00A66B44"/>
    <w:rsid w:val="00A67CC5"/>
    <w:rsid w:val="00A67D4B"/>
    <w:rsid w:val="00A739BB"/>
    <w:rsid w:val="00A7473E"/>
    <w:rsid w:val="00A76555"/>
    <w:rsid w:val="00A76A82"/>
    <w:rsid w:val="00A80FB4"/>
    <w:rsid w:val="00A813CA"/>
    <w:rsid w:val="00A81880"/>
    <w:rsid w:val="00A829E5"/>
    <w:rsid w:val="00A83DEE"/>
    <w:rsid w:val="00A84E0D"/>
    <w:rsid w:val="00A851F3"/>
    <w:rsid w:val="00A85292"/>
    <w:rsid w:val="00A85DC6"/>
    <w:rsid w:val="00A902B4"/>
    <w:rsid w:val="00A910E6"/>
    <w:rsid w:val="00A911C1"/>
    <w:rsid w:val="00A92251"/>
    <w:rsid w:val="00A933DF"/>
    <w:rsid w:val="00A94559"/>
    <w:rsid w:val="00A95773"/>
    <w:rsid w:val="00A95B5A"/>
    <w:rsid w:val="00AA114C"/>
    <w:rsid w:val="00AA2722"/>
    <w:rsid w:val="00AA2A02"/>
    <w:rsid w:val="00AA3354"/>
    <w:rsid w:val="00AA48D7"/>
    <w:rsid w:val="00AA4AA7"/>
    <w:rsid w:val="00AA51C9"/>
    <w:rsid w:val="00AA6770"/>
    <w:rsid w:val="00AB0791"/>
    <w:rsid w:val="00AB0F5D"/>
    <w:rsid w:val="00AB265D"/>
    <w:rsid w:val="00AB2842"/>
    <w:rsid w:val="00AB3199"/>
    <w:rsid w:val="00AB4179"/>
    <w:rsid w:val="00AB7A30"/>
    <w:rsid w:val="00AC12AF"/>
    <w:rsid w:val="00AC1487"/>
    <w:rsid w:val="00AC165F"/>
    <w:rsid w:val="00AC1B78"/>
    <w:rsid w:val="00AC1EBB"/>
    <w:rsid w:val="00AC3518"/>
    <w:rsid w:val="00AC5E9E"/>
    <w:rsid w:val="00AC7216"/>
    <w:rsid w:val="00AD0417"/>
    <w:rsid w:val="00AD2E94"/>
    <w:rsid w:val="00AD3148"/>
    <w:rsid w:val="00AD5133"/>
    <w:rsid w:val="00AD7E2F"/>
    <w:rsid w:val="00AE1259"/>
    <w:rsid w:val="00AE129C"/>
    <w:rsid w:val="00AE1979"/>
    <w:rsid w:val="00AE2486"/>
    <w:rsid w:val="00AE4016"/>
    <w:rsid w:val="00AE4725"/>
    <w:rsid w:val="00AE5AAB"/>
    <w:rsid w:val="00AF0383"/>
    <w:rsid w:val="00AF162F"/>
    <w:rsid w:val="00AF181C"/>
    <w:rsid w:val="00AF36E8"/>
    <w:rsid w:val="00AF3964"/>
    <w:rsid w:val="00AF3ACA"/>
    <w:rsid w:val="00AF542E"/>
    <w:rsid w:val="00AF6A6E"/>
    <w:rsid w:val="00B0012B"/>
    <w:rsid w:val="00B034AA"/>
    <w:rsid w:val="00B03CDD"/>
    <w:rsid w:val="00B04BCD"/>
    <w:rsid w:val="00B06F78"/>
    <w:rsid w:val="00B1022E"/>
    <w:rsid w:val="00B105FF"/>
    <w:rsid w:val="00B10EDE"/>
    <w:rsid w:val="00B11EF9"/>
    <w:rsid w:val="00B120B6"/>
    <w:rsid w:val="00B12943"/>
    <w:rsid w:val="00B12C01"/>
    <w:rsid w:val="00B14B54"/>
    <w:rsid w:val="00B14FE8"/>
    <w:rsid w:val="00B207DE"/>
    <w:rsid w:val="00B2088E"/>
    <w:rsid w:val="00B21154"/>
    <w:rsid w:val="00B23823"/>
    <w:rsid w:val="00B23C1C"/>
    <w:rsid w:val="00B31036"/>
    <w:rsid w:val="00B331E2"/>
    <w:rsid w:val="00B34643"/>
    <w:rsid w:val="00B35A6A"/>
    <w:rsid w:val="00B35EA2"/>
    <w:rsid w:val="00B36EC9"/>
    <w:rsid w:val="00B40934"/>
    <w:rsid w:val="00B40C6C"/>
    <w:rsid w:val="00B427A3"/>
    <w:rsid w:val="00B437F6"/>
    <w:rsid w:val="00B537D8"/>
    <w:rsid w:val="00B53F27"/>
    <w:rsid w:val="00B55C2E"/>
    <w:rsid w:val="00B55F6B"/>
    <w:rsid w:val="00B57CA4"/>
    <w:rsid w:val="00B61898"/>
    <w:rsid w:val="00B62B17"/>
    <w:rsid w:val="00B65D92"/>
    <w:rsid w:val="00B713CE"/>
    <w:rsid w:val="00B73BED"/>
    <w:rsid w:val="00B7490A"/>
    <w:rsid w:val="00B7699D"/>
    <w:rsid w:val="00B7732B"/>
    <w:rsid w:val="00B802A3"/>
    <w:rsid w:val="00B807E1"/>
    <w:rsid w:val="00B824C9"/>
    <w:rsid w:val="00B8267D"/>
    <w:rsid w:val="00B86145"/>
    <w:rsid w:val="00B92ABF"/>
    <w:rsid w:val="00B93946"/>
    <w:rsid w:val="00B93DDE"/>
    <w:rsid w:val="00BA0793"/>
    <w:rsid w:val="00BA35A5"/>
    <w:rsid w:val="00BA3708"/>
    <w:rsid w:val="00BA4723"/>
    <w:rsid w:val="00BA5F1A"/>
    <w:rsid w:val="00BB13FE"/>
    <w:rsid w:val="00BB298B"/>
    <w:rsid w:val="00BB4231"/>
    <w:rsid w:val="00BB4BB2"/>
    <w:rsid w:val="00BB5C29"/>
    <w:rsid w:val="00BB75B2"/>
    <w:rsid w:val="00BC0E36"/>
    <w:rsid w:val="00BC276C"/>
    <w:rsid w:val="00BC2CD5"/>
    <w:rsid w:val="00BC35F6"/>
    <w:rsid w:val="00BC6E08"/>
    <w:rsid w:val="00BD0858"/>
    <w:rsid w:val="00BD2DAC"/>
    <w:rsid w:val="00BD3F3D"/>
    <w:rsid w:val="00BD44A0"/>
    <w:rsid w:val="00BD59C7"/>
    <w:rsid w:val="00BD5C01"/>
    <w:rsid w:val="00BD6B9C"/>
    <w:rsid w:val="00BD70AB"/>
    <w:rsid w:val="00BD789B"/>
    <w:rsid w:val="00BE12C4"/>
    <w:rsid w:val="00BE2138"/>
    <w:rsid w:val="00BE2A2F"/>
    <w:rsid w:val="00BE7905"/>
    <w:rsid w:val="00BF0637"/>
    <w:rsid w:val="00BF0BDA"/>
    <w:rsid w:val="00BF0C1B"/>
    <w:rsid w:val="00BF54EE"/>
    <w:rsid w:val="00BF7130"/>
    <w:rsid w:val="00C01859"/>
    <w:rsid w:val="00C0232B"/>
    <w:rsid w:val="00C066AB"/>
    <w:rsid w:val="00C10183"/>
    <w:rsid w:val="00C10D4D"/>
    <w:rsid w:val="00C14959"/>
    <w:rsid w:val="00C14985"/>
    <w:rsid w:val="00C1623C"/>
    <w:rsid w:val="00C16E02"/>
    <w:rsid w:val="00C16E79"/>
    <w:rsid w:val="00C21DA4"/>
    <w:rsid w:val="00C2235C"/>
    <w:rsid w:val="00C22443"/>
    <w:rsid w:val="00C249FC"/>
    <w:rsid w:val="00C26372"/>
    <w:rsid w:val="00C34D30"/>
    <w:rsid w:val="00C41A87"/>
    <w:rsid w:val="00C41C46"/>
    <w:rsid w:val="00C42048"/>
    <w:rsid w:val="00C4233A"/>
    <w:rsid w:val="00C425CB"/>
    <w:rsid w:val="00C433E3"/>
    <w:rsid w:val="00C4366D"/>
    <w:rsid w:val="00C454D8"/>
    <w:rsid w:val="00C4669D"/>
    <w:rsid w:val="00C474E5"/>
    <w:rsid w:val="00C500D6"/>
    <w:rsid w:val="00C50B46"/>
    <w:rsid w:val="00C531E7"/>
    <w:rsid w:val="00C535A2"/>
    <w:rsid w:val="00C53C4A"/>
    <w:rsid w:val="00C541FA"/>
    <w:rsid w:val="00C543CA"/>
    <w:rsid w:val="00C5479D"/>
    <w:rsid w:val="00C54F18"/>
    <w:rsid w:val="00C56B08"/>
    <w:rsid w:val="00C62A27"/>
    <w:rsid w:val="00C62D8A"/>
    <w:rsid w:val="00C64316"/>
    <w:rsid w:val="00C65890"/>
    <w:rsid w:val="00C704FD"/>
    <w:rsid w:val="00C70D24"/>
    <w:rsid w:val="00C726DE"/>
    <w:rsid w:val="00C75882"/>
    <w:rsid w:val="00C762DF"/>
    <w:rsid w:val="00C80EBC"/>
    <w:rsid w:val="00C815CA"/>
    <w:rsid w:val="00C8190A"/>
    <w:rsid w:val="00C81EB6"/>
    <w:rsid w:val="00C82687"/>
    <w:rsid w:val="00C86441"/>
    <w:rsid w:val="00C879FD"/>
    <w:rsid w:val="00C91511"/>
    <w:rsid w:val="00C91D9F"/>
    <w:rsid w:val="00C92C7C"/>
    <w:rsid w:val="00C95200"/>
    <w:rsid w:val="00C95CFF"/>
    <w:rsid w:val="00CA1D0C"/>
    <w:rsid w:val="00CA30C0"/>
    <w:rsid w:val="00CA3507"/>
    <w:rsid w:val="00CA409E"/>
    <w:rsid w:val="00CA4CD7"/>
    <w:rsid w:val="00CA5D2D"/>
    <w:rsid w:val="00CA7A18"/>
    <w:rsid w:val="00CA7C12"/>
    <w:rsid w:val="00CB1ABC"/>
    <w:rsid w:val="00CB2CAA"/>
    <w:rsid w:val="00CB434B"/>
    <w:rsid w:val="00CB46CB"/>
    <w:rsid w:val="00CB4849"/>
    <w:rsid w:val="00CB4ABA"/>
    <w:rsid w:val="00CB58A7"/>
    <w:rsid w:val="00CB5FEF"/>
    <w:rsid w:val="00CB6904"/>
    <w:rsid w:val="00CB7BD7"/>
    <w:rsid w:val="00CC13FA"/>
    <w:rsid w:val="00CC1FFA"/>
    <w:rsid w:val="00CC25AA"/>
    <w:rsid w:val="00CC2CC6"/>
    <w:rsid w:val="00CC38E0"/>
    <w:rsid w:val="00CC3EA1"/>
    <w:rsid w:val="00CC4AC4"/>
    <w:rsid w:val="00CC52C5"/>
    <w:rsid w:val="00CC71AA"/>
    <w:rsid w:val="00CC78A3"/>
    <w:rsid w:val="00CC7D8A"/>
    <w:rsid w:val="00CD2203"/>
    <w:rsid w:val="00CD4751"/>
    <w:rsid w:val="00CD60CE"/>
    <w:rsid w:val="00CD62F2"/>
    <w:rsid w:val="00CE215F"/>
    <w:rsid w:val="00CE3AFC"/>
    <w:rsid w:val="00CE4538"/>
    <w:rsid w:val="00CE514B"/>
    <w:rsid w:val="00CE7488"/>
    <w:rsid w:val="00CE7C55"/>
    <w:rsid w:val="00CF2228"/>
    <w:rsid w:val="00CF646D"/>
    <w:rsid w:val="00CF658F"/>
    <w:rsid w:val="00D0102F"/>
    <w:rsid w:val="00D0141D"/>
    <w:rsid w:val="00D042CA"/>
    <w:rsid w:val="00D046B1"/>
    <w:rsid w:val="00D06606"/>
    <w:rsid w:val="00D10EB3"/>
    <w:rsid w:val="00D11422"/>
    <w:rsid w:val="00D11F88"/>
    <w:rsid w:val="00D128AF"/>
    <w:rsid w:val="00D13F71"/>
    <w:rsid w:val="00D14631"/>
    <w:rsid w:val="00D17FE8"/>
    <w:rsid w:val="00D27165"/>
    <w:rsid w:val="00D274B8"/>
    <w:rsid w:val="00D31FEB"/>
    <w:rsid w:val="00D33D4E"/>
    <w:rsid w:val="00D35D2F"/>
    <w:rsid w:val="00D36653"/>
    <w:rsid w:val="00D36AEF"/>
    <w:rsid w:val="00D3701F"/>
    <w:rsid w:val="00D37368"/>
    <w:rsid w:val="00D3790A"/>
    <w:rsid w:val="00D408A6"/>
    <w:rsid w:val="00D44AFB"/>
    <w:rsid w:val="00D50697"/>
    <w:rsid w:val="00D51074"/>
    <w:rsid w:val="00D52848"/>
    <w:rsid w:val="00D53B32"/>
    <w:rsid w:val="00D578AB"/>
    <w:rsid w:val="00D60C74"/>
    <w:rsid w:val="00D61388"/>
    <w:rsid w:val="00D62BDF"/>
    <w:rsid w:val="00D6498C"/>
    <w:rsid w:val="00D6529E"/>
    <w:rsid w:val="00D654C2"/>
    <w:rsid w:val="00D71925"/>
    <w:rsid w:val="00D7243A"/>
    <w:rsid w:val="00D74257"/>
    <w:rsid w:val="00D744E7"/>
    <w:rsid w:val="00D74EAA"/>
    <w:rsid w:val="00D774B7"/>
    <w:rsid w:val="00D846E6"/>
    <w:rsid w:val="00D84A28"/>
    <w:rsid w:val="00D87010"/>
    <w:rsid w:val="00D87B69"/>
    <w:rsid w:val="00D914BC"/>
    <w:rsid w:val="00D95A2A"/>
    <w:rsid w:val="00D96C42"/>
    <w:rsid w:val="00DA0800"/>
    <w:rsid w:val="00DA189E"/>
    <w:rsid w:val="00DA1EE7"/>
    <w:rsid w:val="00DA403A"/>
    <w:rsid w:val="00DA718A"/>
    <w:rsid w:val="00DA7991"/>
    <w:rsid w:val="00DB459F"/>
    <w:rsid w:val="00DB6CB1"/>
    <w:rsid w:val="00DC073A"/>
    <w:rsid w:val="00DC0CBA"/>
    <w:rsid w:val="00DC1126"/>
    <w:rsid w:val="00DC2C3E"/>
    <w:rsid w:val="00DC550D"/>
    <w:rsid w:val="00DD0D91"/>
    <w:rsid w:val="00DD145F"/>
    <w:rsid w:val="00DD3408"/>
    <w:rsid w:val="00DD3B18"/>
    <w:rsid w:val="00DD46BA"/>
    <w:rsid w:val="00DD49B5"/>
    <w:rsid w:val="00DD4B92"/>
    <w:rsid w:val="00DD58CF"/>
    <w:rsid w:val="00DD7518"/>
    <w:rsid w:val="00DE3FDC"/>
    <w:rsid w:val="00DE7F58"/>
    <w:rsid w:val="00DF0A3D"/>
    <w:rsid w:val="00DF2C56"/>
    <w:rsid w:val="00DF77C4"/>
    <w:rsid w:val="00E000F6"/>
    <w:rsid w:val="00E011CE"/>
    <w:rsid w:val="00E0283C"/>
    <w:rsid w:val="00E04FDE"/>
    <w:rsid w:val="00E1186B"/>
    <w:rsid w:val="00E127A1"/>
    <w:rsid w:val="00E12A1B"/>
    <w:rsid w:val="00E132F4"/>
    <w:rsid w:val="00E16280"/>
    <w:rsid w:val="00E16881"/>
    <w:rsid w:val="00E23E0D"/>
    <w:rsid w:val="00E2661E"/>
    <w:rsid w:val="00E26687"/>
    <w:rsid w:val="00E2769B"/>
    <w:rsid w:val="00E30BD2"/>
    <w:rsid w:val="00E31E23"/>
    <w:rsid w:val="00E33EEE"/>
    <w:rsid w:val="00E3764A"/>
    <w:rsid w:val="00E37FA0"/>
    <w:rsid w:val="00E40401"/>
    <w:rsid w:val="00E41A03"/>
    <w:rsid w:val="00E41D33"/>
    <w:rsid w:val="00E44C18"/>
    <w:rsid w:val="00E470EA"/>
    <w:rsid w:val="00E4761D"/>
    <w:rsid w:val="00E524C0"/>
    <w:rsid w:val="00E52873"/>
    <w:rsid w:val="00E52FF9"/>
    <w:rsid w:val="00E549D9"/>
    <w:rsid w:val="00E60470"/>
    <w:rsid w:val="00E61690"/>
    <w:rsid w:val="00E62F11"/>
    <w:rsid w:val="00E63258"/>
    <w:rsid w:val="00E63D60"/>
    <w:rsid w:val="00E64B11"/>
    <w:rsid w:val="00E704BC"/>
    <w:rsid w:val="00E72AE0"/>
    <w:rsid w:val="00E73D1F"/>
    <w:rsid w:val="00E753C9"/>
    <w:rsid w:val="00E773C3"/>
    <w:rsid w:val="00E81332"/>
    <w:rsid w:val="00E819D6"/>
    <w:rsid w:val="00E82566"/>
    <w:rsid w:val="00E82928"/>
    <w:rsid w:val="00E83ABE"/>
    <w:rsid w:val="00E847F4"/>
    <w:rsid w:val="00E85923"/>
    <w:rsid w:val="00E90776"/>
    <w:rsid w:val="00E92705"/>
    <w:rsid w:val="00E93D13"/>
    <w:rsid w:val="00E94863"/>
    <w:rsid w:val="00E94E1F"/>
    <w:rsid w:val="00EA0A96"/>
    <w:rsid w:val="00EA0B43"/>
    <w:rsid w:val="00EA228B"/>
    <w:rsid w:val="00EA510D"/>
    <w:rsid w:val="00EA553A"/>
    <w:rsid w:val="00EA5767"/>
    <w:rsid w:val="00EA57DF"/>
    <w:rsid w:val="00EB0278"/>
    <w:rsid w:val="00EB19C9"/>
    <w:rsid w:val="00EB2533"/>
    <w:rsid w:val="00EB45A8"/>
    <w:rsid w:val="00EB52C9"/>
    <w:rsid w:val="00EC01EB"/>
    <w:rsid w:val="00EC1B1A"/>
    <w:rsid w:val="00EC2347"/>
    <w:rsid w:val="00EC24B0"/>
    <w:rsid w:val="00EC457E"/>
    <w:rsid w:val="00ED0105"/>
    <w:rsid w:val="00ED0824"/>
    <w:rsid w:val="00ED4060"/>
    <w:rsid w:val="00ED4ABD"/>
    <w:rsid w:val="00ED51C9"/>
    <w:rsid w:val="00ED7B42"/>
    <w:rsid w:val="00EE32B3"/>
    <w:rsid w:val="00EE4120"/>
    <w:rsid w:val="00EE4A4B"/>
    <w:rsid w:val="00EE633F"/>
    <w:rsid w:val="00EF16A4"/>
    <w:rsid w:val="00EF396F"/>
    <w:rsid w:val="00EF3A81"/>
    <w:rsid w:val="00EF5265"/>
    <w:rsid w:val="00EF703E"/>
    <w:rsid w:val="00EF78FA"/>
    <w:rsid w:val="00F02F17"/>
    <w:rsid w:val="00F037D9"/>
    <w:rsid w:val="00F120EF"/>
    <w:rsid w:val="00F1385B"/>
    <w:rsid w:val="00F16FBC"/>
    <w:rsid w:val="00F209DD"/>
    <w:rsid w:val="00F21A76"/>
    <w:rsid w:val="00F2278F"/>
    <w:rsid w:val="00F22BFD"/>
    <w:rsid w:val="00F2388D"/>
    <w:rsid w:val="00F25889"/>
    <w:rsid w:val="00F259DE"/>
    <w:rsid w:val="00F25A49"/>
    <w:rsid w:val="00F2665D"/>
    <w:rsid w:val="00F30BA9"/>
    <w:rsid w:val="00F3109B"/>
    <w:rsid w:val="00F31A86"/>
    <w:rsid w:val="00F34373"/>
    <w:rsid w:val="00F34D5E"/>
    <w:rsid w:val="00F36108"/>
    <w:rsid w:val="00F371A0"/>
    <w:rsid w:val="00F407ED"/>
    <w:rsid w:val="00F460B1"/>
    <w:rsid w:val="00F4735F"/>
    <w:rsid w:val="00F50B23"/>
    <w:rsid w:val="00F5329D"/>
    <w:rsid w:val="00F541A8"/>
    <w:rsid w:val="00F558A1"/>
    <w:rsid w:val="00F55F3F"/>
    <w:rsid w:val="00F57123"/>
    <w:rsid w:val="00F57581"/>
    <w:rsid w:val="00F64427"/>
    <w:rsid w:val="00F64C84"/>
    <w:rsid w:val="00F64E62"/>
    <w:rsid w:val="00F71230"/>
    <w:rsid w:val="00F727CE"/>
    <w:rsid w:val="00F73A46"/>
    <w:rsid w:val="00F779B3"/>
    <w:rsid w:val="00F80CC9"/>
    <w:rsid w:val="00F833A3"/>
    <w:rsid w:val="00F8370B"/>
    <w:rsid w:val="00F8713F"/>
    <w:rsid w:val="00F90142"/>
    <w:rsid w:val="00F93AEC"/>
    <w:rsid w:val="00F94B6E"/>
    <w:rsid w:val="00F94E00"/>
    <w:rsid w:val="00F96E61"/>
    <w:rsid w:val="00FA0AE2"/>
    <w:rsid w:val="00FA210A"/>
    <w:rsid w:val="00FA3139"/>
    <w:rsid w:val="00FA3DFB"/>
    <w:rsid w:val="00FA57C8"/>
    <w:rsid w:val="00FB176F"/>
    <w:rsid w:val="00FB28F1"/>
    <w:rsid w:val="00FB598D"/>
    <w:rsid w:val="00FB62AF"/>
    <w:rsid w:val="00FB6740"/>
    <w:rsid w:val="00FB6990"/>
    <w:rsid w:val="00FC0A70"/>
    <w:rsid w:val="00FC0BAE"/>
    <w:rsid w:val="00FC48F6"/>
    <w:rsid w:val="00FC78E2"/>
    <w:rsid w:val="00FD0A78"/>
    <w:rsid w:val="00FD0C9E"/>
    <w:rsid w:val="00FD1369"/>
    <w:rsid w:val="00FD64D5"/>
    <w:rsid w:val="00FD7488"/>
    <w:rsid w:val="00FE064D"/>
    <w:rsid w:val="00FE125E"/>
    <w:rsid w:val="00FE1AB4"/>
    <w:rsid w:val="00FE77B9"/>
    <w:rsid w:val="00FF511E"/>
    <w:rsid w:val="00FF615D"/>
    <w:rsid w:val="04799B00"/>
    <w:rsid w:val="04E82285"/>
    <w:rsid w:val="08AFC5D9"/>
    <w:rsid w:val="0AD31798"/>
    <w:rsid w:val="104483CD"/>
    <w:rsid w:val="105F9C8E"/>
    <w:rsid w:val="13739031"/>
    <w:rsid w:val="14557C99"/>
    <w:rsid w:val="1504CFC9"/>
    <w:rsid w:val="18B5B771"/>
    <w:rsid w:val="18F6BD75"/>
    <w:rsid w:val="2114773D"/>
    <w:rsid w:val="21D950AE"/>
    <w:rsid w:val="2436365D"/>
    <w:rsid w:val="26FCC4F5"/>
    <w:rsid w:val="281E457E"/>
    <w:rsid w:val="283BBDA3"/>
    <w:rsid w:val="2A5F6FFC"/>
    <w:rsid w:val="2C76B730"/>
    <w:rsid w:val="2CFBCBF3"/>
    <w:rsid w:val="30DA87D7"/>
    <w:rsid w:val="31C07318"/>
    <w:rsid w:val="383A6C8E"/>
    <w:rsid w:val="3C79AFF9"/>
    <w:rsid w:val="41C229F4"/>
    <w:rsid w:val="439AAFC0"/>
    <w:rsid w:val="43D2FF18"/>
    <w:rsid w:val="4B7493B3"/>
    <w:rsid w:val="4E3630BB"/>
    <w:rsid w:val="52445B53"/>
    <w:rsid w:val="544F8755"/>
    <w:rsid w:val="564CE6DC"/>
    <w:rsid w:val="58EB9A75"/>
    <w:rsid w:val="5ADC69AE"/>
    <w:rsid w:val="5C11EF19"/>
    <w:rsid w:val="5CBB9C32"/>
    <w:rsid w:val="620239E0"/>
    <w:rsid w:val="626DD34B"/>
    <w:rsid w:val="651A41FE"/>
    <w:rsid w:val="657DF47D"/>
    <w:rsid w:val="69E6D79E"/>
    <w:rsid w:val="6E7CAAC6"/>
    <w:rsid w:val="762E398B"/>
    <w:rsid w:val="769A3607"/>
    <w:rsid w:val="7BEE6AB0"/>
    <w:rsid w:val="7C95A08E"/>
    <w:rsid w:val="7DD85F2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04FFCC4"/>
  <w15:chartTrackingRefBased/>
  <w15:docId w15:val="{A222DB30-6414-4831-8433-1014AAF1A6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A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D3408"/>
  </w:style>
  <w:style w:type="paragraph" w:styleId="Titre1">
    <w:name w:val="heading 1"/>
    <w:basedOn w:val="Normal"/>
    <w:next w:val="Normal"/>
    <w:link w:val="Titre1Car"/>
    <w:uiPriority w:val="9"/>
    <w:qFormat/>
    <w:rsid w:val="00F31A8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semiHidden/>
    <w:unhideWhenUsed/>
    <w:qFormat/>
    <w:rsid w:val="00F31A8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semiHidden/>
    <w:unhideWhenUsed/>
    <w:qFormat/>
    <w:rsid w:val="00F31A86"/>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F31A86"/>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F31A86"/>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F31A86"/>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F31A86"/>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F31A86"/>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F31A86"/>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F31A86"/>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rsid w:val="00F31A86"/>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F31A86"/>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F31A86"/>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F31A86"/>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F31A86"/>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F31A86"/>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F31A86"/>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F31A86"/>
    <w:rPr>
      <w:rFonts w:eastAsiaTheme="majorEastAsia" w:cstheme="majorBidi"/>
      <w:color w:val="272727" w:themeColor="text1" w:themeTint="D8"/>
    </w:rPr>
  </w:style>
  <w:style w:type="paragraph" w:styleId="Titre">
    <w:name w:val="Title"/>
    <w:basedOn w:val="Normal"/>
    <w:next w:val="Normal"/>
    <w:link w:val="TitreCar"/>
    <w:uiPriority w:val="10"/>
    <w:qFormat/>
    <w:rsid w:val="00F31A8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F31A86"/>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F31A86"/>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F31A86"/>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F31A86"/>
    <w:pPr>
      <w:spacing w:before="160"/>
      <w:jc w:val="center"/>
    </w:pPr>
    <w:rPr>
      <w:i/>
      <w:iCs/>
      <w:color w:val="404040" w:themeColor="text1" w:themeTint="BF"/>
    </w:rPr>
  </w:style>
  <w:style w:type="character" w:customStyle="1" w:styleId="CitationCar">
    <w:name w:val="Citation Car"/>
    <w:basedOn w:val="Policepardfaut"/>
    <w:link w:val="Citation"/>
    <w:uiPriority w:val="29"/>
    <w:rsid w:val="00F31A86"/>
    <w:rPr>
      <w:i/>
      <w:iCs/>
      <w:color w:val="404040" w:themeColor="text1" w:themeTint="BF"/>
    </w:rPr>
  </w:style>
  <w:style w:type="paragraph" w:styleId="Paragraphedeliste">
    <w:name w:val="List Paragraph"/>
    <w:basedOn w:val="Normal"/>
    <w:uiPriority w:val="34"/>
    <w:qFormat/>
    <w:rsid w:val="00F31A86"/>
    <w:pPr>
      <w:ind w:left="720"/>
      <w:contextualSpacing/>
    </w:pPr>
  </w:style>
  <w:style w:type="character" w:styleId="Accentuationintense">
    <w:name w:val="Intense Emphasis"/>
    <w:basedOn w:val="Policepardfaut"/>
    <w:uiPriority w:val="21"/>
    <w:qFormat/>
    <w:rsid w:val="00F31A86"/>
    <w:rPr>
      <w:i/>
      <w:iCs/>
      <w:color w:val="0F4761" w:themeColor="accent1" w:themeShade="BF"/>
    </w:rPr>
  </w:style>
  <w:style w:type="paragraph" w:styleId="Citationintense">
    <w:name w:val="Intense Quote"/>
    <w:basedOn w:val="Normal"/>
    <w:next w:val="Normal"/>
    <w:link w:val="CitationintenseCar"/>
    <w:uiPriority w:val="30"/>
    <w:qFormat/>
    <w:rsid w:val="00F31A8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F31A86"/>
    <w:rPr>
      <w:i/>
      <w:iCs/>
      <w:color w:val="0F4761" w:themeColor="accent1" w:themeShade="BF"/>
    </w:rPr>
  </w:style>
  <w:style w:type="character" w:styleId="Rfrenceintense">
    <w:name w:val="Intense Reference"/>
    <w:basedOn w:val="Policepardfaut"/>
    <w:uiPriority w:val="32"/>
    <w:qFormat/>
    <w:rsid w:val="00F31A86"/>
    <w:rPr>
      <w:b/>
      <w:bCs/>
      <w:smallCaps/>
      <w:color w:val="0F4761" w:themeColor="accent1" w:themeShade="BF"/>
      <w:spacing w:val="5"/>
    </w:rPr>
  </w:style>
  <w:style w:type="paragraph" w:styleId="Sansinterligne">
    <w:name w:val="No Spacing"/>
    <w:uiPriority w:val="1"/>
    <w:qFormat/>
    <w:rsid w:val="00F31A86"/>
    <w:pPr>
      <w:spacing w:after="0" w:line="240" w:lineRule="auto"/>
    </w:pPr>
  </w:style>
  <w:style w:type="paragraph" w:styleId="En-tte">
    <w:name w:val="header"/>
    <w:aliases w:val="Header Char1 Char,Header Char Char Char, Car Char Char Char, Car Car Char Char Char, Car Car Car Char Char Char, Car Car Car Car Car Char Char Char Car,Heading 1 Char Car1, Car Char17 Car1,Car Char Char Char,Car Char17 Car1, C, Car,En-tête1"/>
    <w:basedOn w:val="Normal"/>
    <w:link w:val="En-tteCar"/>
    <w:uiPriority w:val="99"/>
    <w:unhideWhenUsed/>
    <w:rsid w:val="00575F21"/>
    <w:pPr>
      <w:tabs>
        <w:tab w:val="center" w:pos="4513"/>
        <w:tab w:val="right" w:pos="9026"/>
      </w:tabs>
      <w:spacing w:after="0" w:line="240" w:lineRule="auto"/>
    </w:pPr>
  </w:style>
  <w:style w:type="character" w:customStyle="1" w:styleId="En-tteCar">
    <w:name w:val="En-tête Car"/>
    <w:aliases w:val="Header Char1 Char Car,Header Char Char Char Car, Car Char Char Char Car, Car Car Char Char Char Car, Car Car Car Char Char Char Car, Car Car Car Car Car Char Char Char Car Car,Heading 1 Char Car1 Car, Car Char17 Car1 Car,Car Char17 Car1 Car"/>
    <w:basedOn w:val="Policepardfaut"/>
    <w:link w:val="En-tte"/>
    <w:uiPriority w:val="99"/>
    <w:rsid w:val="00575F21"/>
  </w:style>
  <w:style w:type="paragraph" w:styleId="Pieddepage">
    <w:name w:val="footer"/>
    <w:basedOn w:val="Normal"/>
    <w:link w:val="PieddepageCar"/>
    <w:uiPriority w:val="99"/>
    <w:unhideWhenUsed/>
    <w:rsid w:val="00575F21"/>
    <w:pPr>
      <w:tabs>
        <w:tab w:val="center" w:pos="4513"/>
        <w:tab w:val="right" w:pos="9026"/>
      </w:tabs>
      <w:spacing w:after="0" w:line="240" w:lineRule="auto"/>
    </w:pPr>
  </w:style>
  <w:style w:type="character" w:customStyle="1" w:styleId="PieddepageCar">
    <w:name w:val="Pied de page Car"/>
    <w:basedOn w:val="Policepardfaut"/>
    <w:link w:val="Pieddepage"/>
    <w:uiPriority w:val="99"/>
    <w:rsid w:val="00575F21"/>
  </w:style>
  <w:style w:type="table" w:styleId="TableauGrille1Clair-Accentuation1">
    <w:name w:val="Grid Table 1 Light Accent 1"/>
    <w:basedOn w:val="TableauNormal"/>
    <w:uiPriority w:val="46"/>
    <w:rsid w:val="00A20836"/>
    <w:pPr>
      <w:spacing w:after="0" w:line="240" w:lineRule="auto"/>
    </w:pPr>
    <w:rPr>
      <w:kern w:val="0"/>
      <w14:ligatures w14:val="none"/>
    </w:rPr>
    <w:tblPr>
      <w:tblStyleRowBandSize w:val="1"/>
      <w:tblStyleColBandSize w:val="1"/>
      <w:tblBorders>
        <w:top w:val="single" w:sz="4" w:space="0" w:color="83CAEB" w:themeColor="accent1" w:themeTint="66"/>
        <w:left w:val="single" w:sz="4" w:space="0" w:color="83CAEB" w:themeColor="accent1" w:themeTint="66"/>
        <w:bottom w:val="single" w:sz="4" w:space="0" w:color="83CAEB" w:themeColor="accent1" w:themeTint="66"/>
        <w:right w:val="single" w:sz="4" w:space="0" w:color="83CAEB" w:themeColor="accent1" w:themeTint="66"/>
        <w:insideH w:val="single" w:sz="4" w:space="0" w:color="83CAEB" w:themeColor="accent1" w:themeTint="66"/>
        <w:insideV w:val="single" w:sz="4" w:space="0" w:color="83CAEB" w:themeColor="accent1" w:themeTint="66"/>
      </w:tblBorders>
    </w:tblPr>
    <w:tblStylePr w:type="firstRow">
      <w:rPr>
        <w:b/>
        <w:bCs/>
      </w:rPr>
      <w:tblPr/>
      <w:tcPr>
        <w:tcBorders>
          <w:bottom w:val="single" w:sz="12" w:space="0" w:color="45B0E1" w:themeColor="accent1" w:themeTint="99"/>
        </w:tcBorders>
      </w:tcPr>
    </w:tblStylePr>
    <w:tblStylePr w:type="lastRow">
      <w:rPr>
        <w:b/>
        <w:bCs/>
      </w:rPr>
      <w:tblPr/>
      <w:tcPr>
        <w:tcBorders>
          <w:top w:val="double" w:sz="2" w:space="0" w:color="45B0E1" w:themeColor="accent1" w:themeTint="99"/>
        </w:tcBorders>
      </w:tcPr>
    </w:tblStylePr>
    <w:tblStylePr w:type="firstCol">
      <w:rPr>
        <w:b/>
        <w:bCs/>
      </w:rPr>
    </w:tblStylePr>
    <w:tblStylePr w:type="lastCol">
      <w:rPr>
        <w:b/>
        <w:bCs/>
      </w:rPr>
    </w:tblStylePr>
  </w:style>
  <w:style w:type="paragraph" w:customStyle="1" w:styleId="paragraph">
    <w:name w:val="paragraph"/>
    <w:basedOn w:val="Normal"/>
    <w:rsid w:val="00FD64D5"/>
    <w:pPr>
      <w:spacing w:before="100" w:beforeAutospacing="1" w:after="100" w:afterAutospacing="1" w:line="240" w:lineRule="auto"/>
    </w:pPr>
    <w:rPr>
      <w:rFonts w:ascii="Times New Roman" w:eastAsia="Times New Roman" w:hAnsi="Times New Roman" w:cs="Times New Roman"/>
      <w:kern w:val="0"/>
      <w:sz w:val="24"/>
      <w:szCs w:val="24"/>
      <w:lang w:val="en-IE" w:eastAsia="en-IE"/>
      <w14:ligatures w14:val="none"/>
    </w:rPr>
  </w:style>
  <w:style w:type="character" w:styleId="Marquedecommentaire">
    <w:name w:val="annotation reference"/>
    <w:basedOn w:val="Policepardfaut"/>
    <w:uiPriority w:val="99"/>
    <w:semiHidden/>
    <w:unhideWhenUsed/>
    <w:rsid w:val="00FD64D5"/>
    <w:rPr>
      <w:sz w:val="16"/>
      <w:szCs w:val="16"/>
    </w:rPr>
  </w:style>
  <w:style w:type="paragraph" w:styleId="Commentaire">
    <w:name w:val="annotation text"/>
    <w:basedOn w:val="Normal"/>
    <w:link w:val="CommentaireCar"/>
    <w:uiPriority w:val="99"/>
    <w:unhideWhenUsed/>
    <w:rsid w:val="00FD64D5"/>
    <w:pPr>
      <w:spacing w:line="240" w:lineRule="auto"/>
    </w:pPr>
    <w:rPr>
      <w:kern w:val="0"/>
      <w:sz w:val="20"/>
      <w:szCs w:val="20"/>
      <w:lang w:val="en-US"/>
      <w14:ligatures w14:val="none"/>
    </w:rPr>
  </w:style>
  <w:style w:type="character" w:customStyle="1" w:styleId="CommentaireCar">
    <w:name w:val="Commentaire Car"/>
    <w:basedOn w:val="Policepardfaut"/>
    <w:link w:val="Commentaire"/>
    <w:uiPriority w:val="99"/>
    <w:rsid w:val="00FD64D5"/>
    <w:rPr>
      <w:kern w:val="0"/>
      <w:sz w:val="20"/>
      <w:szCs w:val="20"/>
      <w:lang w:val="en-US"/>
      <w14:ligatures w14:val="none"/>
    </w:rPr>
  </w:style>
  <w:style w:type="paragraph" w:customStyle="1" w:styleId="WOAHL2Para">
    <w:name w:val="WOAH L2 Para"/>
    <w:basedOn w:val="Normal"/>
    <w:qFormat/>
    <w:rsid w:val="004723A1"/>
    <w:pPr>
      <w:spacing w:after="240" w:line="240" w:lineRule="auto"/>
      <w:ind w:left="426"/>
      <w:jc w:val="both"/>
    </w:pPr>
    <w:rPr>
      <w:rFonts w:ascii="Arial" w:eastAsia="Malgun Gothic" w:hAnsi="Arial" w:cs="Times New Roman"/>
      <w:kern w:val="0"/>
      <w:sz w:val="20"/>
      <w:szCs w:val="20"/>
      <w:lang w:val="en-GB" w:eastAsia="en-GB"/>
      <w14:ligatures w14:val="none"/>
    </w:rPr>
  </w:style>
  <w:style w:type="character" w:customStyle="1" w:styleId="WOAHunderlined">
    <w:name w:val="WOAH_underlined"/>
    <w:basedOn w:val="Policepardfaut"/>
    <w:uiPriority w:val="1"/>
    <w:qFormat/>
    <w:rsid w:val="004723A1"/>
    <w:rPr>
      <w:rFonts w:ascii="Arial" w:hAnsi="Arial"/>
      <w:sz w:val="20"/>
      <w:u w:val="single"/>
    </w:rPr>
  </w:style>
  <w:style w:type="paragraph" w:styleId="Rvision">
    <w:name w:val="Revision"/>
    <w:hidden/>
    <w:uiPriority w:val="99"/>
    <w:semiHidden/>
    <w:rsid w:val="008E79F5"/>
    <w:pPr>
      <w:spacing w:after="0" w:line="240" w:lineRule="auto"/>
    </w:pPr>
  </w:style>
  <w:style w:type="table" w:customStyle="1" w:styleId="TableGrid40">
    <w:name w:val="Table Grid40"/>
    <w:basedOn w:val="TableauNormal"/>
    <w:uiPriority w:val="59"/>
    <w:rsid w:val="008938B1"/>
    <w:pPr>
      <w:spacing w:after="0" w:line="240" w:lineRule="auto"/>
    </w:pPr>
    <w:rPr>
      <w:rFonts w:ascii="Times New Roman" w:eastAsia="Malgun Gothic" w:hAnsi="Times New Roman" w:cs="Times New Roman"/>
      <w:kern w:val="0"/>
      <w:sz w:val="20"/>
      <w:szCs w:val="20"/>
      <w:lang w:val="fr-FR" w:eastAsia="fr-FR"/>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9">
    <w:name w:val="Table Grid39"/>
    <w:basedOn w:val="TableauNormal"/>
    <w:uiPriority w:val="59"/>
    <w:rsid w:val="00514FBD"/>
    <w:pPr>
      <w:spacing w:after="0" w:line="240" w:lineRule="auto"/>
    </w:pPr>
    <w:rPr>
      <w:rFonts w:ascii="Times New Roman" w:eastAsia="Malgun Gothic" w:hAnsi="Times New Roman" w:cs="Times New Roman"/>
      <w:kern w:val="0"/>
      <w:sz w:val="20"/>
      <w:szCs w:val="20"/>
      <w:lang w:val="fr-FR" w:eastAsia="fr-FR"/>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lledutableau">
    <w:name w:val="Table Grid"/>
    <w:basedOn w:val="TableauNormal"/>
    <w:uiPriority w:val="39"/>
    <w:rsid w:val="00B73B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WOAHChaptername">
    <w:name w:val="WOAH_Chapter_name"/>
    <w:basedOn w:val="Titre3"/>
    <w:qFormat/>
    <w:rsid w:val="00E52FF9"/>
    <w:pPr>
      <w:spacing w:before="0" w:after="240" w:line="240" w:lineRule="auto"/>
      <w:jc w:val="center"/>
      <w:outlineLvl w:val="9"/>
    </w:pPr>
    <w:rPr>
      <w:rFonts w:ascii="Arial" w:hAnsi="Arial" w:cs="Arial"/>
      <w:color w:val="auto"/>
      <w:kern w:val="0"/>
      <w:szCs w:val="24"/>
      <w:lang w:val="en-GB"/>
      <w14:ligatures w14:val="none"/>
    </w:rPr>
  </w:style>
  <w:style w:type="paragraph" w:customStyle="1" w:styleId="WOAHListNumberedPara">
    <w:name w:val="WOAH_List_Numbered_Para"/>
    <w:basedOn w:val="Normal"/>
    <w:qFormat/>
    <w:rsid w:val="00E52FF9"/>
    <w:pPr>
      <w:spacing w:after="240" w:line="240" w:lineRule="auto"/>
      <w:ind w:left="426" w:hanging="426"/>
      <w:jc w:val="both"/>
    </w:pPr>
    <w:rPr>
      <w:rFonts w:ascii="Arial" w:hAnsi="Arial" w:cs="Arial"/>
      <w:kern w:val="0"/>
      <w:sz w:val="20"/>
      <w:szCs w:val="18"/>
      <w:lang w:val="en-NZ"/>
      <w14:ligatures w14:val="none"/>
    </w:rPr>
  </w:style>
  <w:style w:type="paragraph" w:customStyle="1" w:styleId="WOAHListLetterPara">
    <w:name w:val="WOAH_List_Letter_Para"/>
    <w:basedOn w:val="Normal"/>
    <w:qFormat/>
    <w:rsid w:val="00E52FF9"/>
    <w:pPr>
      <w:spacing w:after="240" w:line="240" w:lineRule="auto"/>
      <w:ind w:left="851" w:hanging="425"/>
      <w:jc w:val="both"/>
    </w:pPr>
    <w:rPr>
      <w:rFonts w:ascii="Arial" w:hAnsi="Arial" w:cs="Arial"/>
      <w:kern w:val="0"/>
      <w:sz w:val="20"/>
      <w:szCs w:val="18"/>
      <w:lang w:val="en-US"/>
      <w14:ligatures w14:val="none"/>
    </w:rPr>
  </w:style>
  <w:style w:type="paragraph" w:customStyle="1" w:styleId="WOAHListRomanNumeralPara">
    <w:name w:val="WOAH_List_RomanNumeral_Para"/>
    <w:basedOn w:val="Normal"/>
    <w:qFormat/>
    <w:rsid w:val="00E52FF9"/>
    <w:pPr>
      <w:spacing w:after="240" w:line="240" w:lineRule="auto"/>
      <w:ind w:left="1276" w:hanging="425"/>
      <w:jc w:val="both"/>
    </w:pPr>
    <w:rPr>
      <w:rFonts w:ascii="Arial" w:hAnsi="Arial" w:cs="Arial"/>
      <w:kern w:val="0"/>
      <w:sz w:val="20"/>
      <w:szCs w:val="18"/>
      <w:lang w:val="en-NZ"/>
      <w14:ligatures w14:val="none"/>
    </w:rPr>
  </w:style>
  <w:style w:type="paragraph" w:customStyle="1" w:styleId="WOAHArticleText">
    <w:name w:val="WOAH_Article Text"/>
    <w:basedOn w:val="Normal"/>
    <w:qFormat/>
    <w:rsid w:val="00E52FF9"/>
    <w:pPr>
      <w:spacing w:after="240" w:line="240" w:lineRule="auto"/>
      <w:jc w:val="both"/>
    </w:pPr>
    <w:rPr>
      <w:rFonts w:ascii="Arial" w:hAnsi="Arial" w:cs="Arial"/>
      <w:kern w:val="0"/>
      <w:sz w:val="20"/>
      <w:szCs w:val="20"/>
      <w:lang w:val="en-NZ" w:bidi="en-US"/>
      <w14:ligatures w14:val="none"/>
    </w:rPr>
  </w:style>
  <w:style w:type="paragraph" w:customStyle="1" w:styleId="WOAHArticleNumber">
    <w:name w:val="WOAH_Article Number"/>
    <w:basedOn w:val="WOAHArticleText"/>
    <w:next w:val="WOAHArticleText"/>
    <w:qFormat/>
    <w:rsid w:val="00E52FF9"/>
    <w:pPr>
      <w:jc w:val="center"/>
    </w:pPr>
  </w:style>
  <w:style w:type="paragraph" w:customStyle="1" w:styleId="WOAHArticleTitle">
    <w:name w:val="WOAH_Article Title"/>
    <w:basedOn w:val="WOAHArticleText"/>
    <w:next w:val="WOAHArticleText"/>
    <w:qFormat/>
    <w:rsid w:val="00E52FF9"/>
    <w:rPr>
      <w:b/>
      <w:bCs/>
    </w:rPr>
  </w:style>
  <w:style w:type="paragraph" w:styleId="Objetducommentaire">
    <w:name w:val="annotation subject"/>
    <w:basedOn w:val="Commentaire"/>
    <w:next w:val="Commentaire"/>
    <w:link w:val="ObjetducommentaireCar"/>
    <w:uiPriority w:val="99"/>
    <w:semiHidden/>
    <w:unhideWhenUsed/>
    <w:rsid w:val="00112DDE"/>
    <w:rPr>
      <w:b/>
      <w:bCs/>
      <w:kern w:val="2"/>
      <w:lang w:val="en-AU"/>
      <w14:ligatures w14:val="standardContextual"/>
    </w:rPr>
  </w:style>
  <w:style w:type="character" w:customStyle="1" w:styleId="ObjetducommentaireCar">
    <w:name w:val="Objet du commentaire Car"/>
    <w:basedOn w:val="CommentaireCar"/>
    <w:link w:val="Objetducommentaire"/>
    <w:uiPriority w:val="99"/>
    <w:semiHidden/>
    <w:rsid w:val="00112DDE"/>
    <w:rPr>
      <w:b/>
      <w:bCs/>
      <w:kern w:val="0"/>
      <w:sz w:val="20"/>
      <w:szCs w:val="2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woah.org/en/what-we-do/standards/codes-and-manuals/" TargetMode="External"/><Relationship Id="rId5" Type="http://schemas.openxmlformats.org/officeDocument/2006/relationships/styles" Target="styles.xml"/><Relationship Id="rId15" Type="http://schemas.openxmlformats.org/officeDocument/2006/relationships/footer" Target="footer2.xml"/><Relationship Id="rId10" Type="http://schemas.openxmlformats.org/officeDocument/2006/relationships/hyperlink" Target="https://www.woah.org/en/what-we-do/standards/codes-and-manuals/" TargetMode="External"/><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0725ab1f-942d-4dac-877f-91695486d0b7" xsi:nil="true"/>
    <lcf76f155ced4ddcb4097134ff3c332f xmlns="57e13f91-09d4-4dbe-a141-654782fe49f7">
      <Terms xmlns="http://schemas.microsoft.com/office/infopath/2007/PartnerControls"/>
    </lcf76f155ced4ddcb4097134ff3c332f>
    <SharedWithUsers xmlns="0725ab1f-942d-4dac-877f-91695486d0b7">
      <UserInfo>
        <DisplayName/>
        <AccountId xsi:nil="true"/>
        <AccountType/>
      </UserInfo>
    </SharedWithUsers>
    <_ip_UnifiedCompliancePolicyUIAction xmlns="http://schemas.microsoft.com/sharepoint/v3" xsi:nil="true"/>
    <_ip_UnifiedCompliancePolicyProperties xmlns="http://schemas.microsoft.com/sharepoint/v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E2DA2C481A7EDD4887CAC7B4F1D02F61" ma:contentTypeVersion="21" ma:contentTypeDescription="Create a new document." ma:contentTypeScope="" ma:versionID="573d40c0f3ce54836635258fb359b373">
  <xsd:schema xmlns:xsd="http://www.w3.org/2001/XMLSchema" xmlns:xs="http://www.w3.org/2001/XMLSchema" xmlns:p="http://schemas.microsoft.com/office/2006/metadata/properties" xmlns:ns1="http://schemas.microsoft.com/sharepoint/v3" xmlns:ns2="57e13f91-09d4-4dbe-a141-654782fe49f7" xmlns:ns3="0725ab1f-942d-4dac-877f-91695486d0b7" targetNamespace="http://schemas.microsoft.com/office/2006/metadata/properties" ma:root="true" ma:fieldsID="b6f3e9e6e21eee808e89c09a022dd1b6" ns1:_="" ns2:_="" ns3:_="">
    <xsd:import namespace="http://schemas.microsoft.com/sharepoint/v3"/>
    <xsd:import namespace="57e13f91-09d4-4dbe-a141-654782fe49f7"/>
    <xsd:import namespace="0725ab1f-942d-4dac-877f-91695486d0b7"/>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1:_ip_UnifiedCompliancePolicyProperties" minOccurs="0"/>
                <xsd:element ref="ns1:_ip_UnifiedCompliancePolicyUIAction" minOccurs="0"/>
                <xsd:element ref="ns2:MediaServiceSearchProperties"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9" nillable="true" ma:displayName="Unified Compliance Policy Properties" ma:hidden="true" ma:internalName="_ip_UnifiedCompliancePolicyProperties">
      <xsd:simpleType>
        <xsd:restriction base="dms:Note"/>
      </xsd:simpleType>
    </xsd:element>
    <xsd:element name="_ip_UnifiedCompliancePolicyUIAction" ma:index="20"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7e13f91-09d4-4dbe-a141-654782fe49f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8ff62593-b918-4deb-ac08-0d74ac0cc7e6"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DateTaken" ma:index="22" nillable="true" ma:displayName="MediaServiceDateTaken" ma:hidden="true" ma:indexed="true" ma:internalName="MediaServiceDateTaken"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725ab1f-942d-4dac-877f-91695486d0b7"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c46a6abe-86de-4f30-8326-a23d031bc7e0}" ma:internalName="TaxCatchAll" ma:showField="CatchAllData" ma:web="0725ab1f-942d-4dac-877f-91695486d0b7">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0BC7D29-74F3-423B-A1F4-CE3C464BF49C}">
  <ds:schemaRefs>
    <ds:schemaRef ds:uri="http://schemas.microsoft.com/office/2006/metadata/properties"/>
    <ds:schemaRef ds:uri="http://schemas.microsoft.com/office/infopath/2007/PartnerControls"/>
    <ds:schemaRef ds:uri="c4310aad-d41c-471a-8d4b-290545d5ba7f"/>
    <ds:schemaRef ds:uri="893fd4a9-69b0-4229-815d-5c6d5205746f"/>
  </ds:schemaRefs>
</ds:datastoreItem>
</file>

<file path=customXml/itemProps2.xml><?xml version="1.0" encoding="utf-8"?>
<ds:datastoreItem xmlns:ds="http://schemas.openxmlformats.org/officeDocument/2006/customXml" ds:itemID="{A9072146-A1D1-4F9D-BF97-EC81873CB81F}"/>
</file>

<file path=customXml/itemProps3.xml><?xml version="1.0" encoding="utf-8"?>
<ds:datastoreItem xmlns:ds="http://schemas.openxmlformats.org/officeDocument/2006/customXml" ds:itemID="{497350CF-D40A-4FC7-8F06-BE08A637F59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4560</Words>
  <Characters>23717</Characters>
  <Application>Microsoft Office Word</Application>
  <DocSecurity>0</DocSecurity>
  <Lines>1482</Lines>
  <Paragraphs>1087</Paragraphs>
  <ScaleCrop>false</ScaleCrop>
  <Company/>
  <LinksUpToDate>false</LinksUpToDate>
  <CharactersWithSpaces>27190</CharactersWithSpaces>
  <SharedDoc>false</SharedDoc>
  <HLinks>
    <vt:vector size="12" baseType="variant">
      <vt:variant>
        <vt:i4>4784183</vt:i4>
      </vt:variant>
      <vt:variant>
        <vt:i4>3</vt:i4>
      </vt:variant>
      <vt:variant>
        <vt:i4>0</vt:i4>
      </vt:variant>
      <vt:variant>
        <vt:i4>5</vt:i4>
      </vt:variant>
      <vt:variant>
        <vt:lpwstr>https://www.woah.org/en/what-we-do/standards/codes-and-manuals/</vt:lpwstr>
      </vt:variant>
      <vt:variant>
        <vt:lpwstr>/glossary-chapter/?term=20337&amp;standard_type=5&amp;animal_type=8&amp;lang_id=102</vt:lpwstr>
      </vt:variant>
      <vt:variant>
        <vt:i4>1114214</vt:i4>
      </vt:variant>
      <vt:variant>
        <vt:i4>0</vt:i4>
      </vt:variant>
      <vt:variant>
        <vt:i4>0</vt:i4>
      </vt:variant>
      <vt:variant>
        <vt:i4>5</vt:i4>
      </vt:variant>
      <vt:variant>
        <vt:lpwstr>https://www.woah.org/en/what-we-do/standards/codes-and-manuals/</vt:lpwstr>
      </vt:variant>
      <vt:variant>
        <vt:lpwstr>/glossary-chapter/?term=182885&amp;standard_type=5&amp;animal_type=8&amp;lang_id=102</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Ernst, Ingo</dc:creator>
  <cp:keywords/>
  <dc:description/>
  <cp:lastModifiedBy>Claudia Campos</cp:lastModifiedBy>
  <cp:revision>1202</cp:revision>
  <dcterms:created xsi:type="dcterms:W3CDTF">2024-09-03T22:49:00Z</dcterms:created>
  <dcterms:modified xsi:type="dcterms:W3CDTF">2025-11-04T11:34:00Z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5a75e1a5,71c4f95f,562477a8</vt:lpwstr>
  </property>
  <property fmtid="{D5CDD505-2E9C-101B-9397-08002B2CF9AE}" pid="3" name="ClassificationContentMarkingHeaderFontProps">
    <vt:lpwstr>#ff0000,12,Calibri</vt:lpwstr>
  </property>
  <property fmtid="{D5CDD505-2E9C-101B-9397-08002B2CF9AE}" pid="4" name="ClassificationContentMarkingHeaderText">
    <vt:lpwstr>OFFICIAL</vt:lpwstr>
  </property>
  <property fmtid="{D5CDD505-2E9C-101B-9397-08002B2CF9AE}" pid="5" name="ClassificationContentMarkingFooterShapeIds">
    <vt:lpwstr>79c264d3,28d00cc,21831e3d</vt:lpwstr>
  </property>
  <property fmtid="{D5CDD505-2E9C-101B-9397-08002B2CF9AE}" pid="6" name="ClassificationContentMarkingFooterFontProps">
    <vt:lpwstr>#ff0000,12,Calibri</vt:lpwstr>
  </property>
  <property fmtid="{D5CDD505-2E9C-101B-9397-08002B2CF9AE}" pid="7" name="ClassificationContentMarkingFooterText">
    <vt:lpwstr>OFFICIAL</vt:lpwstr>
  </property>
  <property fmtid="{D5CDD505-2E9C-101B-9397-08002B2CF9AE}" pid="8" name="MSIP_Label_933d8be6-3c40-4052-87a2-9c2adcba8759_Enabled">
    <vt:lpwstr>true</vt:lpwstr>
  </property>
  <property fmtid="{D5CDD505-2E9C-101B-9397-08002B2CF9AE}" pid="9" name="MSIP_Label_933d8be6-3c40-4052-87a2-9c2adcba8759_SetDate">
    <vt:lpwstr>2024-09-03T02:10:10Z</vt:lpwstr>
  </property>
  <property fmtid="{D5CDD505-2E9C-101B-9397-08002B2CF9AE}" pid="10" name="MSIP_Label_933d8be6-3c40-4052-87a2-9c2adcba8759_Method">
    <vt:lpwstr>Privileged</vt:lpwstr>
  </property>
  <property fmtid="{D5CDD505-2E9C-101B-9397-08002B2CF9AE}" pid="11" name="MSIP_Label_933d8be6-3c40-4052-87a2-9c2adcba8759_Name">
    <vt:lpwstr>OFFICIAL</vt:lpwstr>
  </property>
  <property fmtid="{D5CDD505-2E9C-101B-9397-08002B2CF9AE}" pid="12" name="MSIP_Label_933d8be6-3c40-4052-87a2-9c2adcba8759_SiteId">
    <vt:lpwstr>2be67eb7-400c-4b3f-a5a1-1258c0da0696</vt:lpwstr>
  </property>
  <property fmtid="{D5CDD505-2E9C-101B-9397-08002B2CF9AE}" pid="13" name="MSIP_Label_933d8be6-3c40-4052-87a2-9c2adcba8759_ActionId">
    <vt:lpwstr>cde44c04-15aa-4c81-9b21-c4c7313d6e11</vt:lpwstr>
  </property>
  <property fmtid="{D5CDD505-2E9C-101B-9397-08002B2CF9AE}" pid="14" name="MSIP_Label_933d8be6-3c40-4052-87a2-9c2adcba8759_ContentBits">
    <vt:lpwstr>3</vt:lpwstr>
  </property>
  <property fmtid="{D5CDD505-2E9C-101B-9397-08002B2CF9AE}" pid="15" name="ContentTypeId">
    <vt:lpwstr>0x010100E2DA2C481A7EDD4887CAC7B4F1D02F61</vt:lpwstr>
  </property>
  <property fmtid="{D5CDD505-2E9C-101B-9397-08002B2CF9AE}" pid="16" name="MediaServiceImageTags">
    <vt:lpwstr/>
  </property>
  <property fmtid="{D5CDD505-2E9C-101B-9397-08002B2CF9AE}" pid="17" name="Order">
    <vt:r8>20811400</vt:r8>
  </property>
  <property fmtid="{D5CDD505-2E9C-101B-9397-08002B2CF9AE}" pid="18" name="xd_Signature">
    <vt:bool>false</vt:bool>
  </property>
  <property fmtid="{D5CDD505-2E9C-101B-9397-08002B2CF9AE}" pid="19" name="xd_ProgID">
    <vt:lpwstr/>
  </property>
  <property fmtid="{D5CDD505-2E9C-101B-9397-08002B2CF9AE}" pid="20" name="ComplianceAssetId">
    <vt:lpwstr/>
  </property>
  <property fmtid="{D5CDD505-2E9C-101B-9397-08002B2CF9AE}" pid="21" name="TemplateUrl">
    <vt:lpwstr/>
  </property>
  <property fmtid="{D5CDD505-2E9C-101B-9397-08002B2CF9AE}" pid="22" name="_ExtendedDescription">
    <vt:lpwstr/>
  </property>
  <property fmtid="{D5CDD505-2E9C-101B-9397-08002B2CF9AE}" pid="23" name="TriggerFlowInfo">
    <vt:lpwstr/>
  </property>
</Properties>
</file>