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F6DC3" w14:textId="2A887E3A" w:rsidR="000F73D6" w:rsidRPr="00A81417" w:rsidRDefault="000F73D6" w:rsidP="005C3A13">
      <w:pPr>
        <w:jc w:val="center"/>
        <w:rPr>
          <w:rFonts w:ascii="Arial" w:eastAsia="Yu Gothic Light" w:hAnsi="Arial" w:cs="Arial"/>
          <w:b/>
          <w:i/>
          <w:iCs/>
          <w:sz w:val="18"/>
          <w:szCs w:val="28"/>
        </w:rPr>
      </w:pPr>
      <w:bookmarkStart w:id="0" w:name="_Toc146617221"/>
      <w:bookmarkStart w:id="1" w:name="_Hlk152341699"/>
      <w:r w:rsidRPr="00A81417">
        <w:rPr>
          <w:rFonts w:ascii="Arial" w:eastAsia="Yu Gothic Light" w:hAnsi="Arial" w:cs="Arial"/>
          <w:b/>
          <w:sz w:val="18"/>
          <w:szCs w:val="28"/>
        </w:rPr>
        <w:t xml:space="preserve">Annex </w:t>
      </w:r>
      <w:r w:rsidR="00D74E08">
        <w:rPr>
          <w:rFonts w:ascii="Arial" w:eastAsia="Yu Gothic Light" w:hAnsi="Arial" w:cs="Arial"/>
          <w:b/>
          <w:sz w:val="18"/>
          <w:szCs w:val="28"/>
        </w:rPr>
        <w:t>12</w:t>
      </w:r>
      <w:r w:rsidRPr="00A81417">
        <w:rPr>
          <w:rFonts w:ascii="Arial" w:eastAsia="Yu Gothic Light" w:hAnsi="Arial" w:cs="Arial"/>
          <w:b/>
          <w:sz w:val="18"/>
          <w:szCs w:val="28"/>
        </w:rPr>
        <w:t xml:space="preserve">. Item </w:t>
      </w:r>
      <w:r w:rsidR="00D74E08">
        <w:rPr>
          <w:rFonts w:ascii="Arial" w:eastAsia="Yu Gothic Light" w:hAnsi="Arial" w:cs="Arial"/>
          <w:b/>
          <w:sz w:val="18"/>
          <w:szCs w:val="28"/>
        </w:rPr>
        <w:t>6.4</w:t>
      </w:r>
      <w:r w:rsidRPr="00A81417">
        <w:rPr>
          <w:rFonts w:ascii="Arial" w:eastAsia="Yu Gothic Light" w:hAnsi="Arial" w:cs="Arial"/>
          <w:b/>
          <w:sz w:val="18"/>
          <w:szCs w:val="28"/>
        </w:rPr>
        <w:t>. –</w:t>
      </w:r>
      <w:bookmarkEnd w:id="0"/>
      <w:r w:rsidRPr="00A81417">
        <w:rPr>
          <w:rFonts w:ascii="Arial" w:eastAsia="Yu Gothic Light" w:hAnsi="Arial" w:cs="Arial"/>
          <w:b/>
          <w:sz w:val="18"/>
          <w:szCs w:val="28"/>
        </w:rPr>
        <w:t xml:space="preserve"> </w:t>
      </w:r>
      <w:r w:rsidR="00A81417">
        <w:rPr>
          <w:rFonts w:ascii="Arial" w:eastAsia="Yu Gothic Light" w:hAnsi="Arial" w:cs="Arial"/>
          <w:b/>
          <w:sz w:val="18"/>
          <w:szCs w:val="28"/>
        </w:rPr>
        <w:t xml:space="preserve">Recommendations for periods of basic biosecurity conditions and targeted surveillance for the disease-specific chapters of the </w:t>
      </w:r>
      <w:r w:rsidR="00A81417">
        <w:rPr>
          <w:rFonts w:ascii="Arial" w:eastAsia="Yu Gothic Light" w:hAnsi="Arial" w:cs="Arial"/>
          <w:b/>
          <w:i/>
          <w:iCs/>
          <w:sz w:val="18"/>
          <w:szCs w:val="28"/>
        </w:rPr>
        <w:t>Aquatic Code</w:t>
      </w:r>
    </w:p>
    <w:p w14:paraId="7430F4ED" w14:textId="77777777" w:rsidR="00CC0CD1" w:rsidRPr="00A81417" w:rsidRDefault="00542C11" w:rsidP="00CC0CD1">
      <w:pPr>
        <w:pStyle w:val="Title"/>
        <w:jc w:val="center"/>
        <w:rPr>
          <w:rFonts w:ascii="Arial" w:hAnsi="Arial" w:cs="Arial"/>
          <w:sz w:val="32"/>
          <w:szCs w:val="32"/>
        </w:rPr>
      </w:pPr>
      <w:r w:rsidRPr="00A81417">
        <w:rPr>
          <w:rFonts w:ascii="Arial" w:hAnsi="Arial" w:cs="Arial"/>
          <w:sz w:val="32"/>
          <w:szCs w:val="32"/>
        </w:rPr>
        <w:t>Recommendations for p</w:t>
      </w:r>
      <w:r w:rsidR="00945446" w:rsidRPr="00A81417">
        <w:rPr>
          <w:rFonts w:ascii="Arial" w:hAnsi="Arial" w:cs="Arial"/>
          <w:sz w:val="32"/>
          <w:szCs w:val="32"/>
        </w:rPr>
        <w:t xml:space="preserve">eriods of basic biosecurity conditions and targeted surveillance for </w:t>
      </w:r>
      <w:r w:rsidRPr="00A81417">
        <w:rPr>
          <w:rFonts w:ascii="Arial" w:hAnsi="Arial" w:cs="Arial"/>
          <w:sz w:val="32"/>
          <w:szCs w:val="32"/>
        </w:rPr>
        <w:t xml:space="preserve">the </w:t>
      </w:r>
      <w:r w:rsidR="00945446" w:rsidRPr="00A81417">
        <w:rPr>
          <w:rFonts w:ascii="Arial" w:hAnsi="Arial" w:cs="Arial"/>
          <w:sz w:val="32"/>
          <w:szCs w:val="32"/>
        </w:rPr>
        <w:t>disease</w:t>
      </w:r>
      <w:r w:rsidR="00A22C29" w:rsidRPr="00A81417">
        <w:rPr>
          <w:rFonts w:ascii="Arial" w:hAnsi="Arial" w:cs="Arial"/>
          <w:sz w:val="32"/>
          <w:szCs w:val="32"/>
        </w:rPr>
        <w:t>-</w:t>
      </w:r>
      <w:r w:rsidR="00945446" w:rsidRPr="00A81417">
        <w:rPr>
          <w:rFonts w:ascii="Arial" w:hAnsi="Arial" w:cs="Arial"/>
          <w:sz w:val="32"/>
          <w:szCs w:val="32"/>
        </w:rPr>
        <w:t>specific chapters</w:t>
      </w:r>
      <w:r w:rsidR="00AE5681" w:rsidRPr="00A81417">
        <w:rPr>
          <w:rFonts w:ascii="Arial" w:hAnsi="Arial" w:cs="Arial"/>
          <w:sz w:val="32"/>
          <w:szCs w:val="32"/>
        </w:rPr>
        <w:t xml:space="preserve"> of the WOAH Aquatic Animal Health Code</w:t>
      </w:r>
      <w:bookmarkEnd w:id="1"/>
    </w:p>
    <w:p w14:paraId="34568B02" w14:textId="77777777" w:rsidR="0020782A" w:rsidRPr="00A81417" w:rsidRDefault="0020782A" w:rsidP="00CC0CD1">
      <w:pPr>
        <w:pStyle w:val="Title"/>
        <w:jc w:val="center"/>
        <w:rPr>
          <w:rFonts w:ascii="Arial" w:hAnsi="Arial" w:cs="Arial"/>
          <w:sz w:val="24"/>
          <w:szCs w:val="24"/>
        </w:rPr>
      </w:pPr>
    </w:p>
    <w:p w14:paraId="3E7B2D48" w14:textId="42AF6AC3" w:rsidR="0020782A" w:rsidRPr="00A81417" w:rsidRDefault="006214FC" w:rsidP="0020782A">
      <w:pPr>
        <w:jc w:val="center"/>
        <w:rPr>
          <w:rFonts w:ascii="Arial" w:hAnsi="Arial" w:cs="Arial"/>
        </w:rPr>
      </w:pPr>
      <w:r>
        <w:rPr>
          <w:rFonts w:ascii="Arial" w:hAnsi="Arial" w:cs="Arial"/>
        </w:rPr>
        <w:t>September</w:t>
      </w:r>
      <w:r w:rsidR="00A81417" w:rsidRPr="00A81417">
        <w:rPr>
          <w:rFonts w:ascii="Arial" w:hAnsi="Arial" w:cs="Arial"/>
        </w:rPr>
        <w:t xml:space="preserve"> 2024</w:t>
      </w:r>
    </w:p>
    <w:p w14:paraId="55291A55" w14:textId="192E15A2" w:rsidR="00772AEE" w:rsidRPr="00C50045" w:rsidRDefault="00772AEE" w:rsidP="00C50045">
      <w:pPr>
        <w:pStyle w:val="Heading1"/>
      </w:pPr>
      <w:bookmarkStart w:id="2" w:name="_Toc181093823"/>
      <w:r w:rsidRPr="00A81417">
        <w:t>Executive summary and recommendations</w:t>
      </w:r>
      <w:bookmarkEnd w:id="2"/>
    </w:p>
    <w:p w14:paraId="22C4DBDC" w14:textId="54CF7F58"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Chapter 1.4</w:t>
      </w:r>
      <w:r w:rsidR="00A22C29" w:rsidRPr="00A81417">
        <w:rPr>
          <w:rFonts w:ascii="Arial" w:hAnsi="Arial" w:cs="Arial"/>
          <w:sz w:val="20"/>
          <w:szCs w:val="20"/>
        </w:rPr>
        <w:t>.</w:t>
      </w:r>
      <w:r w:rsidRPr="00A81417">
        <w:rPr>
          <w:rFonts w:ascii="Arial" w:hAnsi="Arial" w:cs="Arial"/>
          <w:sz w:val="20"/>
          <w:szCs w:val="20"/>
        </w:rPr>
        <w:t xml:space="preserve"> </w:t>
      </w:r>
      <w:r w:rsidR="007335F5" w:rsidRPr="00A81417">
        <w:rPr>
          <w:rFonts w:ascii="Arial" w:hAnsi="Arial" w:cs="Arial"/>
          <w:sz w:val="20"/>
          <w:szCs w:val="20"/>
        </w:rPr>
        <w:t>‘</w:t>
      </w:r>
      <w:r w:rsidR="00584D56" w:rsidRPr="00A81417">
        <w:rPr>
          <w:rFonts w:ascii="Arial" w:hAnsi="Arial" w:cs="Arial"/>
          <w:sz w:val="20"/>
          <w:szCs w:val="20"/>
        </w:rPr>
        <w:t xml:space="preserve">Aquatic </w:t>
      </w:r>
      <w:r w:rsidR="004A4106" w:rsidRPr="00A81417">
        <w:rPr>
          <w:rFonts w:ascii="Arial" w:hAnsi="Arial" w:cs="Arial"/>
          <w:sz w:val="20"/>
          <w:szCs w:val="20"/>
        </w:rPr>
        <w:t>animal disease surveillance</w:t>
      </w:r>
      <w:r w:rsidR="007335F5" w:rsidRPr="00A81417">
        <w:rPr>
          <w:rFonts w:ascii="Arial" w:hAnsi="Arial" w:cs="Arial"/>
          <w:sz w:val="20"/>
          <w:szCs w:val="20"/>
        </w:rPr>
        <w:t>’</w:t>
      </w:r>
      <w:r w:rsidR="004A4106" w:rsidRPr="00A81417">
        <w:rPr>
          <w:rFonts w:ascii="Arial" w:hAnsi="Arial" w:cs="Arial"/>
          <w:sz w:val="20"/>
          <w:szCs w:val="20"/>
        </w:rPr>
        <w:t xml:space="preserve"> of the </w:t>
      </w:r>
      <w:r w:rsidR="00987ECA" w:rsidRPr="00A81417">
        <w:rPr>
          <w:rFonts w:ascii="Arial" w:hAnsi="Arial" w:cs="Arial"/>
          <w:i/>
          <w:iCs/>
          <w:sz w:val="20"/>
          <w:szCs w:val="20"/>
        </w:rPr>
        <w:t xml:space="preserve">Aquatic Code </w:t>
      </w:r>
      <w:r w:rsidRPr="00A81417">
        <w:rPr>
          <w:rFonts w:ascii="Arial" w:hAnsi="Arial" w:cs="Arial"/>
          <w:sz w:val="20"/>
          <w:szCs w:val="20"/>
        </w:rPr>
        <w:t>sets out the princip</w:t>
      </w:r>
      <w:r w:rsidR="00BF52D6" w:rsidRPr="00A81417">
        <w:rPr>
          <w:rFonts w:ascii="Arial" w:hAnsi="Arial" w:cs="Arial"/>
          <w:sz w:val="20"/>
          <w:szCs w:val="20"/>
        </w:rPr>
        <w:t>l</w:t>
      </w:r>
      <w:r w:rsidRPr="00A81417">
        <w:rPr>
          <w:rFonts w:ascii="Arial" w:hAnsi="Arial" w:cs="Arial"/>
          <w:sz w:val="20"/>
          <w:szCs w:val="20"/>
        </w:rPr>
        <w:t xml:space="preserve">es for declaration of disease freedom via </w:t>
      </w:r>
      <w:r w:rsidR="00BF52D6" w:rsidRPr="00A81417">
        <w:rPr>
          <w:rFonts w:ascii="Arial" w:hAnsi="Arial" w:cs="Arial"/>
          <w:sz w:val="20"/>
          <w:szCs w:val="20"/>
        </w:rPr>
        <w:t xml:space="preserve">four </w:t>
      </w:r>
      <w:r w:rsidRPr="00A81417">
        <w:rPr>
          <w:rFonts w:ascii="Arial" w:hAnsi="Arial" w:cs="Arial"/>
          <w:sz w:val="20"/>
          <w:szCs w:val="20"/>
        </w:rPr>
        <w:t>different pathways: 1. Absence of susceptible species</w:t>
      </w:r>
      <w:r w:rsidR="00192490">
        <w:rPr>
          <w:rFonts w:ascii="Arial" w:hAnsi="Arial" w:cs="Arial"/>
          <w:sz w:val="20"/>
          <w:szCs w:val="20"/>
        </w:rPr>
        <w:t>,</w:t>
      </w:r>
      <w:r w:rsidRPr="00A81417">
        <w:rPr>
          <w:rFonts w:ascii="Arial" w:hAnsi="Arial" w:cs="Arial"/>
          <w:sz w:val="20"/>
          <w:szCs w:val="20"/>
        </w:rPr>
        <w:t xml:space="preserve"> 2. Historical freedom, 3. Targeted surveillance and 4. </w:t>
      </w:r>
      <w:r w:rsidR="00A22C29" w:rsidRPr="00A81417">
        <w:rPr>
          <w:rFonts w:ascii="Arial" w:hAnsi="Arial" w:cs="Arial"/>
          <w:sz w:val="20"/>
          <w:szCs w:val="20"/>
        </w:rPr>
        <w:t>R</w:t>
      </w:r>
      <w:r w:rsidRPr="00A81417">
        <w:rPr>
          <w:rFonts w:ascii="Arial" w:hAnsi="Arial" w:cs="Arial"/>
          <w:sz w:val="20"/>
          <w:szCs w:val="20"/>
        </w:rPr>
        <w:t>e</w:t>
      </w:r>
      <w:r w:rsidR="00787642" w:rsidRPr="00A81417">
        <w:rPr>
          <w:rFonts w:ascii="Arial" w:hAnsi="Arial" w:cs="Arial"/>
          <w:sz w:val="20"/>
          <w:szCs w:val="20"/>
        </w:rPr>
        <w:t>turning to</w:t>
      </w:r>
      <w:r w:rsidRPr="00A81417">
        <w:rPr>
          <w:rFonts w:ascii="Arial" w:hAnsi="Arial" w:cs="Arial"/>
          <w:sz w:val="20"/>
          <w:szCs w:val="20"/>
        </w:rPr>
        <w:t xml:space="preserve"> freedom.</w:t>
      </w:r>
    </w:p>
    <w:p w14:paraId="75335E6F" w14:textId="3A3E073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The disease</w:t>
      </w:r>
      <w:r w:rsidR="00987ECA" w:rsidRPr="00A81417">
        <w:rPr>
          <w:rFonts w:ascii="Arial" w:hAnsi="Arial" w:cs="Arial"/>
          <w:sz w:val="20"/>
          <w:szCs w:val="20"/>
        </w:rPr>
        <w:t>-</w:t>
      </w:r>
      <w:r w:rsidRPr="00A81417">
        <w:rPr>
          <w:rFonts w:ascii="Arial" w:hAnsi="Arial" w:cs="Arial"/>
          <w:sz w:val="20"/>
          <w:szCs w:val="20"/>
        </w:rPr>
        <w:t xml:space="preserve">specific chapters of the </w:t>
      </w:r>
      <w:r w:rsidRPr="00A81417">
        <w:rPr>
          <w:rFonts w:ascii="Arial" w:hAnsi="Arial" w:cs="Arial"/>
          <w:i/>
          <w:iCs/>
          <w:sz w:val="20"/>
          <w:szCs w:val="20"/>
        </w:rPr>
        <w:t>Aquatic Code</w:t>
      </w:r>
      <w:r w:rsidR="003E5520" w:rsidRPr="00A81417">
        <w:rPr>
          <w:rFonts w:ascii="Arial" w:hAnsi="Arial" w:cs="Arial"/>
          <w:sz w:val="20"/>
          <w:szCs w:val="20"/>
        </w:rPr>
        <w:t xml:space="preserve"> </w:t>
      </w:r>
      <w:r w:rsidRPr="00A81417">
        <w:rPr>
          <w:rFonts w:ascii="Arial" w:hAnsi="Arial" w:cs="Arial"/>
          <w:sz w:val="20"/>
          <w:szCs w:val="20"/>
        </w:rPr>
        <w:t xml:space="preserve">provide recommendations for periods of basic biosecurity conditions (BBC) for all </w:t>
      </w:r>
      <w:r w:rsidR="00FC0B8D" w:rsidRPr="00A81417">
        <w:rPr>
          <w:rFonts w:ascii="Arial" w:hAnsi="Arial" w:cs="Arial"/>
          <w:sz w:val="20"/>
          <w:szCs w:val="20"/>
        </w:rPr>
        <w:t xml:space="preserve">four </w:t>
      </w:r>
      <w:r w:rsidRPr="00A81417">
        <w:rPr>
          <w:rFonts w:ascii="Arial" w:hAnsi="Arial" w:cs="Arial"/>
          <w:sz w:val="20"/>
          <w:szCs w:val="20"/>
        </w:rPr>
        <w:t>pathways and targeted surveillance (TS) for pathways 3 and 4. Following the adoption of the revised Chapter 1.4</w:t>
      </w:r>
      <w:r w:rsidR="00987ECA" w:rsidRPr="00A81417">
        <w:rPr>
          <w:rFonts w:ascii="Arial" w:hAnsi="Arial" w:cs="Arial"/>
          <w:sz w:val="20"/>
          <w:szCs w:val="20"/>
        </w:rPr>
        <w:t>.</w:t>
      </w:r>
      <w:r w:rsidRPr="00A81417">
        <w:rPr>
          <w:rFonts w:ascii="Arial" w:hAnsi="Arial" w:cs="Arial"/>
          <w:sz w:val="20"/>
          <w:szCs w:val="20"/>
        </w:rPr>
        <w:t xml:space="preserve"> in </w:t>
      </w:r>
      <w:r w:rsidR="00987ECA" w:rsidRPr="00A81417">
        <w:rPr>
          <w:rFonts w:ascii="Arial" w:hAnsi="Arial" w:cs="Arial"/>
          <w:sz w:val="20"/>
          <w:szCs w:val="20"/>
        </w:rPr>
        <w:t xml:space="preserve">May </w:t>
      </w:r>
      <w:r w:rsidRPr="00A81417">
        <w:rPr>
          <w:rFonts w:ascii="Arial" w:hAnsi="Arial" w:cs="Arial"/>
          <w:sz w:val="20"/>
          <w:szCs w:val="20"/>
        </w:rPr>
        <w:t>2022, the periods of BBC and TS remained under study pending analysis</w:t>
      </w:r>
      <w:r w:rsidR="00F52B4E" w:rsidRPr="00A81417">
        <w:rPr>
          <w:rFonts w:ascii="Arial" w:hAnsi="Arial" w:cs="Arial"/>
          <w:sz w:val="20"/>
          <w:szCs w:val="20"/>
        </w:rPr>
        <w:t>.</w:t>
      </w:r>
    </w:p>
    <w:p w14:paraId="4EBACE85" w14:textId="47772FB4"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This report </w:t>
      </w:r>
      <w:r w:rsidR="001458BC" w:rsidRPr="00A81417">
        <w:rPr>
          <w:rFonts w:ascii="Arial" w:hAnsi="Arial" w:cs="Arial"/>
          <w:sz w:val="20"/>
          <w:szCs w:val="20"/>
        </w:rPr>
        <w:t>details</w:t>
      </w:r>
      <w:r w:rsidRPr="00A81417">
        <w:rPr>
          <w:rFonts w:ascii="Arial" w:hAnsi="Arial" w:cs="Arial"/>
          <w:sz w:val="20"/>
          <w:szCs w:val="20"/>
        </w:rPr>
        <w:t xml:space="preserve"> how </w:t>
      </w:r>
      <w:r w:rsidR="00DD269F" w:rsidRPr="00A81417">
        <w:rPr>
          <w:rFonts w:ascii="Arial" w:hAnsi="Arial" w:cs="Arial"/>
          <w:sz w:val="20"/>
          <w:szCs w:val="20"/>
        </w:rPr>
        <w:t>recommended</w:t>
      </w:r>
      <w:r w:rsidRPr="00A81417">
        <w:rPr>
          <w:rFonts w:ascii="Arial" w:hAnsi="Arial" w:cs="Arial"/>
          <w:sz w:val="20"/>
          <w:szCs w:val="20"/>
        </w:rPr>
        <w:t xml:space="preserve"> periods</w:t>
      </w:r>
      <w:r w:rsidR="00DD269F" w:rsidRPr="00A81417">
        <w:rPr>
          <w:rFonts w:ascii="Arial" w:hAnsi="Arial" w:cs="Arial"/>
          <w:sz w:val="20"/>
          <w:szCs w:val="20"/>
        </w:rPr>
        <w:t xml:space="preserve"> for BBC and T</w:t>
      </w:r>
      <w:r w:rsidR="00066C1B" w:rsidRPr="00A81417">
        <w:rPr>
          <w:rFonts w:ascii="Arial" w:hAnsi="Arial" w:cs="Arial"/>
          <w:sz w:val="20"/>
          <w:szCs w:val="20"/>
        </w:rPr>
        <w:t>S</w:t>
      </w:r>
      <w:r w:rsidRPr="00A81417">
        <w:rPr>
          <w:rFonts w:ascii="Arial" w:hAnsi="Arial" w:cs="Arial"/>
          <w:sz w:val="20"/>
          <w:szCs w:val="20"/>
        </w:rPr>
        <w:t xml:space="preserve"> have been developed by applying the relevant criteria included in Chapter 1.4</w:t>
      </w:r>
      <w:r w:rsidR="00F52B4E" w:rsidRPr="00A81417">
        <w:rPr>
          <w:rFonts w:ascii="Arial" w:hAnsi="Arial" w:cs="Arial"/>
          <w:sz w:val="20"/>
          <w:szCs w:val="20"/>
        </w:rPr>
        <w:t>.</w:t>
      </w:r>
      <w:r w:rsidRPr="00A81417">
        <w:rPr>
          <w:rFonts w:ascii="Arial" w:hAnsi="Arial" w:cs="Arial"/>
          <w:sz w:val="20"/>
          <w:szCs w:val="20"/>
        </w:rPr>
        <w:t xml:space="preserve"> </w:t>
      </w:r>
      <w:r w:rsidR="00781FC3" w:rsidRPr="00A81417">
        <w:rPr>
          <w:rFonts w:ascii="Arial" w:hAnsi="Arial" w:cs="Arial"/>
          <w:sz w:val="20"/>
          <w:szCs w:val="20"/>
        </w:rPr>
        <w:t>‘</w:t>
      </w:r>
      <w:r w:rsidRPr="00A81417">
        <w:rPr>
          <w:rFonts w:ascii="Arial" w:hAnsi="Arial" w:cs="Arial"/>
          <w:sz w:val="20"/>
          <w:szCs w:val="20"/>
        </w:rPr>
        <w:t>Aquatic Animal Disease Surveillance</w:t>
      </w:r>
      <w:r w:rsidR="00781FC3" w:rsidRPr="00A81417">
        <w:rPr>
          <w:rFonts w:ascii="Arial" w:hAnsi="Arial" w:cs="Arial"/>
          <w:sz w:val="20"/>
          <w:szCs w:val="20"/>
        </w:rPr>
        <w:t>’</w:t>
      </w:r>
      <w:r w:rsidRPr="00A81417">
        <w:rPr>
          <w:rFonts w:ascii="Arial" w:hAnsi="Arial" w:cs="Arial"/>
          <w:sz w:val="20"/>
          <w:szCs w:val="20"/>
        </w:rPr>
        <w:t xml:space="preserve"> of the </w:t>
      </w:r>
      <w:r w:rsidRPr="00A81417">
        <w:rPr>
          <w:rFonts w:ascii="Arial" w:hAnsi="Arial" w:cs="Arial"/>
          <w:i/>
          <w:iCs/>
          <w:sz w:val="20"/>
          <w:szCs w:val="20"/>
        </w:rPr>
        <w:t>Aquatic Code</w:t>
      </w:r>
      <w:r w:rsidRPr="00A81417">
        <w:rPr>
          <w:rFonts w:ascii="Arial" w:hAnsi="Arial" w:cs="Arial"/>
          <w:sz w:val="20"/>
          <w:szCs w:val="20"/>
        </w:rPr>
        <w:t>.</w:t>
      </w:r>
    </w:p>
    <w:p w14:paraId="6F91AA71" w14:textId="60296AC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If a pathogen is present</w:t>
      </w:r>
      <w:r w:rsidR="00DD269F" w:rsidRPr="00A81417">
        <w:rPr>
          <w:rFonts w:ascii="Arial" w:hAnsi="Arial" w:cs="Arial"/>
          <w:sz w:val="20"/>
          <w:szCs w:val="20"/>
        </w:rPr>
        <w:t>,</w:t>
      </w:r>
      <w:r w:rsidRPr="00A81417">
        <w:rPr>
          <w:rFonts w:ascii="Arial" w:hAnsi="Arial" w:cs="Arial"/>
          <w:sz w:val="20"/>
          <w:szCs w:val="20"/>
        </w:rPr>
        <w:t xml:space="preserve"> it may be detected via the early detection system or passive surveillance throughout the period</w:t>
      </w:r>
      <w:r w:rsidR="00DA134F" w:rsidRPr="00A81417">
        <w:rPr>
          <w:rFonts w:ascii="Arial" w:hAnsi="Arial" w:cs="Arial"/>
          <w:sz w:val="20"/>
          <w:szCs w:val="20"/>
        </w:rPr>
        <w:t>s</w:t>
      </w:r>
      <w:r w:rsidRPr="00A81417">
        <w:rPr>
          <w:rFonts w:ascii="Arial" w:hAnsi="Arial" w:cs="Arial"/>
          <w:sz w:val="20"/>
          <w:szCs w:val="20"/>
        </w:rPr>
        <w:t xml:space="preserve"> of the BBC and TS. </w:t>
      </w:r>
    </w:p>
    <w:p w14:paraId="4244A0FE" w14:textId="1A766F95" w:rsidR="00920B1E" w:rsidRPr="00A81417" w:rsidRDefault="00712D81" w:rsidP="00CD1CDD">
      <w:pPr>
        <w:pStyle w:val="ListParagraph"/>
        <w:numPr>
          <w:ilvl w:val="0"/>
          <w:numId w:val="19"/>
        </w:numPr>
        <w:spacing w:after="120"/>
        <w:contextualSpacing w:val="0"/>
        <w:jc w:val="both"/>
        <w:rPr>
          <w:rFonts w:ascii="Arial" w:hAnsi="Arial" w:cs="Arial"/>
          <w:sz w:val="20"/>
          <w:szCs w:val="20"/>
        </w:rPr>
      </w:pPr>
      <w:r>
        <w:rPr>
          <w:rFonts w:ascii="Arial" w:hAnsi="Arial" w:cs="Arial"/>
          <w:sz w:val="20"/>
          <w:szCs w:val="20"/>
        </w:rPr>
        <w:t>P</w:t>
      </w:r>
      <w:r w:rsidR="00920B1E" w:rsidRPr="00A81417">
        <w:rPr>
          <w:rFonts w:ascii="Arial" w:hAnsi="Arial" w:cs="Arial"/>
          <w:sz w:val="20"/>
          <w:szCs w:val="20"/>
        </w:rPr>
        <w:t xml:space="preserve">athogen-specific </w:t>
      </w:r>
      <w:r w:rsidRPr="00A81417">
        <w:rPr>
          <w:rFonts w:ascii="Arial" w:hAnsi="Arial" w:cs="Arial"/>
          <w:sz w:val="20"/>
          <w:szCs w:val="20"/>
        </w:rPr>
        <w:t xml:space="preserve">information </w:t>
      </w:r>
      <w:r>
        <w:rPr>
          <w:rFonts w:ascii="Arial" w:hAnsi="Arial" w:cs="Arial"/>
          <w:sz w:val="20"/>
          <w:szCs w:val="20"/>
        </w:rPr>
        <w:t xml:space="preserve">relevant to </w:t>
      </w:r>
      <w:r w:rsidR="00920B1E" w:rsidRPr="00A81417">
        <w:rPr>
          <w:rFonts w:ascii="Arial" w:hAnsi="Arial" w:cs="Arial"/>
          <w:sz w:val="20"/>
          <w:szCs w:val="20"/>
        </w:rPr>
        <w:t xml:space="preserve">the likelihood of pathogen detection </w:t>
      </w:r>
      <w:r w:rsidRPr="00A81417">
        <w:rPr>
          <w:rFonts w:ascii="Arial" w:hAnsi="Arial" w:cs="Arial"/>
          <w:sz w:val="20"/>
          <w:szCs w:val="20"/>
        </w:rPr>
        <w:t xml:space="preserve">by either the early detection system/passive surveillance </w:t>
      </w:r>
      <w:r w:rsidR="0085682F">
        <w:rPr>
          <w:rFonts w:ascii="Arial" w:hAnsi="Arial" w:cs="Arial"/>
          <w:sz w:val="20"/>
          <w:szCs w:val="20"/>
        </w:rPr>
        <w:t>or</w:t>
      </w:r>
      <w:r w:rsidRPr="00A81417">
        <w:rPr>
          <w:rFonts w:ascii="Arial" w:hAnsi="Arial" w:cs="Arial"/>
          <w:sz w:val="20"/>
          <w:szCs w:val="20"/>
        </w:rPr>
        <w:t xml:space="preserve"> by TS </w:t>
      </w:r>
      <w:r w:rsidR="00890DEE" w:rsidRPr="00A81417">
        <w:rPr>
          <w:rFonts w:ascii="Arial" w:hAnsi="Arial" w:cs="Arial"/>
          <w:sz w:val="20"/>
          <w:szCs w:val="20"/>
        </w:rPr>
        <w:t xml:space="preserve">(i.e. seasonality of transmission, persistence in the environment, the rapidity of onset of clinical signs or mortality, and rate of spread) </w:t>
      </w:r>
      <w:r w:rsidR="00920B1E" w:rsidRPr="00A81417">
        <w:rPr>
          <w:rFonts w:ascii="Arial" w:hAnsi="Arial" w:cs="Arial"/>
          <w:sz w:val="20"/>
          <w:szCs w:val="20"/>
        </w:rPr>
        <w:t>was extracted from the disease</w:t>
      </w:r>
      <w:r w:rsidR="006345B2" w:rsidRPr="00A81417">
        <w:rPr>
          <w:rFonts w:ascii="Arial" w:hAnsi="Arial" w:cs="Arial"/>
          <w:sz w:val="20"/>
          <w:szCs w:val="20"/>
        </w:rPr>
        <w:t>-</w:t>
      </w:r>
      <w:r w:rsidR="00920B1E" w:rsidRPr="00A81417">
        <w:rPr>
          <w:rFonts w:ascii="Arial" w:hAnsi="Arial" w:cs="Arial"/>
          <w:sz w:val="20"/>
          <w:szCs w:val="20"/>
        </w:rPr>
        <w:t xml:space="preserve">specific chapters of the </w:t>
      </w:r>
      <w:r w:rsidR="006345B2" w:rsidRPr="00A81417">
        <w:rPr>
          <w:rFonts w:ascii="Arial" w:hAnsi="Arial" w:cs="Arial"/>
          <w:i/>
          <w:iCs/>
          <w:sz w:val="20"/>
          <w:szCs w:val="20"/>
        </w:rPr>
        <w:t>Aquatic Manual</w:t>
      </w:r>
      <w:r w:rsidR="00920B1E" w:rsidRPr="00A81417">
        <w:rPr>
          <w:rFonts w:ascii="Arial" w:hAnsi="Arial" w:cs="Arial"/>
          <w:sz w:val="20"/>
          <w:szCs w:val="20"/>
        </w:rPr>
        <w:t xml:space="preserve"> and are summarised in</w:t>
      </w:r>
      <w:r w:rsidR="008A5C0E" w:rsidRPr="00A81417">
        <w:rPr>
          <w:rFonts w:ascii="Arial" w:hAnsi="Arial" w:cs="Arial"/>
          <w:sz w:val="20"/>
          <w:szCs w:val="20"/>
        </w:rPr>
        <w:t xml:space="preserve"> the</w:t>
      </w:r>
      <w:r w:rsidR="00920B1E" w:rsidRPr="00A81417">
        <w:rPr>
          <w:rFonts w:ascii="Arial" w:hAnsi="Arial" w:cs="Arial"/>
          <w:sz w:val="20"/>
          <w:szCs w:val="20"/>
        </w:rPr>
        <w:t xml:space="preserve"> </w:t>
      </w:r>
      <w:r w:rsidR="00451912">
        <w:rPr>
          <w:rFonts w:ascii="Arial" w:hAnsi="Arial" w:cs="Arial"/>
          <w:sz w:val="20"/>
          <w:szCs w:val="20"/>
        </w:rPr>
        <w:t>attachments</w:t>
      </w:r>
      <w:r w:rsidR="00920B1E" w:rsidRPr="00A81417">
        <w:rPr>
          <w:rFonts w:ascii="Arial" w:hAnsi="Arial" w:cs="Arial"/>
          <w:sz w:val="20"/>
          <w:szCs w:val="20"/>
        </w:rPr>
        <w:t xml:space="preserve">. </w:t>
      </w:r>
    </w:p>
    <w:p w14:paraId="5DE1187F" w14:textId="46A28232"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For each pathway, the relevant information was used to rank pathogens and the rankings used to recommend periods for BBC for each pathway and </w:t>
      </w:r>
      <w:r w:rsidR="006C4759">
        <w:rPr>
          <w:rFonts w:ascii="Arial" w:hAnsi="Arial" w:cs="Arial"/>
          <w:sz w:val="20"/>
          <w:szCs w:val="20"/>
        </w:rPr>
        <w:t xml:space="preserve">for </w:t>
      </w:r>
      <w:r w:rsidRPr="00A81417">
        <w:rPr>
          <w:rFonts w:ascii="Arial" w:hAnsi="Arial" w:cs="Arial"/>
          <w:sz w:val="20"/>
          <w:szCs w:val="20"/>
        </w:rPr>
        <w:t xml:space="preserve">TS for pathways 3 and 4. </w:t>
      </w:r>
      <w:r w:rsidR="006C4759">
        <w:rPr>
          <w:rFonts w:ascii="Arial" w:hAnsi="Arial" w:cs="Arial"/>
          <w:sz w:val="20"/>
          <w:szCs w:val="20"/>
        </w:rPr>
        <w:t>For countries and zones</w:t>
      </w:r>
      <w:r w:rsidR="00CE65CD">
        <w:rPr>
          <w:rFonts w:ascii="Arial" w:hAnsi="Arial" w:cs="Arial"/>
          <w:sz w:val="20"/>
          <w:szCs w:val="20"/>
        </w:rPr>
        <w:t>,</w:t>
      </w:r>
      <w:r w:rsidR="006C4759">
        <w:rPr>
          <w:rFonts w:ascii="Arial" w:hAnsi="Arial" w:cs="Arial"/>
          <w:sz w:val="20"/>
          <w:szCs w:val="20"/>
        </w:rPr>
        <w:t xml:space="preserve"> </w:t>
      </w:r>
      <w:r w:rsidR="004156F0">
        <w:rPr>
          <w:rFonts w:ascii="Arial" w:hAnsi="Arial" w:cs="Arial"/>
          <w:sz w:val="20"/>
          <w:szCs w:val="20"/>
        </w:rPr>
        <w:t>p</w:t>
      </w:r>
      <w:r w:rsidR="006C4759">
        <w:rPr>
          <w:rFonts w:ascii="Arial" w:hAnsi="Arial" w:cs="Arial"/>
          <w:sz w:val="20"/>
          <w:szCs w:val="20"/>
        </w:rPr>
        <w:t>athways 1 to 4 apply</w:t>
      </w:r>
      <w:r w:rsidR="00CE65CD">
        <w:rPr>
          <w:rFonts w:ascii="Arial" w:hAnsi="Arial" w:cs="Arial"/>
          <w:sz w:val="20"/>
          <w:szCs w:val="20"/>
        </w:rPr>
        <w:t>. For</w:t>
      </w:r>
      <w:r w:rsidR="006C4759">
        <w:rPr>
          <w:rFonts w:ascii="Arial" w:hAnsi="Arial" w:cs="Arial"/>
          <w:sz w:val="20"/>
          <w:szCs w:val="20"/>
        </w:rPr>
        <w:t xml:space="preserve"> </w:t>
      </w:r>
      <w:r w:rsidR="00CE65CD">
        <w:rPr>
          <w:rFonts w:ascii="Arial" w:hAnsi="Arial" w:cs="Arial"/>
          <w:sz w:val="20"/>
          <w:szCs w:val="20"/>
        </w:rPr>
        <w:t xml:space="preserve">compartments, </w:t>
      </w:r>
      <w:r w:rsidR="006C4759">
        <w:rPr>
          <w:rFonts w:ascii="Arial" w:hAnsi="Arial" w:cs="Arial"/>
          <w:sz w:val="20"/>
          <w:szCs w:val="20"/>
        </w:rPr>
        <w:t>only pathways 3 and 4 apply</w:t>
      </w:r>
      <w:r w:rsidR="00CE65CD">
        <w:rPr>
          <w:rFonts w:ascii="Arial" w:hAnsi="Arial" w:cs="Arial"/>
          <w:sz w:val="20"/>
          <w:szCs w:val="20"/>
        </w:rPr>
        <w:t>.</w:t>
      </w:r>
    </w:p>
    <w:p w14:paraId="1B251C66" w14:textId="71D21002" w:rsidR="00CE65CD" w:rsidRPr="00CE28F5" w:rsidRDefault="00CE65CD" w:rsidP="00CE28F5">
      <w:pPr>
        <w:spacing w:after="120"/>
        <w:ind w:left="360"/>
        <w:jc w:val="both"/>
        <w:rPr>
          <w:rFonts w:ascii="Arial" w:hAnsi="Arial" w:cs="Arial"/>
          <w:b/>
          <w:bCs/>
          <w:sz w:val="20"/>
          <w:szCs w:val="20"/>
        </w:rPr>
      </w:pPr>
      <w:r w:rsidRPr="00CE28F5">
        <w:rPr>
          <w:rFonts w:ascii="Arial" w:hAnsi="Arial" w:cs="Arial"/>
          <w:b/>
          <w:bCs/>
          <w:sz w:val="20"/>
          <w:szCs w:val="20"/>
        </w:rPr>
        <w:t>BBC</w:t>
      </w:r>
      <w:r>
        <w:rPr>
          <w:rFonts w:ascii="Arial" w:hAnsi="Arial" w:cs="Arial"/>
          <w:b/>
          <w:bCs/>
          <w:sz w:val="20"/>
          <w:szCs w:val="20"/>
        </w:rPr>
        <w:t xml:space="preserve"> periods</w:t>
      </w:r>
    </w:p>
    <w:p w14:paraId="1F75B361" w14:textId="47A3F721"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For pathway 1, </w:t>
      </w:r>
      <w:r w:rsidR="006C4759">
        <w:rPr>
          <w:rFonts w:ascii="Arial" w:hAnsi="Arial" w:cs="Arial"/>
          <w:sz w:val="20"/>
          <w:szCs w:val="20"/>
        </w:rPr>
        <w:t>the default minimum period for BBC is 6 months</w:t>
      </w:r>
      <w:r w:rsidR="00CE65CD">
        <w:rPr>
          <w:rFonts w:ascii="Arial" w:hAnsi="Arial" w:cs="Arial"/>
          <w:sz w:val="20"/>
          <w:szCs w:val="20"/>
        </w:rPr>
        <w:t xml:space="preserve"> (</w:t>
      </w:r>
      <w:r w:rsidR="00CE65CD" w:rsidRPr="006C4759">
        <w:rPr>
          <w:rFonts w:ascii="Arial" w:hAnsi="Arial" w:cs="Arial"/>
          <w:sz w:val="20"/>
          <w:szCs w:val="20"/>
        </w:rPr>
        <w:t>defined in Chapter 1.4</w:t>
      </w:r>
      <w:r w:rsidR="00CE65CD">
        <w:rPr>
          <w:rFonts w:ascii="Arial" w:hAnsi="Arial" w:cs="Arial"/>
          <w:sz w:val="20"/>
          <w:szCs w:val="20"/>
        </w:rPr>
        <w:t>.)</w:t>
      </w:r>
      <w:r w:rsidR="006C4759">
        <w:rPr>
          <w:rFonts w:ascii="Arial" w:hAnsi="Arial" w:cs="Arial"/>
          <w:sz w:val="20"/>
          <w:szCs w:val="20"/>
        </w:rPr>
        <w:t>. O</w:t>
      </w:r>
      <w:r w:rsidRPr="00A81417">
        <w:rPr>
          <w:rFonts w:ascii="Arial" w:hAnsi="Arial" w:cs="Arial"/>
          <w:sz w:val="20"/>
          <w:szCs w:val="20"/>
        </w:rPr>
        <w:t xml:space="preserve">nly information on the persistence of the pathogen in the </w:t>
      </w:r>
      <w:r w:rsidR="00813B39" w:rsidRPr="00A81417">
        <w:rPr>
          <w:rFonts w:ascii="Arial" w:hAnsi="Arial" w:cs="Arial"/>
          <w:sz w:val="20"/>
          <w:szCs w:val="20"/>
        </w:rPr>
        <w:t xml:space="preserve">external </w:t>
      </w:r>
      <w:r w:rsidRPr="00A81417">
        <w:rPr>
          <w:rFonts w:ascii="Arial" w:hAnsi="Arial" w:cs="Arial"/>
          <w:sz w:val="20"/>
          <w:szCs w:val="20"/>
        </w:rPr>
        <w:t>environment was used for ranking. It is recommended that the period of BBC for pathogens ranked 1</w:t>
      </w:r>
      <w:r w:rsidR="003F022A" w:rsidRPr="00A81417">
        <w:rPr>
          <w:rFonts w:ascii="Arial" w:hAnsi="Arial" w:cs="Arial"/>
          <w:sz w:val="20"/>
          <w:szCs w:val="20"/>
        </w:rPr>
        <w:t xml:space="preserve"> or 2</w:t>
      </w:r>
      <w:r w:rsidRPr="00A81417">
        <w:rPr>
          <w:rFonts w:ascii="Arial" w:hAnsi="Arial" w:cs="Arial"/>
          <w:sz w:val="20"/>
          <w:szCs w:val="20"/>
        </w:rPr>
        <w:t xml:space="preserve"> is 6 months. For pathogens ranked 3, a period of one year is recommended.</w:t>
      </w:r>
      <w:r w:rsidR="00DF6145">
        <w:rPr>
          <w:rFonts w:ascii="Arial" w:hAnsi="Arial" w:cs="Arial"/>
          <w:sz w:val="20"/>
          <w:szCs w:val="20"/>
        </w:rPr>
        <w:t xml:space="preserve"> This pathway is not considered suitable for </w:t>
      </w:r>
      <w:r w:rsidR="000D740C">
        <w:rPr>
          <w:rFonts w:ascii="Arial" w:hAnsi="Arial" w:cs="Arial"/>
          <w:sz w:val="20"/>
          <w:szCs w:val="20"/>
          <w:highlight w:val="yellow"/>
        </w:rPr>
        <w:t>nine</w:t>
      </w:r>
      <w:r w:rsidR="00DF6145" w:rsidRPr="00D85E29">
        <w:rPr>
          <w:rFonts w:ascii="Arial" w:hAnsi="Arial" w:cs="Arial"/>
          <w:sz w:val="20"/>
          <w:szCs w:val="20"/>
          <w:highlight w:val="yellow"/>
        </w:rPr>
        <w:t xml:space="preserve"> pathogens</w:t>
      </w:r>
      <w:r w:rsidR="00DF6145">
        <w:rPr>
          <w:rFonts w:ascii="Arial" w:hAnsi="Arial" w:cs="Arial"/>
          <w:sz w:val="20"/>
          <w:szCs w:val="20"/>
        </w:rPr>
        <w:t xml:space="preserve"> because as a result of their broad host range</w:t>
      </w:r>
      <w:r w:rsidR="002D4133">
        <w:rPr>
          <w:rFonts w:ascii="Arial" w:hAnsi="Arial" w:cs="Arial"/>
          <w:sz w:val="20"/>
          <w:szCs w:val="20"/>
        </w:rPr>
        <w:t xml:space="preserve"> </w:t>
      </w:r>
      <w:r w:rsidR="00DF6145">
        <w:rPr>
          <w:rFonts w:ascii="Arial" w:hAnsi="Arial" w:cs="Arial"/>
          <w:sz w:val="20"/>
          <w:szCs w:val="20"/>
        </w:rPr>
        <w:t xml:space="preserve">demonstrating absence of susceptible species is not considered possible.  </w:t>
      </w:r>
    </w:p>
    <w:p w14:paraId="016F51A8" w14:textId="07052226" w:rsidR="00920B1E" w:rsidRPr="00CE28F5" w:rsidRDefault="00920B1E" w:rsidP="00CD1CDD">
      <w:pPr>
        <w:pStyle w:val="ListParagraph"/>
        <w:numPr>
          <w:ilvl w:val="0"/>
          <w:numId w:val="19"/>
        </w:numPr>
        <w:spacing w:after="120"/>
        <w:contextualSpacing w:val="0"/>
        <w:jc w:val="both"/>
        <w:rPr>
          <w:rFonts w:ascii="Arial" w:hAnsi="Arial" w:cs="Arial"/>
          <w:strike/>
          <w:sz w:val="20"/>
          <w:szCs w:val="20"/>
        </w:rPr>
      </w:pPr>
      <w:r w:rsidRPr="00A81417">
        <w:rPr>
          <w:rFonts w:ascii="Arial" w:hAnsi="Arial" w:cs="Arial"/>
          <w:sz w:val="20"/>
          <w:szCs w:val="20"/>
        </w:rPr>
        <w:t xml:space="preserve">For pathway 2, </w:t>
      </w:r>
      <w:r w:rsidR="006C4759">
        <w:rPr>
          <w:rFonts w:ascii="Arial" w:hAnsi="Arial" w:cs="Arial"/>
          <w:sz w:val="20"/>
          <w:szCs w:val="20"/>
        </w:rPr>
        <w:t>the default minimum period for BBC prior to declaring freedom is 10 years</w:t>
      </w:r>
      <w:r w:rsidR="00CE65CD">
        <w:rPr>
          <w:rFonts w:ascii="Arial" w:hAnsi="Arial" w:cs="Arial"/>
          <w:sz w:val="20"/>
          <w:szCs w:val="20"/>
        </w:rPr>
        <w:t xml:space="preserve"> </w:t>
      </w:r>
      <w:bookmarkStart w:id="3" w:name="_Hlk160195524"/>
      <w:r w:rsidR="00CE65CD">
        <w:rPr>
          <w:rFonts w:ascii="Arial" w:hAnsi="Arial" w:cs="Arial"/>
          <w:sz w:val="20"/>
          <w:szCs w:val="20"/>
        </w:rPr>
        <w:t>(</w:t>
      </w:r>
      <w:r w:rsidR="00CE65CD" w:rsidRPr="006C4759">
        <w:rPr>
          <w:rFonts w:ascii="Arial" w:hAnsi="Arial" w:cs="Arial"/>
          <w:sz w:val="20"/>
          <w:szCs w:val="20"/>
        </w:rPr>
        <w:t>defined in Chapter 1.4</w:t>
      </w:r>
      <w:r w:rsidR="00CE65CD">
        <w:rPr>
          <w:rFonts w:ascii="Arial" w:hAnsi="Arial" w:cs="Arial"/>
          <w:sz w:val="20"/>
          <w:szCs w:val="20"/>
        </w:rPr>
        <w:t>.)</w:t>
      </w:r>
      <w:bookmarkEnd w:id="3"/>
      <w:r w:rsidR="006C4759">
        <w:rPr>
          <w:rFonts w:ascii="Arial" w:hAnsi="Arial" w:cs="Arial"/>
          <w:sz w:val="20"/>
          <w:szCs w:val="20"/>
        </w:rPr>
        <w:t>. O</w:t>
      </w:r>
      <w:r w:rsidR="006C4759" w:rsidRPr="00A81417">
        <w:rPr>
          <w:rFonts w:ascii="Arial" w:hAnsi="Arial" w:cs="Arial"/>
          <w:sz w:val="20"/>
          <w:szCs w:val="20"/>
        </w:rPr>
        <w:t xml:space="preserve">nly </w:t>
      </w:r>
      <w:r w:rsidRPr="00A81417">
        <w:rPr>
          <w:rFonts w:ascii="Arial" w:hAnsi="Arial" w:cs="Arial"/>
          <w:sz w:val="20"/>
          <w:szCs w:val="20"/>
        </w:rPr>
        <w:t>information on the likelihood that infection results in observable clinical signs and a noticeable increase in mortality was used to rank pathogens. For pathogens ranked 1</w:t>
      </w:r>
      <w:r w:rsidR="00F611E2" w:rsidRPr="00A81417">
        <w:rPr>
          <w:rFonts w:ascii="Arial" w:hAnsi="Arial" w:cs="Arial"/>
          <w:sz w:val="20"/>
          <w:szCs w:val="20"/>
        </w:rPr>
        <w:t xml:space="preserve"> and 2</w:t>
      </w:r>
      <w:r w:rsidRPr="00A81417">
        <w:rPr>
          <w:rFonts w:ascii="Arial" w:hAnsi="Arial" w:cs="Arial"/>
          <w:sz w:val="20"/>
          <w:szCs w:val="20"/>
        </w:rPr>
        <w:t xml:space="preserve">, </w:t>
      </w:r>
      <w:r w:rsidRPr="006C4759">
        <w:rPr>
          <w:rFonts w:ascii="Arial" w:hAnsi="Arial" w:cs="Arial"/>
          <w:sz w:val="20"/>
          <w:szCs w:val="20"/>
        </w:rPr>
        <w:t>the period</w:t>
      </w:r>
      <w:r w:rsidR="001F2031" w:rsidRPr="006C4759">
        <w:rPr>
          <w:rFonts w:ascii="Arial" w:hAnsi="Arial" w:cs="Arial"/>
          <w:sz w:val="20"/>
          <w:szCs w:val="20"/>
        </w:rPr>
        <w:t xml:space="preserve"> for BBC </w:t>
      </w:r>
      <w:r w:rsidR="00CB148A" w:rsidRPr="00CE28F5">
        <w:rPr>
          <w:rFonts w:ascii="Arial" w:hAnsi="Arial" w:cs="Arial"/>
          <w:sz w:val="20"/>
          <w:szCs w:val="20"/>
        </w:rPr>
        <w:t xml:space="preserve">prior to declaring freedom </w:t>
      </w:r>
      <w:r w:rsidR="001F2031" w:rsidRPr="006C4759">
        <w:rPr>
          <w:rFonts w:ascii="Arial" w:hAnsi="Arial" w:cs="Arial"/>
          <w:sz w:val="20"/>
          <w:szCs w:val="20"/>
        </w:rPr>
        <w:t xml:space="preserve">is recommended to be </w:t>
      </w:r>
      <w:r w:rsidR="006D3A9F" w:rsidRPr="006C4759">
        <w:rPr>
          <w:rFonts w:ascii="Arial" w:hAnsi="Arial" w:cs="Arial"/>
          <w:sz w:val="20"/>
          <w:szCs w:val="20"/>
        </w:rPr>
        <w:t>ten</w:t>
      </w:r>
      <w:r w:rsidRPr="006C4759">
        <w:rPr>
          <w:rFonts w:ascii="Arial" w:hAnsi="Arial" w:cs="Arial"/>
          <w:sz w:val="20"/>
          <w:szCs w:val="20"/>
        </w:rPr>
        <w:t xml:space="preserve"> years.</w:t>
      </w:r>
      <w:r w:rsidRPr="00A81417">
        <w:rPr>
          <w:rFonts w:ascii="Arial" w:hAnsi="Arial" w:cs="Arial"/>
          <w:sz w:val="20"/>
          <w:szCs w:val="20"/>
        </w:rPr>
        <w:t xml:space="preserve"> For pathogens ranked </w:t>
      </w:r>
      <w:r w:rsidR="00F611E2" w:rsidRPr="00A81417">
        <w:rPr>
          <w:rFonts w:ascii="Arial" w:hAnsi="Arial" w:cs="Arial"/>
          <w:sz w:val="20"/>
          <w:szCs w:val="20"/>
        </w:rPr>
        <w:t>3</w:t>
      </w:r>
      <w:r w:rsidRPr="00A81417">
        <w:rPr>
          <w:rFonts w:ascii="Arial" w:hAnsi="Arial" w:cs="Arial"/>
          <w:sz w:val="20"/>
          <w:szCs w:val="20"/>
        </w:rPr>
        <w:t xml:space="preserve">, </w:t>
      </w:r>
      <w:r w:rsidR="00CB148A">
        <w:rPr>
          <w:rFonts w:ascii="Arial" w:hAnsi="Arial" w:cs="Arial"/>
          <w:sz w:val="20"/>
          <w:szCs w:val="20"/>
        </w:rPr>
        <w:t xml:space="preserve">a </w:t>
      </w:r>
      <w:r w:rsidRPr="00A81417">
        <w:rPr>
          <w:rFonts w:ascii="Arial" w:hAnsi="Arial" w:cs="Arial"/>
          <w:sz w:val="20"/>
          <w:szCs w:val="20"/>
        </w:rPr>
        <w:t xml:space="preserve">15 </w:t>
      </w:r>
      <w:r w:rsidR="00CB148A" w:rsidRPr="00A81417">
        <w:rPr>
          <w:rFonts w:ascii="Arial" w:hAnsi="Arial" w:cs="Arial"/>
          <w:sz w:val="20"/>
          <w:szCs w:val="20"/>
        </w:rPr>
        <w:t>year</w:t>
      </w:r>
      <w:r w:rsidR="00CB148A">
        <w:rPr>
          <w:rFonts w:ascii="Arial" w:hAnsi="Arial" w:cs="Arial"/>
          <w:sz w:val="20"/>
          <w:szCs w:val="20"/>
        </w:rPr>
        <w:t xml:space="preserve"> period</w:t>
      </w:r>
      <w:r w:rsidR="00CB148A" w:rsidRPr="00A81417">
        <w:rPr>
          <w:rFonts w:ascii="Arial" w:hAnsi="Arial" w:cs="Arial"/>
          <w:sz w:val="20"/>
          <w:szCs w:val="20"/>
        </w:rPr>
        <w:t xml:space="preserve"> </w:t>
      </w:r>
      <w:r w:rsidR="00E60BDE" w:rsidRPr="00A81417">
        <w:rPr>
          <w:rFonts w:ascii="Arial" w:hAnsi="Arial" w:cs="Arial"/>
          <w:sz w:val="20"/>
          <w:szCs w:val="20"/>
        </w:rPr>
        <w:t>for BBC prior to declaring freedom is recommended.</w:t>
      </w:r>
      <w:r w:rsidR="00CB148A">
        <w:rPr>
          <w:rFonts w:ascii="Arial" w:hAnsi="Arial" w:cs="Arial"/>
          <w:sz w:val="20"/>
          <w:szCs w:val="20"/>
        </w:rPr>
        <w:t xml:space="preserve"> For all declarations of freedom utilising pathway 2, the </w:t>
      </w:r>
      <w:r w:rsidR="00305393">
        <w:rPr>
          <w:rFonts w:ascii="Arial" w:hAnsi="Arial" w:cs="Arial"/>
          <w:sz w:val="20"/>
          <w:szCs w:val="20"/>
        </w:rPr>
        <w:t xml:space="preserve">requirements </w:t>
      </w:r>
      <w:r w:rsidR="00CB148A">
        <w:rPr>
          <w:rFonts w:ascii="Arial" w:hAnsi="Arial" w:cs="Arial"/>
          <w:sz w:val="20"/>
          <w:szCs w:val="20"/>
        </w:rPr>
        <w:t xml:space="preserve">of passive surveillance </w:t>
      </w:r>
      <w:r w:rsidR="00305393">
        <w:rPr>
          <w:rFonts w:ascii="Arial" w:hAnsi="Arial" w:cs="Arial"/>
          <w:sz w:val="20"/>
          <w:szCs w:val="20"/>
        </w:rPr>
        <w:t>in article 1.4.8 must be met (e.g. conditions must be conducive for clinical expression of infection</w:t>
      </w:r>
      <w:r w:rsidR="006C4759">
        <w:rPr>
          <w:rFonts w:ascii="Arial" w:hAnsi="Arial" w:cs="Arial"/>
          <w:sz w:val="20"/>
          <w:szCs w:val="20"/>
        </w:rPr>
        <w:t>)</w:t>
      </w:r>
      <w:r w:rsidR="00305393">
        <w:rPr>
          <w:rFonts w:ascii="Arial" w:hAnsi="Arial" w:cs="Arial"/>
          <w:sz w:val="20"/>
          <w:szCs w:val="20"/>
        </w:rPr>
        <w:t>.</w:t>
      </w:r>
      <w:r w:rsidR="00D0091B">
        <w:rPr>
          <w:rFonts w:ascii="Arial" w:hAnsi="Arial" w:cs="Arial"/>
          <w:sz w:val="20"/>
          <w:szCs w:val="20"/>
        </w:rPr>
        <w:t xml:space="preserve"> </w:t>
      </w:r>
      <w:r w:rsidR="00D0091B" w:rsidRPr="00D0091B">
        <w:rPr>
          <w:rFonts w:ascii="Arial" w:hAnsi="Arial" w:cs="Arial"/>
          <w:sz w:val="20"/>
          <w:szCs w:val="20"/>
          <w:highlight w:val="yellow"/>
        </w:rPr>
        <w:t>This pathway is not considered suitable for one pathogen.</w:t>
      </w:r>
    </w:p>
    <w:p w14:paraId="269C3D19" w14:textId="4236EF25"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For pathway 3</w:t>
      </w:r>
      <w:r w:rsidR="0080638B" w:rsidRPr="00A81417">
        <w:rPr>
          <w:rFonts w:ascii="Arial" w:hAnsi="Arial" w:cs="Arial"/>
          <w:sz w:val="20"/>
          <w:szCs w:val="20"/>
        </w:rPr>
        <w:t>,</w:t>
      </w:r>
      <w:r w:rsidRPr="00A81417">
        <w:rPr>
          <w:rFonts w:ascii="Arial" w:hAnsi="Arial" w:cs="Arial"/>
          <w:sz w:val="20"/>
          <w:szCs w:val="20"/>
        </w:rPr>
        <w:t xml:space="preserve"> the default </w:t>
      </w:r>
      <w:r w:rsidR="00305393">
        <w:rPr>
          <w:rFonts w:ascii="Arial" w:hAnsi="Arial" w:cs="Arial"/>
          <w:sz w:val="20"/>
          <w:szCs w:val="20"/>
        </w:rPr>
        <w:t xml:space="preserve">minimum </w:t>
      </w:r>
      <w:r w:rsidRPr="00A81417">
        <w:rPr>
          <w:rFonts w:ascii="Arial" w:hAnsi="Arial" w:cs="Arial"/>
          <w:sz w:val="20"/>
          <w:szCs w:val="20"/>
        </w:rPr>
        <w:t>period of BBC preceding TS for countries and zones is one year</w:t>
      </w:r>
      <w:r w:rsidR="00CE65CD">
        <w:rPr>
          <w:rFonts w:ascii="Arial" w:hAnsi="Arial" w:cs="Arial"/>
          <w:sz w:val="20"/>
          <w:szCs w:val="20"/>
        </w:rPr>
        <w:t xml:space="preserve"> </w:t>
      </w:r>
      <w:r w:rsidR="00CE65CD" w:rsidRPr="00CE65CD">
        <w:rPr>
          <w:rFonts w:ascii="Arial" w:hAnsi="Arial" w:cs="Arial"/>
          <w:sz w:val="20"/>
          <w:szCs w:val="20"/>
        </w:rPr>
        <w:t>(defined in Chapter 1.4.)</w:t>
      </w:r>
      <w:r w:rsidRPr="00A81417">
        <w:rPr>
          <w:rFonts w:ascii="Arial" w:hAnsi="Arial" w:cs="Arial"/>
          <w:sz w:val="20"/>
          <w:szCs w:val="20"/>
        </w:rPr>
        <w:t xml:space="preserve">. The </w:t>
      </w:r>
      <w:r w:rsidR="00DD269F" w:rsidRPr="00A81417">
        <w:rPr>
          <w:rFonts w:ascii="Arial" w:hAnsi="Arial" w:cs="Arial"/>
          <w:sz w:val="20"/>
          <w:szCs w:val="20"/>
        </w:rPr>
        <w:t>duration of</w:t>
      </w:r>
      <w:r w:rsidRPr="00A81417">
        <w:rPr>
          <w:rFonts w:ascii="Arial" w:hAnsi="Arial" w:cs="Arial"/>
          <w:sz w:val="20"/>
          <w:szCs w:val="20"/>
        </w:rPr>
        <w:t xml:space="preserve"> BBC preceding TS should be long enough for the design </w:t>
      </w:r>
      <w:r w:rsidRPr="00A81417">
        <w:rPr>
          <w:rFonts w:ascii="Arial" w:hAnsi="Arial" w:cs="Arial"/>
          <w:sz w:val="20"/>
          <w:szCs w:val="20"/>
        </w:rPr>
        <w:lastRenderedPageBreak/>
        <w:t>prevalence used in TS</w:t>
      </w:r>
      <w:r w:rsidR="00DD269F" w:rsidRPr="00A81417">
        <w:rPr>
          <w:rFonts w:ascii="Arial" w:hAnsi="Arial" w:cs="Arial"/>
          <w:sz w:val="20"/>
          <w:szCs w:val="20"/>
        </w:rPr>
        <w:t xml:space="preserve"> design</w:t>
      </w:r>
      <w:r w:rsidRPr="00A81417">
        <w:rPr>
          <w:rFonts w:ascii="Arial" w:hAnsi="Arial" w:cs="Arial"/>
          <w:sz w:val="20"/>
          <w:szCs w:val="20"/>
        </w:rPr>
        <w:t xml:space="preserve"> to be reached</w:t>
      </w:r>
      <w:r w:rsidR="00DC46A8" w:rsidRPr="00A81417">
        <w:rPr>
          <w:rFonts w:ascii="Arial" w:hAnsi="Arial" w:cs="Arial"/>
          <w:sz w:val="20"/>
          <w:szCs w:val="20"/>
        </w:rPr>
        <w:t xml:space="preserve">, </w:t>
      </w:r>
      <w:r w:rsidR="00DD269F" w:rsidRPr="00A81417">
        <w:rPr>
          <w:rFonts w:ascii="Arial" w:hAnsi="Arial" w:cs="Arial"/>
          <w:sz w:val="20"/>
          <w:szCs w:val="20"/>
        </w:rPr>
        <w:t>assuming</w:t>
      </w:r>
      <w:r w:rsidR="00DC46A8" w:rsidRPr="00A81417">
        <w:rPr>
          <w:rFonts w:ascii="Arial" w:hAnsi="Arial" w:cs="Arial"/>
          <w:sz w:val="20"/>
          <w:szCs w:val="20"/>
        </w:rPr>
        <w:t xml:space="preserve"> the </w:t>
      </w:r>
      <w:r w:rsidR="00C627BE" w:rsidRPr="00A81417">
        <w:rPr>
          <w:rFonts w:ascii="Arial" w:hAnsi="Arial" w:cs="Arial"/>
          <w:sz w:val="20"/>
          <w:szCs w:val="20"/>
        </w:rPr>
        <w:t xml:space="preserve">pathogen </w:t>
      </w:r>
      <w:r w:rsidR="0081114F" w:rsidRPr="00A81417">
        <w:rPr>
          <w:rFonts w:ascii="Arial" w:hAnsi="Arial" w:cs="Arial"/>
          <w:sz w:val="20"/>
          <w:szCs w:val="20"/>
        </w:rPr>
        <w:t xml:space="preserve">became </w:t>
      </w:r>
      <w:r w:rsidR="00C627BE" w:rsidRPr="00A81417">
        <w:rPr>
          <w:rFonts w:ascii="Arial" w:hAnsi="Arial" w:cs="Arial"/>
          <w:sz w:val="20"/>
          <w:szCs w:val="20"/>
        </w:rPr>
        <w:t>established immediately prior to commencement of BBC</w:t>
      </w:r>
      <w:r w:rsidRPr="00A81417">
        <w:rPr>
          <w:rFonts w:ascii="Arial" w:hAnsi="Arial" w:cs="Arial"/>
          <w:sz w:val="20"/>
          <w:szCs w:val="20"/>
        </w:rPr>
        <w:t xml:space="preserve">. Hence, the rate of spread between populations is critical. </w:t>
      </w:r>
    </w:p>
    <w:p w14:paraId="52E0C239" w14:textId="77777777"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Pathogens whose transmission only occurs during limited periods (determined primarily by water temperature) require a longer period of BBC to ensure high confidence that the design prevalence has been reached before TS begins.</w:t>
      </w:r>
    </w:p>
    <w:p w14:paraId="1387D765" w14:textId="25CB5CE9" w:rsidR="00920B1E"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During the period of BBC, the pathogen, if present, may be detected through passive surveillance</w:t>
      </w:r>
      <w:r w:rsidR="00DD269F" w:rsidRPr="00A81417">
        <w:rPr>
          <w:rFonts w:ascii="Arial" w:hAnsi="Arial" w:cs="Arial"/>
          <w:sz w:val="20"/>
          <w:szCs w:val="20"/>
        </w:rPr>
        <w:t>, which</w:t>
      </w:r>
      <w:r w:rsidRPr="00A81417">
        <w:rPr>
          <w:rFonts w:ascii="Arial" w:hAnsi="Arial" w:cs="Arial"/>
          <w:sz w:val="20"/>
          <w:szCs w:val="20"/>
        </w:rPr>
        <w:t xml:space="preserve"> is more likely for pathogens </w:t>
      </w:r>
      <w:r w:rsidR="00DD269F" w:rsidRPr="00A81417">
        <w:rPr>
          <w:rFonts w:ascii="Arial" w:hAnsi="Arial" w:cs="Arial"/>
          <w:sz w:val="20"/>
          <w:szCs w:val="20"/>
        </w:rPr>
        <w:t>that</w:t>
      </w:r>
      <w:r w:rsidRPr="00A81417">
        <w:rPr>
          <w:rFonts w:ascii="Arial" w:hAnsi="Arial" w:cs="Arial"/>
          <w:sz w:val="20"/>
          <w:szCs w:val="20"/>
        </w:rPr>
        <w:t xml:space="preserve"> cause observable signs or mortality. As passive surveillance is a secondary form of evidence for pathway 3 (refer to </w:t>
      </w:r>
      <w:r w:rsidR="00D73E33" w:rsidRPr="00A81417">
        <w:rPr>
          <w:rFonts w:ascii="Arial" w:hAnsi="Arial" w:cs="Arial"/>
          <w:sz w:val="20"/>
          <w:szCs w:val="20"/>
        </w:rPr>
        <w:t xml:space="preserve">Article </w:t>
      </w:r>
      <w:r w:rsidRPr="00A81417">
        <w:rPr>
          <w:rFonts w:ascii="Arial" w:hAnsi="Arial" w:cs="Arial"/>
          <w:sz w:val="20"/>
          <w:szCs w:val="20"/>
        </w:rPr>
        <w:t>1.4.3</w:t>
      </w:r>
      <w:r w:rsidR="00A27092" w:rsidRPr="00A81417">
        <w:rPr>
          <w:rFonts w:ascii="Arial" w:hAnsi="Arial" w:cs="Arial"/>
          <w:sz w:val="20"/>
          <w:szCs w:val="20"/>
        </w:rPr>
        <w:t>.</w:t>
      </w:r>
      <w:r w:rsidRPr="00A81417">
        <w:rPr>
          <w:rFonts w:ascii="Arial" w:hAnsi="Arial" w:cs="Arial"/>
          <w:sz w:val="20"/>
          <w:szCs w:val="20"/>
        </w:rPr>
        <w:t xml:space="preserve"> of the </w:t>
      </w:r>
      <w:r w:rsidRPr="00A81417">
        <w:rPr>
          <w:rFonts w:ascii="Arial" w:hAnsi="Arial" w:cs="Arial"/>
          <w:i/>
          <w:iCs/>
          <w:sz w:val="20"/>
          <w:szCs w:val="20"/>
        </w:rPr>
        <w:t>Aquatic Code</w:t>
      </w:r>
      <w:r w:rsidRPr="00A81417">
        <w:rPr>
          <w:rFonts w:ascii="Arial" w:hAnsi="Arial" w:cs="Arial"/>
          <w:sz w:val="20"/>
          <w:szCs w:val="20"/>
        </w:rPr>
        <w:t>), this factor was also used to make recommendations for the period of BBC for pathway 3</w:t>
      </w:r>
      <w:r w:rsidR="00B51159" w:rsidRPr="00A81417">
        <w:rPr>
          <w:rFonts w:ascii="Arial" w:hAnsi="Arial" w:cs="Arial"/>
          <w:sz w:val="20"/>
          <w:szCs w:val="20"/>
        </w:rPr>
        <w:t xml:space="preserve"> </w:t>
      </w:r>
      <w:r w:rsidRPr="00A81417">
        <w:rPr>
          <w:rFonts w:ascii="Arial" w:hAnsi="Arial" w:cs="Arial"/>
          <w:sz w:val="20"/>
          <w:szCs w:val="20"/>
        </w:rPr>
        <w:t xml:space="preserve">(see Table </w:t>
      </w:r>
      <w:r w:rsidR="00DF7960" w:rsidRPr="00A81417">
        <w:rPr>
          <w:rFonts w:ascii="Arial" w:hAnsi="Arial" w:cs="Arial"/>
          <w:sz w:val="20"/>
          <w:szCs w:val="20"/>
        </w:rPr>
        <w:t>3</w:t>
      </w:r>
      <w:r w:rsidRPr="00A81417">
        <w:rPr>
          <w:rFonts w:ascii="Arial" w:hAnsi="Arial" w:cs="Arial"/>
          <w:sz w:val="20"/>
          <w:szCs w:val="20"/>
        </w:rPr>
        <w:t xml:space="preserve">). </w:t>
      </w:r>
    </w:p>
    <w:p w14:paraId="2D4D8C01" w14:textId="77777777" w:rsidR="00BC2361" w:rsidRDefault="00CE65CD" w:rsidP="00BC2361">
      <w:pPr>
        <w:spacing w:after="120"/>
        <w:ind w:left="360"/>
        <w:jc w:val="both"/>
        <w:rPr>
          <w:rFonts w:ascii="Arial" w:hAnsi="Arial" w:cs="Arial"/>
          <w:b/>
          <w:bCs/>
          <w:sz w:val="20"/>
          <w:szCs w:val="20"/>
        </w:rPr>
      </w:pPr>
      <w:r w:rsidRPr="00840226">
        <w:rPr>
          <w:rFonts w:ascii="Arial" w:hAnsi="Arial" w:cs="Arial"/>
          <w:b/>
          <w:bCs/>
          <w:sz w:val="20"/>
          <w:szCs w:val="20"/>
        </w:rPr>
        <w:t>TS periods</w:t>
      </w:r>
    </w:p>
    <w:p w14:paraId="300FE1B8" w14:textId="299DBB58" w:rsidR="00FC783B" w:rsidRPr="00BC2361" w:rsidRDefault="00920B1E" w:rsidP="00BC2361">
      <w:pPr>
        <w:pStyle w:val="ListParagraph"/>
        <w:numPr>
          <w:ilvl w:val="0"/>
          <w:numId w:val="32"/>
        </w:numPr>
        <w:spacing w:after="120"/>
        <w:jc w:val="both"/>
        <w:rPr>
          <w:rFonts w:ascii="Arial" w:hAnsi="Arial" w:cs="Arial"/>
          <w:b/>
          <w:bCs/>
          <w:sz w:val="20"/>
          <w:szCs w:val="20"/>
        </w:rPr>
      </w:pPr>
      <w:r w:rsidRPr="22ECBE5D">
        <w:rPr>
          <w:rFonts w:ascii="Arial" w:hAnsi="Arial" w:cs="Arial"/>
          <w:sz w:val="20"/>
          <w:szCs w:val="20"/>
        </w:rPr>
        <w:t xml:space="preserve">The default </w:t>
      </w:r>
      <w:r w:rsidR="00305393" w:rsidRPr="22ECBE5D">
        <w:rPr>
          <w:rFonts w:ascii="Arial" w:hAnsi="Arial" w:cs="Arial"/>
          <w:sz w:val="20"/>
          <w:szCs w:val="20"/>
        </w:rPr>
        <w:t xml:space="preserve">minimum </w:t>
      </w:r>
      <w:r w:rsidRPr="22ECBE5D">
        <w:rPr>
          <w:rFonts w:ascii="Arial" w:hAnsi="Arial" w:cs="Arial"/>
          <w:sz w:val="20"/>
          <w:szCs w:val="20"/>
        </w:rPr>
        <w:t xml:space="preserve">period for TS for countries and zones is two years. </w:t>
      </w:r>
      <w:r w:rsidR="008C7F19" w:rsidRPr="22ECBE5D">
        <w:rPr>
          <w:rFonts w:ascii="Arial" w:hAnsi="Arial" w:cs="Arial"/>
          <w:sz w:val="20"/>
          <w:szCs w:val="20"/>
        </w:rPr>
        <w:t xml:space="preserve">For </w:t>
      </w:r>
      <w:r w:rsidRPr="22ECBE5D">
        <w:rPr>
          <w:rFonts w:ascii="Arial" w:hAnsi="Arial" w:cs="Arial"/>
          <w:sz w:val="20"/>
          <w:szCs w:val="20"/>
        </w:rPr>
        <w:t xml:space="preserve">pathogens whose transmission rate is </w:t>
      </w:r>
      <w:r w:rsidR="001A4D7B" w:rsidRPr="22ECBE5D">
        <w:rPr>
          <w:rFonts w:ascii="Arial" w:hAnsi="Arial" w:cs="Arial"/>
          <w:sz w:val="20"/>
          <w:szCs w:val="20"/>
        </w:rPr>
        <w:t>significantly determined</w:t>
      </w:r>
      <w:r w:rsidRPr="22ECBE5D">
        <w:rPr>
          <w:rFonts w:ascii="Arial" w:hAnsi="Arial" w:cs="Arial"/>
          <w:sz w:val="20"/>
          <w:szCs w:val="20"/>
        </w:rPr>
        <w:t xml:space="preserve"> by environmental conditions</w:t>
      </w:r>
      <w:r w:rsidR="00DD269F" w:rsidRPr="22ECBE5D">
        <w:rPr>
          <w:rFonts w:ascii="Arial" w:hAnsi="Arial" w:cs="Arial"/>
          <w:sz w:val="20"/>
          <w:szCs w:val="20"/>
        </w:rPr>
        <w:t xml:space="preserve"> </w:t>
      </w:r>
      <w:r w:rsidR="008C7F19" w:rsidRPr="22ECBE5D">
        <w:rPr>
          <w:rFonts w:ascii="Arial" w:hAnsi="Arial" w:cs="Arial"/>
          <w:sz w:val="20"/>
          <w:szCs w:val="20"/>
        </w:rPr>
        <w:t xml:space="preserve">the prevalence </w:t>
      </w:r>
      <w:r w:rsidR="00DD269F" w:rsidRPr="22ECBE5D">
        <w:rPr>
          <w:rFonts w:ascii="Arial" w:hAnsi="Arial" w:cs="Arial"/>
          <w:sz w:val="20"/>
          <w:szCs w:val="20"/>
        </w:rPr>
        <w:t>may fall below the design prevalence at periods</w:t>
      </w:r>
      <w:r w:rsidRPr="22ECBE5D">
        <w:rPr>
          <w:rFonts w:ascii="Arial" w:hAnsi="Arial" w:cs="Arial"/>
          <w:sz w:val="20"/>
          <w:szCs w:val="20"/>
        </w:rPr>
        <w:t xml:space="preserve"> when environmental or biological conditions are not conducive to transmission. </w:t>
      </w:r>
    </w:p>
    <w:p w14:paraId="5D5EEED8" w14:textId="45357D2C" w:rsidR="00920B1E" w:rsidRPr="00A81417" w:rsidRDefault="00920B1E"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For pathogens </w:t>
      </w:r>
      <w:r w:rsidR="001A4D7B" w:rsidRPr="00A81417">
        <w:rPr>
          <w:rFonts w:ascii="Arial" w:hAnsi="Arial" w:cs="Arial"/>
          <w:sz w:val="20"/>
          <w:szCs w:val="20"/>
        </w:rPr>
        <w:t xml:space="preserve">whose transmission is significantly influenced by environmental factors and where infection does not consistently result in observable clinical signs or mortality, </w:t>
      </w:r>
      <w:r w:rsidRPr="00A81417">
        <w:rPr>
          <w:rFonts w:ascii="Arial" w:hAnsi="Arial" w:cs="Arial"/>
          <w:sz w:val="20"/>
          <w:szCs w:val="20"/>
        </w:rPr>
        <w:t xml:space="preserve">it is recommended that the period of TS is extended to three years (see Table </w:t>
      </w:r>
      <w:r w:rsidR="00D137A9" w:rsidRPr="00A81417">
        <w:rPr>
          <w:rFonts w:ascii="Arial" w:hAnsi="Arial" w:cs="Arial"/>
          <w:sz w:val="20"/>
          <w:szCs w:val="20"/>
        </w:rPr>
        <w:t>3</w:t>
      </w:r>
      <w:r w:rsidRPr="00A81417">
        <w:rPr>
          <w:rFonts w:ascii="Arial" w:hAnsi="Arial" w:cs="Arial"/>
          <w:sz w:val="20"/>
          <w:szCs w:val="20"/>
        </w:rPr>
        <w:t xml:space="preserve">). </w:t>
      </w:r>
    </w:p>
    <w:p w14:paraId="1DFDB44E" w14:textId="2D08157A" w:rsidR="00920B1E" w:rsidRPr="00A81417" w:rsidRDefault="00CE65CD" w:rsidP="00CD1CDD">
      <w:pPr>
        <w:pStyle w:val="ListParagraph"/>
        <w:numPr>
          <w:ilvl w:val="0"/>
          <w:numId w:val="19"/>
        </w:numPr>
        <w:spacing w:after="120"/>
        <w:contextualSpacing w:val="0"/>
        <w:jc w:val="both"/>
        <w:rPr>
          <w:rFonts w:ascii="Arial" w:hAnsi="Arial" w:cs="Arial"/>
          <w:sz w:val="20"/>
          <w:szCs w:val="20"/>
        </w:rPr>
      </w:pPr>
      <w:r>
        <w:rPr>
          <w:rFonts w:ascii="Arial" w:hAnsi="Arial" w:cs="Arial"/>
          <w:sz w:val="20"/>
          <w:szCs w:val="20"/>
        </w:rPr>
        <w:t xml:space="preserve">For </w:t>
      </w:r>
      <w:r w:rsidR="00920B1E" w:rsidRPr="00A81417">
        <w:rPr>
          <w:rFonts w:ascii="Arial" w:hAnsi="Arial" w:cs="Arial"/>
          <w:sz w:val="20"/>
          <w:szCs w:val="20"/>
        </w:rPr>
        <w:t xml:space="preserve">compartments </w:t>
      </w:r>
      <w:r>
        <w:rPr>
          <w:rFonts w:ascii="Arial" w:hAnsi="Arial" w:cs="Arial"/>
          <w:sz w:val="20"/>
          <w:szCs w:val="20"/>
        </w:rPr>
        <w:t xml:space="preserve">seeking freedom in accordance with pathway 3, </w:t>
      </w:r>
      <w:r w:rsidR="00920B1E" w:rsidRPr="00A81417">
        <w:rPr>
          <w:rFonts w:ascii="Arial" w:hAnsi="Arial" w:cs="Arial"/>
          <w:sz w:val="20"/>
          <w:szCs w:val="20"/>
        </w:rPr>
        <w:t xml:space="preserve">a period of one year for BBC and TS </w:t>
      </w:r>
      <w:r>
        <w:rPr>
          <w:rFonts w:ascii="Arial" w:hAnsi="Arial" w:cs="Arial"/>
          <w:sz w:val="20"/>
          <w:szCs w:val="20"/>
        </w:rPr>
        <w:t>is considered</w:t>
      </w:r>
      <w:r w:rsidRPr="00A81417">
        <w:rPr>
          <w:rFonts w:ascii="Arial" w:hAnsi="Arial" w:cs="Arial"/>
          <w:sz w:val="20"/>
          <w:szCs w:val="20"/>
        </w:rPr>
        <w:t xml:space="preserve"> </w:t>
      </w:r>
      <w:r w:rsidR="00920B1E" w:rsidRPr="00A81417">
        <w:rPr>
          <w:rFonts w:ascii="Arial" w:hAnsi="Arial" w:cs="Arial"/>
          <w:sz w:val="20"/>
          <w:szCs w:val="20"/>
        </w:rPr>
        <w:t>sufficient for all pathogens, as the conditions required to maintain a compartment will generate a high confidence that the pathogen will be detected irrespective of its characteristics.</w:t>
      </w:r>
    </w:p>
    <w:p w14:paraId="2022FCAE" w14:textId="086DED75" w:rsidR="00A47650" w:rsidRPr="00A81417" w:rsidRDefault="00A47650"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Chapter 1.4. of the </w:t>
      </w:r>
      <w:r w:rsidRPr="00A81417">
        <w:rPr>
          <w:rFonts w:ascii="Arial" w:hAnsi="Arial" w:cs="Arial"/>
          <w:i/>
          <w:iCs/>
          <w:sz w:val="20"/>
          <w:szCs w:val="20"/>
        </w:rPr>
        <w:t>Aquatic Code</w:t>
      </w:r>
      <w:r w:rsidRPr="00A81417">
        <w:rPr>
          <w:rFonts w:ascii="Arial" w:hAnsi="Arial" w:cs="Arial"/>
          <w:sz w:val="20"/>
          <w:szCs w:val="20"/>
        </w:rPr>
        <w:t xml:space="preserve"> requires that countries, zone or compartments </w:t>
      </w:r>
      <w:r w:rsidR="00CB01DE">
        <w:rPr>
          <w:rFonts w:ascii="Arial" w:hAnsi="Arial" w:cs="Arial"/>
          <w:sz w:val="20"/>
          <w:szCs w:val="20"/>
        </w:rPr>
        <w:t>attempting to return to freedom</w:t>
      </w:r>
      <w:r w:rsidRPr="00A81417">
        <w:rPr>
          <w:rFonts w:ascii="Arial" w:hAnsi="Arial" w:cs="Arial"/>
          <w:sz w:val="20"/>
          <w:szCs w:val="20"/>
        </w:rPr>
        <w:t xml:space="preserve"> via pathway 4 </w:t>
      </w:r>
      <w:r w:rsidR="00CB01DE">
        <w:rPr>
          <w:rFonts w:ascii="Arial" w:hAnsi="Arial" w:cs="Arial"/>
          <w:sz w:val="20"/>
          <w:szCs w:val="20"/>
        </w:rPr>
        <w:t>following</w:t>
      </w:r>
      <w:r w:rsidR="00CB01DE" w:rsidRPr="00A81417">
        <w:rPr>
          <w:rFonts w:ascii="Arial" w:hAnsi="Arial" w:cs="Arial"/>
          <w:sz w:val="20"/>
          <w:szCs w:val="20"/>
        </w:rPr>
        <w:t xml:space="preserve"> </w:t>
      </w:r>
      <w:r w:rsidRPr="00A81417">
        <w:rPr>
          <w:rFonts w:ascii="Arial" w:hAnsi="Arial" w:cs="Arial"/>
          <w:sz w:val="20"/>
          <w:szCs w:val="20"/>
        </w:rPr>
        <w:t xml:space="preserve">an outbreak, review </w:t>
      </w:r>
      <w:r w:rsidR="00CB01DE" w:rsidRPr="00CB01DE">
        <w:rPr>
          <w:rFonts w:ascii="Arial" w:hAnsi="Arial" w:cs="Arial"/>
          <w:sz w:val="20"/>
          <w:szCs w:val="20"/>
        </w:rPr>
        <w:t xml:space="preserve">measures to prevent the introduction of the pathogenic agent </w:t>
      </w:r>
      <w:r w:rsidRPr="00A81417">
        <w:rPr>
          <w:rFonts w:ascii="Arial" w:hAnsi="Arial" w:cs="Arial"/>
          <w:sz w:val="20"/>
          <w:szCs w:val="20"/>
        </w:rPr>
        <w:t xml:space="preserve">and implement changes for as long as necessary to </w:t>
      </w:r>
      <w:r w:rsidR="00104A5A" w:rsidRPr="00A81417">
        <w:rPr>
          <w:rFonts w:ascii="Arial" w:hAnsi="Arial" w:cs="Arial"/>
          <w:sz w:val="20"/>
          <w:szCs w:val="20"/>
        </w:rPr>
        <w:t>evaluate</w:t>
      </w:r>
      <w:r w:rsidRPr="00A81417">
        <w:rPr>
          <w:rFonts w:ascii="Arial" w:hAnsi="Arial" w:cs="Arial"/>
          <w:sz w:val="20"/>
          <w:szCs w:val="20"/>
        </w:rPr>
        <w:t xml:space="preserve"> success. As the circumstances of each disease outbreak leading to a breakdown in disease freedom are unique, setting the period of BBC (preceding TS to regain freedom) on a pathogen basis is not </w:t>
      </w:r>
      <w:r w:rsidR="00305393">
        <w:rPr>
          <w:rFonts w:ascii="Arial" w:hAnsi="Arial" w:cs="Arial"/>
          <w:sz w:val="20"/>
          <w:szCs w:val="20"/>
        </w:rPr>
        <w:t>considered</w:t>
      </w:r>
      <w:r w:rsidRPr="00A81417">
        <w:rPr>
          <w:rFonts w:ascii="Arial" w:hAnsi="Arial" w:cs="Arial"/>
          <w:sz w:val="20"/>
          <w:szCs w:val="20"/>
        </w:rPr>
        <w:t xml:space="preserve"> appropriate.  </w:t>
      </w:r>
    </w:p>
    <w:p w14:paraId="0657D7AE" w14:textId="2514FEF3" w:rsidR="00A47650" w:rsidRPr="00A81417" w:rsidRDefault="00A47650" w:rsidP="00CD1CDD">
      <w:pPr>
        <w:pStyle w:val="ListParagraph"/>
        <w:numPr>
          <w:ilvl w:val="0"/>
          <w:numId w:val="19"/>
        </w:numPr>
        <w:spacing w:after="120"/>
        <w:contextualSpacing w:val="0"/>
        <w:jc w:val="both"/>
        <w:rPr>
          <w:rFonts w:ascii="Arial" w:hAnsi="Arial" w:cs="Arial"/>
          <w:sz w:val="20"/>
          <w:szCs w:val="20"/>
        </w:rPr>
      </w:pPr>
      <w:r w:rsidRPr="00A81417">
        <w:rPr>
          <w:rFonts w:ascii="Arial" w:hAnsi="Arial" w:cs="Arial"/>
          <w:sz w:val="20"/>
          <w:szCs w:val="20"/>
        </w:rPr>
        <w:t xml:space="preserve">In principle the minimum period of TS under pathway 4, should be consistent with the requirements for pathway 3. However, guidance in </w:t>
      </w:r>
      <w:r w:rsidRPr="00A81417">
        <w:rPr>
          <w:rFonts w:ascii="Arial" w:hAnsi="Arial" w:cs="Arial"/>
          <w:i/>
          <w:iCs/>
          <w:sz w:val="20"/>
          <w:szCs w:val="20"/>
        </w:rPr>
        <w:t>Aquatic Code</w:t>
      </w:r>
      <w:r w:rsidRPr="00A81417">
        <w:rPr>
          <w:rFonts w:ascii="Arial" w:hAnsi="Arial" w:cs="Arial"/>
          <w:sz w:val="20"/>
          <w:szCs w:val="20"/>
        </w:rPr>
        <w:t xml:space="preserve"> </w:t>
      </w:r>
      <w:r w:rsidR="003B42AD" w:rsidRPr="00A81417">
        <w:rPr>
          <w:rFonts w:ascii="Arial" w:hAnsi="Arial" w:cs="Arial"/>
          <w:sz w:val="20"/>
          <w:szCs w:val="20"/>
        </w:rPr>
        <w:t>C</w:t>
      </w:r>
      <w:r w:rsidRPr="00A81417">
        <w:rPr>
          <w:rFonts w:ascii="Arial" w:hAnsi="Arial" w:cs="Arial"/>
          <w:sz w:val="20"/>
          <w:szCs w:val="20"/>
        </w:rPr>
        <w:t>hapter 1.4</w:t>
      </w:r>
      <w:r w:rsidR="006C64F1" w:rsidRPr="00A81417">
        <w:rPr>
          <w:rFonts w:ascii="Arial" w:hAnsi="Arial" w:cs="Arial"/>
          <w:sz w:val="20"/>
          <w:szCs w:val="20"/>
        </w:rPr>
        <w:t>.</w:t>
      </w:r>
      <w:r w:rsidRPr="00A81417">
        <w:rPr>
          <w:rFonts w:ascii="Arial" w:hAnsi="Arial" w:cs="Arial"/>
          <w:sz w:val="20"/>
          <w:szCs w:val="20"/>
        </w:rPr>
        <w:t>, allows for flexibility in applying periods of TS to regain a disease free status if justified by the circumstances of the outbreak.</w:t>
      </w:r>
    </w:p>
    <w:p w14:paraId="74E04EFA" w14:textId="72155290" w:rsidR="00920B1E" w:rsidRPr="000F22A8" w:rsidRDefault="00225320" w:rsidP="008C2227">
      <w:pPr>
        <w:pStyle w:val="Tableheading"/>
        <w:rPr>
          <w:i/>
          <w:iCs/>
        </w:rPr>
      </w:pPr>
      <w:bookmarkStart w:id="4" w:name="_Toc181093858"/>
      <w:r w:rsidRPr="0024527C">
        <w:rPr>
          <w:b/>
          <w:bCs/>
        </w:rPr>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1</w:t>
      </w:r>
      <w:r w:rsidRPr="0024527C">
        <w:rPr>
          <w:b/>
          <w:bCs/>
          <w:i/>
          <w:iCs/>
        </w:rPr>
        <w:fldChar w:fldCharType="end"/>
      </w:r>
      <w:r w:rsidRPr="000F22A8">
        <w:t xml:space="preserve">. </w:t>
      </w:r>
      <w:r w:rsidR="00FA63D3" w:rsidRPr="000F22A8">
        <w:t xml:space="preserve">Recommendations for periods of BBC using </w:t>
      </w:r>
      <w:r w:rsidR="00932DD5" w:rsidRPr="000F22A8">
        <w:t>P</w:t>
      </w:r>
      <w:r w:rsidR="00920B1E" w:rsidRPr="000F22A8">
        <w:t>athway 1.</w:t>
      </w:r>
      <w:r w:rsidR="00916983" w:rsidRPr="000F22A8">
        <w:t xml:space="preserve"> </w:t>
      </w:r>
      <w:r w:rsidR="006A5B43" w:rsidRPr="000F22A8">
        <w:t>‘</w:t>
      </w:r>
      <w:r w:rsidR="00916983" w:rsidRPr="000F22A8">
        <w:t>Absence of susceptible</w:t>
      </w:r>
      <w:r w:rsidR="006A5B43" w:rsidRPr="000F22A8">
        <w:t>’</w:t>
      </w:r>
      <w:r w:rsidR="00916983" w:rsidRPr="000F22A8">
        <w:t xml:space="preserve"> species</w:t>
      </w:r>
      <w:r w:rsidR="006A5B43" w:rsidRPr="000F22A8">
        <w:t>.</w:t>
      </w:r>
      <w:bookmarkEnd w:id="4"/>
    </w:p>
    <w:tbl>
      <w:tblPr>
        <w:tblStyle w:val="TableGrid"/>
        <w:tblW w:w="5000" w:type="pct"/>
        <w:jc w:val="center"/>
        <w:tblLook w:val="04A0" w:firstRow="1" w:lastRow="0" w:firstColumn="1" w:lastColumn="0" w:noHBand="0" w:noVBand="1"/>
      </w:tblPr>
      <w:tblGrid>
        <w:gridCol w:w="985"/>
        <w:gridCol w:w="2158"/>
        <w:gridCol w:w="2159"/>
        <w:gridCol w:w="2159"/>
        <w:gridCol w:w="2159"/>
      </w:tblGrid>
      <w:tr w:rsidR="006F7DEF" w:rsidRPr="000F22A8" w14:paraId="017B9B3C" w14:textId="77777777" w:rsidTr="01706480">
        <w:trPr>
          <w:trHeight w:val="478"/>
          <w:tblHeader/>
          <w:jc w:val="center"/>
        </w:trPr>
        <w:tc>
          <w:tcPr>
            <w:tcW w:w="985" w:type="dxa"/>
          </w:tcPr>
          <w:p w14:paraId="5C42AFF3" w14:textId="77777777" w:rsidR="00920B1E" w:rsidRPr="000F22A8" w:rsidRDefault="00920B1E" w:rsidP="00D56E56">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0564E31C" w14:textId="620C82BE"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f</w:t>
            </w:r>
            <w:r w:rsidR="00920B1E" w:rsidRPr="000F22A8">
              <w:rPr>
                <w:rFonts w:ascii="Arial" w:hAnsi="Arial" w:cs="Arial"/>
                <w:b/>
                <w:bCs/>
                <w:sz w:val="20"/>
                <w:szCs w:val="20"/>
              </w:rPr>
              <w:t>ish</w:t>
            </w:r>
          </w:p>
        </w:tc>
        <w:tc>
          <w:tcPr>
            <w:tcW w:w="2159" w:type="dxa"/>
            <w:tcBorders>
              <w:bottom w:val="single" w:sz="4" w:space="0" w:color="auto"/>
            </w:tcBorders>
          </w:tcPr>
          <w:p w14:paraId="0A6956E2" w14:textId="3FC34595"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c</w:t>
            </w:r>
            <w:r w:rsidR="00920B1E" w:rsidRPr="000F22A8">
              <w:rPr>
                <w:rFonts w:ascii="Arial" w:hAnsi="Arial" w:cs="Arial"/>
                <w:b/>
                <w:bCs/>
                <w:sz w:val="20"/>
                <w:szCs w:val="20"/>
              </w:rPr>
              <w:t>rustacean</w:t>
            </w:r>
            <w:r w:rsidRPr="000F22A8">
              <w:rPr>
                <w:rFonts w:ascii="Arial" w:hAnsi="Arial" w:cs="Arial"/>
                <w:b/>
                <w:bCs/>
                <w:sz w:val="20"/>
                <w:szCs w:val="20"/>
              </w:rPr>
              <w:t>s</w:t>
            </w:r>
          </w:p>
        </w:tc>
        <w:tc>
          <w:tcPr>
            <w:tcW w:w="2159" w:type="dxa"/>
            <w:tcBorders>
              <w:bottom w:val="single" w:sz="4" w:space="0" w:color="auto"/>
            </w:tcBorders>
          </w:tcPr>
          <w:p w14:paraId="0636C7F0" w14:textId="129AE75E"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m</w:t>
            </w:r>
            <w:r w:rsidR="00920B1E" w:rsidRPr="000F22A8">
              <w:rPr>
                <w:rFonts w:ascii="Arial" w:hAnsi="Arial" w:cs="Arial"/>
                <w:b/>
                <w:bCs/>
                <w:sz w:val="20"/>
                <w:szCs w:val="20"/>
              </w:rPr>
              <w:t>olluscs</w:t>
            </w:r>
          </w:p>
        </w:tc>
        <w:tc>
          <w:tcPr>
            <w:tcW w:w="2159" w:type="dxa"/>
            <w:tcBorders>
              <w:bottom w:val="single" w:sz="4" w:space="0" w:color="auto"/>
            </w:tcBorders>
          </w:tcPr>
          <w:p w14:paraId="7EA0FFA0" w14:textId="3BDD4F28" w:rsidR="00920B1E" w:rsidRPr="000F22A8" w:rsidRDefault="002C10E5" w:rsidP="00D56E56">
            <w:pPr>
              <w:spacing w:before="60" w:after="60"/>
              <w:jc w:val="center"/>
              <w:rPr>
                <w:rFonts w:ascii="Arial" w:hAnsi="Arial" w:cs="Arial"/>
                <w:b/>
                <w:bCs/>
                <w:sz w:val="20"/>
                <w:szCs w:val="20"/>
              </w:rPr>
            </w:pPr>
            <w:r w:rsidRPr="000F22A8">
              <w:rPr>
                <w:rFonts w:ascii="Arial" w:hAnsi="Arial" w:cs="Arial"/>
                <w:b/>
                <w:bCs/>
                <w:sz w:val="20"/>
                <w:szCs w:val="20"/>
              </w:rPr>
              <w:t>Diseases of a</w:t>
            </w:r>
            <w:r w:rsidR="00920B1E" w:rsidRPr="000F22A8">
              <w:rPr>
                <w:rFonts w:ascii="Arial" w:hAnsi="Arial" w:cs="Arial"/>
                <w:b/>
                <w:bCs/>
                <w:sz w:val="20"/>
                <w:szCs w:val="20"/>
              </w:rPr>
              <w:t>mphibian</w:t>
            </w:r>
            <w:r w:rsidRPr="000F22A8">
              <w:rPr>
                <w:rFonts w:ascii="Arial" w:hAnsi="Arial" w:cs="Arial"/>
                <w:b/>
                <w:bCs/>
                <w:sz w:val="20"/>
                <w:szCs w:val="20"/>
              </w:rPr>
              <w:t>s</w:t>
            </w:r>
          </w:p>
        </w:tc>
      </w:tr>
      <w:tr w:rsidR="006F7DEF" w:rsidRPr="001138A7" w14:paraId="3626606E" w14:textId="77777777" w:rsidTr="00BF78CF">
        <w:trPr>
          <w:trHeight w:val="2663"/>
          <w:jc w:val="center"/>
        </w:trPr>
        <w:tc>
          <w:tcPr>
            <w:tcW w:w="985" w:type="dxa"/>
          </w:tcPr>
          <w:p w14:paraId="1EAA9DFF" w14:textId="77777777" w:rsidR="00920B1E" w:rsidRPr="000F22A8" w:rsidRDefault="00920B1E" w:rsidP="00D56E56">
            <w:pPr>
              <w:spacing w:before="60" w:after="60"/>
              <w:jc w:val="center"/>
              <w:rPr>
                <w:rFonts w:ascii="Arial" w:hAnsi="Arial" w:cs="Arial"/>
                <w:sz w:val="20"/>
                <w:szCs w:val="20"/>
              </w:rPr>
            </w:pPr>
            <w:r w:rsidRPr="000F22A8">
              <w:rPr>
                <w:rFonts w:ascii="Arial" w:hAnsi="Arial" w:cs="Arial"/>
                <w:sz w:val="20"/>
                <w:szCs w:val="20"/>
              </w:rPr>
              <w:t>6 months</w:t>
            </w:r>
          </w:p>
        </w:tc>
        <w:tc>
          <w:tcPr>
            <w:tcW w:w="2158" w:type="dxa"/>
          </w:tcPr>
          <w:p w14:paraId="4B2A5862"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EHNV</w:t>
            </w:r>
          </w:p>
          <w:p w14:paraId="7BB6C62F" w14:textId="09A757AE" w:rsidR="007128AE" w:rsidRPr="000F22A8" w:rsidRDefault="007128AE" w:rsidP="00D56E56">
            <w:pPr>
              <w:spacing w:before="60" w:after="60"/>
              <w:jc w:val="center"/>
              <w:rPr>
                <w:rFonts w:ascii="Arial" w:hAnsi="Arial" w:cs="Arial"/>
                <w:i/>
                <w:iCs/>
                <w:sz w:val="20"/>
                <w:szCs w:val="20"/>
              </w:rPr>
            </w:pPr>
            <w:r w:rsidRPr="000F22A8">
              <w:rPr>
                <w:rFonts w:ascii="Arial" w:hAnsi="Arial" w:cs="Arial"/>
                <w:i/>
                <w:iCs/>
                <w:sz w:val="20"/>
                <w:szCs w:val="20"/>
              </w:rPr>
              <w:t>G. salaris</w:t>
            </w:r>
          </w:p>
          <w:p w14:paraId="6E2B9616" w14:textId="77777777" w:rsidR="00942F1A" w:rsidRPr="007044D5" w:rsidRDefault="00942F1A" w:rsidP="00942F1A">
            <w:pPr>
              <w:spacing w:before="60" w:after="60"/>
              <w:jc w:val="center"/>
              <w:rPr>
                <w:rFonts w:ascii="Arial" w:hAnsi="Arial" w:cs="Arial"/>
                <w:sz w:val="20"/>
                <w:szCs w:val="20"/>
                <w:highlight w:val="yellow"/>
              </w:rPr>
            </w:pPr>
            <w:r w:rsidRPr="007044D5">
              <w:rPr>
                <w:rFonts w:ascii="Arial" w:hAnsi="Arial" w:cs="Arial"/>
                <w:sz w:val="20"/>
                <w:szCs w:val="20"/>
                <w:highlight w:val="yellow"/>
              </w:rPr>
              <w:t>HPR-deleted ISAV</w:t>
            </w:r>
          </w:p>
          <w:p w14:paraId="2DDDE3B3"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IHNV</w:t>
            </w:r>
          </w:p>
          <w:p w14:paraId="1FC7FCCA" w14:textId="49C56A73" w:rsidR="00431759" w:rsidRPr="000F22A8" w:rsidRDefault="00431759" w:rsidP="00D56E56">
            <w:pPr>
              <w:spacing w:before="60" w:after="60"/>
              <w:jc w:val="center"/>
              <w:rPr>
                <w:rFonts w:ascii="Arial" w:hAnsi="Arial" w:cs="Arial"/>
                <w:sz w:val="20"/>
                <w:szCs w:val="20"/>
              </w:rPr>
            </w:pPr>
            <w:r w:rsidRPr="007044D5">
              <w:rPr>
                <w:rFonts w:ascii="Arial" w:hAnsi="Arial" w:cs="Arial"/>
                <w:sz w:val="20"/>
                <w:szCs w:val="20"/>
                <w:highlight w:val="yellow"/>
              </w:rPr>
              <w:t>ISAV (including HPR0 and HPR-deleted)</w:t>
            </w:r>
          </w:p>
          <w:p w14:paraId="09EB6FFC"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KHV</w:t>
            </w:r>
          </w:p>
          <w:p w14:paraId="64926898"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SVCV</w:t>
            </w:r>
          </w:p>
          <w:p w14:paraId="127BFA3C" w14:textId="73015379" w:rsidR="005C608D"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TiLV</w:t>
            </w:r>
          </w:p>
        </w:tc>
        <w:tc>
          <w:tcPr>
            <w:tcW w:w="2159" w:type="dxa"/>
            <w:tcBorders>
              <w:bottom w:val="single" w:sz="4" w:space="0" w:color="auto"/>
            </w:tcBorders>
          </w:tcPr>
          <w:p w14:paraId="4F8EF32C" w14:textId="076E0C00" w:rsidR="00463AFC" w:rsidRPr="00BC2361" w:rsidRDefault="00463AFC" w:rsidP="00463AFC">
            <w:pPr>
              <w:spacing w:before="60" w:after="60"/>
              <w:jc w:val="center"/>
              <w:rPr>
                <w:rFonts w:ascii="Arial" w:hAnsi="Arial" w:cs="Arial"/>
                <w:sz w:val="20"/>
                <w:szCs w:val="20"/>
              </w:rPr>
            </w:pPr>
            <w:r w:rsidRPr="000F22A8">
              <w:rPr>
                <w:rFonts w:ascii="Arial" w:hAnsi="Arial" w:cs="Arial"/>
                <w:sz w:val="20"/>
                <w:szCs w:val="20"/>
              </w:rPr>
              <w:t>AHPND</w:t>
            </w:r>
            <w:r w:rsidR="007128AE" w:rsidRPr="000F22A8">
              <w:rPr>
                <w:rFonts w:ascii="Arial" w:hAnsi="Arial" w:cs="Arial"/>
                <w:i/>
                <w:iCs/>
                <w:sz w:val="20"/>
                <w:szCs w:val="20"/>
              </w:rPr>
              <w:t xml:space="preserve"> </w:t>
            </w:r>
          </w:p>
          <w:p w14:paraId="77D5BF11" w14:textId="5014258C" w:rsidR="007128AE" w:rsidRPr="000F22A8" w:rsidRDefault="007128AE" w:rsidP="00D56E56">
            <w:pPr>
              <w:spacing w:before="60" w:after="60"/>
              <w:jc w:val="center"/>
              <w:rPr>
                <w:rFonts w:ascii="Arial" w:hAnsi="Arial" w:cs="Arial"/>
                <w:i/>
                <w:iCs/>
                <w:sz w:val="20"/>
                <w:szCs w:val="20"/>
              </w:rPr>
            </w:pPr>
            <w:r w:rsidRPr="000F22A8">
              <w:rPr>
                <w:rFonts w:ascii="Arial" w:hAnsi="Arial" w:cs="Arial"/>
                <w:i/>
                <w:iCs/>
                <w:sz w:val="20"/>
                <w:szCs w:val="20"/>
              </w:rPr>
              <w:t xml:space="preserve">H. </w:t>
            </w:r>
            <w:r w:rsidR="00437D67">
              <w:rPr>
                <w:rFonts w:ascii="Arial" w:hAnsi="Arial" w:cs="Arial"/>
                <w:i/>
                <w:iCs/>
                <w:sz w:val="20"/>
                <w:szCs w:val="20"/>
              </w:rPr>
              <w:t>penaei</w:t>
            </w:r>
          </w:p>
          <w:p w14:paraId="5E0FF479" w14:textId="77777777"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IHHNV</w:t>
            </w:r>
          </w:p>
          <w:p w14:paraId="2522A531" w14:textId="25C65935"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5F0A90F9" w14:textId="77777777" w:rsidR="00920B1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MrNV</w:t>
            </w:r>
          </w:p>
          <w:p w14:paraId="20E11187" w14:textId="7B844B83" w:rsidR="007128AE"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393B84EC" w14:textId="3D281D78" w:rsidR="007128AE" w:rsidRPr="000F22A8" w:rsidRDefault="007128AE" w:rsidP="00D56E56">
            <w:pPr>
              <w:spacing w:before="60" w:after="60"/>
              <w:jc w:val="center"/>
              <w:rPr>
                <w:rFonts w:ascii="Arial" w:hAnsi="Arial" w:cs="Arial"/>
                <w:sz w:val="20"/>
                <w:szCs w:val="20"/>
              </w:rPr>
            </w:pPr>
          </w:p>
        </w:tc>
        <w:tc>
          <w:tcPr>
            <w:tcW w:w="2159" w:type="dxa"/>
            <w:tcBorders>
              <w:bottom w:val="single" w:sz="4" w:space="0" w:color="auto"/>
            </w:tcBorders>
          </w:tcPr>
          <w:p w14:paraId="64C2FDB9" w14:textId="77777777" w:rsidR="007128AE" w:rsidRPr="00D863B5" w:rsidRDefault="007128AE" w:rsidP="00D56E56">
            <w:pPr>
              <w:spacing w:before="60" w:after="60"/>
              <w:jc w:val="center"/>
              <w:rPr>
                <w:rFonts w:ascii="Arial" w:hAnsi="Arial" w:cs="Arial"/>
                <w:sz w:val="20"/>
                <w:szCs w:val="20"/>
                <w:lang w:val="pt-BR"/>
              </w:rPr>
            </w:pPr>
            <w:r w:rsidRPr="00D863B5">
              <w:rPr>
                <w:rFonts w:ascii="Arial" w:hAnsi="Arial" w:cs="Arial"/>
                <w:sz w:val="20"/>
                <w:szCs w:val="20"/>
                <w:lang w:val="pt-BR"/>
              </w:rPr>
              <w:t>AbHV</w:t>
            </w:r>
          </w:p>
          <w:p w14:paraId="278C9AC5" w14:textId="77777777" w:rsidR="007128AE" w:rsidRPr="00D863B5" w:rsidRDefault="007128AE" w:rsidP="00D56E56">
            <w:pPr>
              <w:spacing w:before="60" w:after="60"/>
              <w:jc w:val="center"/>
              <w:rPr>
                <w:rFonts w:ascii="Arial" w:hAnsi="Arial" w:cs="Arial"/>
                <w:i/>
                <w:sz w:val="20"/>
                <w:szCs w:val="20"/>
                <w:lang w:val="pt-BR"/>
              </w:rPr>
            </w:pPr>
            <w:r w:rsidRPr="00D863B5">
              <w:rPr>
                <w:rFonts w:ascii="Arial" w:hAnsi="Arial" w:cs="Arial"/>
                <w:i/>
                <w:sz w:val="20"/>
                <w:szCs w:val="20"/>
                <w:lang w:val="pt-BR"/>
              </w:rPr>
              <w:t>B. exitiosa</w:t>
            </w:r>
          </w:p>
          <w:p w14:paraId="581A3502" w14:textId="77777777" w:rsidR="007128AE" w:rsidRPr="00D863B5" w:rsidRDefault="007128AE" w:rsidP="00D56E56">
            <w:pPr>
              <w:spacing w:before="60" w:after="60"/>
              <w:jc w:val="center"/>
              <w:rPr>
                <w:rFonts w:ascii="Arial" w:hAnsi="Arial" w:cs="Arial"/>
                <w:i/>
                <w:sz w:val="20"/>
                <w:szCs w:val="20"/>
                <w:lang w:val="pt-BR"/>
              </w:rPr>
            </w:pPr>
            <w:r w:rsidRPr="00D863B5">
              <w:rPr>
                <w:rFonts w:ascii="Arial" w:hAnsi="Arial" w:cs="Arial"/>
                <w:i/>
                <w:sz w:val="20"/>
                <w:szCs w:val="20"/>
                <w:lang w:val="pt-BR"/>
              </w:rPr>
              <w:t>B. ostreae</w:t>
            </w:r>
          </w:p>
          <w:p w14:paraId="00706579" w14:textId="77777777" w:rsidR="007128AE" w:rsidRPr="00D863B5" w:rsidRDefault="007128AE" w:rsidP="00D56E56">
            <w:pPr>
              <w:spacing w:before="60" w:after="60"/>
              <w:jc w:val="center"/>
              <w:rPr>
                <w:rFonts w:ascii="Arial" w:hAnsi="Arial" w:cs="Arial"/>
                <w:i/>
                <w:sz w:val="20"/>
                <w:szCs w:val="20"/>
                <w:lang w:val="pt-BR"/>
              </w:rPr>
            </w:pPr>
            <w:r w:rsidRPr="00D863B5">
              <w:rPr>
                <w:rFonts w:ascii="Arial" w:hAnsi="Arial" w:cs="Arial"/>
                <w:i/>
                <w:sz w:val="20"/>
                <w:szCs w:val="20"/>
                <w:lang w:val="pt-BR"/>
              </w:rPr>
              <w:t>P. marinus</w:t>
            </w:r>
          </w:p>
          <w:p w14:paraId="350755C9" w14:textId="77777777" w:rsidR="007128AE" w:rsidRPr="00D863B5" w:rsidRDefault="007128AE" w:rsidP="00D56E56">
            <w:pPr>
              <w:spacing w:before="60" w:after="60"/>
              <w:jc w:val="center"/>
              <w:rPr>
                <w:rFonts w:ascii="Arial" w:hAnsi="Arial" w:cs="Arial"/>
                <w:i/>
                <w:sz w:val="20"/>
                <w:szCs w:val="20"/>
                <w:lang w:val="pt-BR"/>
              </w:rPr>
            </w:pPr>
            <w:r w:rsidRPr="00D863B5">
              <w:rPr>
                <w:rFonts w:ascii="Arial" w:hAnsi="Arial" w:cs="Arial"/>
                <w:i/>
                <w:sz w:val="20"/>
                <w:szCs w:val="20"/>
                <w:lang w:val="pt-BR"/>
              </w:rPr>
              <w:t>M. refringens</w:t>
            </w:r>
          </w:p>
          <w:p w14:paraId="3B672342" w14:textId="7572CF5E" w:rsidR="00920B1E" w:rsidRPr="000F22A8" w:rsidRDefault="007128AE" w:rsidP="00D56E56">
            <w:pPr>
              <w:spacing w:before="60" w:after="60"/>
              <w:jc w:val="center"/>
              <w:rPr>
                <w:rFonts w:ascii="Arial" w:hAnsi="Arial" w:cs="Arial"/>
                <w:sz w:val="20"/>
                <w:szCs w:val="20"/>
              </w:rPr>
            </w:pPr>
            <w:r w:rsidRPr="000F22A8">
              <w:rPr>
                <w:rFonts w:ascii="Arial" w:hAnsi="Arial" w:cs="Arial"/>
                <w:i/>
                <w:iCs/>
                <w:sz w:val="20"/>
                <w:szCs w:val="20"/>
              </w:rPr>
              <w:t xml:space="preserve">X. </w:t>
            </w:r>
            <w:proofErr w:type="spellStart"/>
            <w:r w:rsidRPr="000F22A8">
              <w:rPr>
                <w:rFonts w:ascii="Arial" w:hAnsi="Arial" w:cs="Arial"/>
                <w:i/>
                <w:iCs/>
                <w:sz w:val="20"/>
                <w:szCs w:val="20"/>
              </w:rPr>
              <w:t>californiensis</w:t>
            </w:r>
            <w:proofErr w:type="spellEnd"/>
          </w:p>
        </w:tc>
        <w:tc>
          <w:tcPr>
            <w:tcW w:w="2159" w:type="dxa"/>
            <w:tcBorders>
              <w:bottom w:val="single" w:sz="4" w:space="0" w:color="auto"/>
            </w:tcBorders>
          </w:tcPr>
          <w:p w14:paraId="71C1DDBF" w14:textId="00D877CA" w:rsidR="007128AE" w:rsidRPr="000F22A8" w:rsidRDefault="007128AE" w:rsidP="00D56E56">
            <w:pPr>
              <w:spacing w:before="60" w:after="60"/>
              <w:jc w:val="center"/>
              <w:rPr>
                <w:rFonts w:ascii="Arial" w:hAnsi="Arial" w:cs="Arial"/>
                <w:sz w:val="20"/>
                <w:szCs w:val="20"/>
                <w:lang w:val="fr-FR"/>
              </w:rPr>
            </w:pPr>
            <w:r w:rsidRPr="000F22A8">
              <w:rPr>
                <w:rFonts w:ascii="Arial" w:hAnsi="Arial" w:cs="Arial"/>
                <w:i/>
                <w:iCs/>
                <w:sz w:val="20"/>
                <w:szCs w:val="20"/>
                <w:lang w:val="fr-FR"/>
              </w:rPr>
              <w:t>B. sal</w:t>
            </w:r>
            <w:r w:rsidR="0013652F">
              <w:rPr>
                <w:rFonts w:ascii="Arial" w:hAnsi="Arial" w:cs="Arial"/>
                <w:i/>
                <w:iCs/>
                <w:sz w:val="20"/>
                <w:szCs w:val="20"/>
                <w:lang w:val="fr-FR"/>
              </w:rPr>
              <w:t>a</w:t>
            </w:r>
            <w:r w:rsidRPr="000F22A8">
              <w:rPr>
                <w:rFonts w:ascii="Arial" w:hAnsi="Arial" w:cs="Arial"/>
                <w:i/>
                <w:iCs/>
                <w:sz w:val="20"/>
                <w:szCs w:val="20"/>
                <w:lang w:val="fr-FR"/>
              </w:rPr>
              <w:t>mondrivorans</w:t>
            </w:r>
          </w:p>
          <w:p w14:paraId="7EC0666D" w14:textId="2E2219D9" w:rsidR="007128AE" w:rsidRPr="000F22A8" w:rsidRDefault="007128AE" w:rsidP="00D56E56">
            <w:pPr>
              <w:spacing w:before="60" w:after="60"/>
              <w:jc w:val="center"/>
              <w:rPr>
                <w:rFonts w:ascii="Arial" w:hAnsi="Arial" w:cs="Arial"/>
                <w:i/>
                <w:iCs/>
                <w:sz w:val="20"/>
                <w:szCs w:val="20"/>
                <w:lang w:val="fr-FR"/>
              </w:rPr>
            </w:pPr>
          </w:p>
        </w:tc>
      </w:tr>
      <w:tr w:rsidR="0080638B" w:rsidRPr="000F22A8" w14:paraId="310C69BB" w14:textId="77777777" w:rsidTr="00BF78CF">
        <w:trPr>
          <w:trHeight w:val="476"/>
          <w:jc w:val="center"/>
        </w:trPr>
        <w:tc>
          <w:tcPr>
            <w:tcW w:w="985" w:type="dxa"/>
          </w:tcPr>
          <w:p w14:paraId="794E271C" w14:textId="77777777" w:rsidR="0080638B" w:rsidRPr="000F22A8" w:rsidRDefault="0080638B" w:rsidP="00D56E56">
            <w:pPr>
              <w:spacing w:before="60" w:after="60"/>
              <w:jc w:val="center"/>
              <w:rPr>
                <w:rFonts w:ascii="Arial" w:hAnsi="Arial" w:cs="Arial"/>
                <w:sz w:val="20"/>
                <w:szCs w:val="20"/>
              </w:rPr>
            </w:pPr>
            <w:r w:rsidRPr="000F22A8">
              <w:rPr>
                <w:rFonts w:ascii="Arial" w:hAnsi="Arial" w:cs="Arial"/>
                <w:sz w:val="20"/>
                <w:szCs w:val="20"/>
              </w:rPr>
              <w:t>12 months</w:t>
            </w:r>
          </w:p>
        </w:tc>
        <w:tc>
          <w:tcPr>
            <w:tcW w:w="2158" w:type="dxa"/>
            <w:tcBorders>
              <w:right w:val="single" w:sz="4" w:space="0" w:color="auto"/>
            </w:tcBorders>
          </w:tcPr>
          <w:p w14:paraId="08FF116A" w14:textId="2DC3A08B" w:rsidR="008125CA" w:rsidRPr="000F22A8" w:rsidRDefault="007128AE" w:rsidP="00D56E56">
            <w:pPr>
              <w:spacing w:before="60" w:after="60"/>
              <w:jc w:val="center"/>
              <w:rPr>
                <w:rFonts w:ascii="Arial" w:hAnsi="Arial" w:cs="Arial"/>
                <w:sz w:val="20"/>
                <w:szCs w:val="20"/>
              </w:rPr>
            </w:pPr>
            <w:r w:rsidRPr="000F22A8">
              <w:rPr>
                <w:rFonts w:ascii="Arial" w:hAnsi="Arial" w:cs="Arial"/>
                <w:sz w:val="20"/>
                <w:szCs w:val="20"/>
              </w:rPr>
              <w:t>SAV</w:t>
            </w:r>
          </w:p>
        </w:tc>
        <w:tc>
          <w:tcPr>
            <w:tcW w:w="2159" w:type="dxa"/>
            <w:tcBorders>
              <w:top w:val="single" w:sz="4" w:space="0" w:color="auto"/>
              <w:left w:val="single" w:sz="4" w:space="0" w:color="auto"/>
              <w:bottom w:val="single" w:sz="4" w:space="0" w:color="auto"/>
              <w:right w:val="single" w:sz="4" w:space="0" w:color="auto"/>
              <w:tl2br w:val="single" w:sz="4" w:space="0" w:color="auto"/>
            </w:tcBorders>
          </w:tcPr>
          <w:p w14:paraId="3C4BC89B" w14:textId="4A7783DA" w:rsidR="0080638B" w:rsidRPr="000F22A8" w:rsidRDefault="0080638B" w:rsidP="00D56E56">
            <w:pPr>
              <w:spacing w:before="60" w:after="60"/>
              <w:jc w:val="center"/>
              <w:rPr>
                <w:rFonts w:ascii="Arial" w:hAnsi="Arial" w:cs="Arial"/>
                <w:sz w:val="20"/>
                <w:szCs w:val="20"/>
              </w:rPr>
            </w:pPr>
          </w:p>
        </w:tc>
        <w:tc>
          <w:tcPr>
            <w:tcW w:w="2159" w:type="dxa"/>
            <w:tcBorders>
              <w:left w:val="single" w:sz="4" w:space="0" w:color="auto"/>
              <w:tl2br w:val="single" w:sz="4" w:space="0" w:color="auto"/>
            </w:tcBorders>
          </w:tcPr>
          <w:p w14:paraId="425BA585" w14:textId="00D0EF9F" w:rsidR="0080638B" w:rsidRPr="00BC2361" w:rsidRDefault="0080638B" w:rsidP="00D56E56">
            <w:pPr>
              <w:spacing w:before="60" w:after="60"/>
              <w:jc w:val="center"/>
              <w:rPr>
                <w:rFonts w:ascii="Arial" w:hAnsi="Arial" w:cs="Arial"/>
                <w:i/>
                <w:strike/>
                <w:sz w:val="20"/>
                <w:szCs w:val="20"/>
              </w:rPr>
            </w:pPr>
          </w:p>
        </w:tc>
        <w:tc>
          <w:tcPr>
            <w:tcW w:w="2159" w:type="dxa"/>
            <w:tcBorders>
              <w:bottom w:val="single" w:sz="4" w:space="0" w:color="auto"/>
              <w:tl2br w:val="single" w:sz="4" w:space="0" w:color="auto"/>
            </w:tcBorders>
          </w:tcPr>
          <w:p w14:paraId="50E9B688" w14:textId="2C373A41" w:rsidR="0080638B" w:rsidRPr="000F22A8" w:rsidRDefault="0080638B" w:rsidP="00D56E56">
            <w:pPr>
              <w:spacing w:before="60" w:after="60"/>
              <w:jc w:val="center"/>
              <w:rPr>
                <w:rFonts w:ascii="Arial" w:hAnsi="Arial" w:cs="Arial"/>
                <w:i/>
                <w:iCs/>
                <w:sz w:val="20"/>
                <w:szCs w:val="20"/>
              </w:rPr>
            </w:pPr>
          </w:p>
        </w:tc>
      </w:tr>
      <w:tr w:rsidR="00DF6145" w:rsidRPr="000F22A8" w14:paraId="5CC3A829" w14:textId="77777777" w:rsidTr="00FE078B">
        <w:trPr>
          <w:trHeight w:val="476"/>
          <w:jc w:val="center"/>
        </w:trPr>
        <w:tc>
          <w:tcPr>
            <w:tcW w:w="985" w:type="dxa"/>
          </w:tcPr>
          <w:p w14:paraId="27E2232A" w14:textId="5263E875" w:rsidR="00DF6145" w:rsidRPr="000F22A8" w:rsidRDefault="00DF6145" w:rsidP="00D56E56">
            <w:pPr>
              <w:spacing w:before="60" w:after="60"/>
              <w:jc w:val="center"/>
              <w:rPr>
                <w:rFonts w:ascii="Arial" w:hAnsi="Arial" w:cs="Arial"/>
                <w:sz w:val="20"/>
                <w:szCs w:val="20"/>
              </w:rPr>
            </w:pPr>
            <w:r>
              <w:rPr>
                <w:rFonts w:ascii="Arial" w:hAnsi="Arial" w:cs="Arial"/>
                <w:sz w:val="20"/>
                <w:szCs w:val="20"/>
              </w:rPr>
              <w:t>Pathway not suitable</w:t>
            </w:r>
          </w:p>
        </w:tc>
        <w:tc>
          <w:tcPr>
            <w:tcW w:w="2158" w:type="dxa"/>
            <w:tcBorders>
              <w:right w:val="single" w:sz="4" w:space="0" w:color="auto"/>
            </w:tcBorders>
          </w:tcPr>
          <w:p w14:paraId="59A53BCC" w14:textId="77777777" w:rsidR="00DF6145" w:rsidRDefault="00DF6145" w:rsidP="00D56E56">
            <w:pPr>
              <w:spacing w:before="60" w:after="60"/>
              <w:jc w:val="center"/>
              <w:rPr>
                <w:rFonts w:ascii="Arial" w:hAnsi="Arial" w:cs="Arial"/>
                <w:sz w:val="20"/>
                <w:szCs w:val="20"/>
              </w:rPr>
            </w:pPr>
            <w:r>
              <w:rPr>
                <w:rFonts w:ascii="Arial" w:hAnsi="Arial" w:cs="Arial"/>
                <w:sz w:val="20"/>
                <w:szCs w:val="20"/>
              </w:rPr>
              <w:t>EUS</w:t>
            </w:r>
          </w:p>
          <w:p w14:paraId="58295384" w14:textId="30867FFB" w:rsidR="00846D79" w:rsidRPr="00B54DD8" w:rsidRDefault="00846D79" w:rsidP="00D56E56">
            <w:pPr>
              <w:spacing w:before="60" w:after="60"/>
              <w:jc w:val="center"/>
              <w:rPr>
                <w:rFonts w:ascii="Arial" w:hAnsi="Arial" w:cs="Arial"/>
                <w:i/>
                <w:iCs/>
                <w:sz w:val="20"/>
                <w:szCs w:val="20"/>
              </w:rPr>
            </w:pPr>
            <w:r w:rsidRPr="007044D5">
              <w:rPr>
                <w:rFonts w:ascii="Arial" w:hAnsi="Arial" w:cs="Arial"/>
                <w:i/>
                <w:iCs/>
                <w:sz w:val="20"/>
                <w:szCs w:val="20"/>
                <w:highlight w:val="yellow"/>
              </w:rPr>
              <w:t>M. pagrus</w:t>
            </w:r>
            <w:r w:rsidR="00BB1B0D" w:rsidRPr="007044D5">
              <w:rPr>
                <w:rFonts w:ascii="Arial" w:hAnsi="Arial" w:cs="Arial"/>
                <w:i/>
                <w:iCs/>
                <w:sz w:val="20"/>
                <w:szCs w:val="20"/>
                <w:highlight w:val="yellow"/>
              </w:rPr>
              <w:t xml:space="preserve"> 1</w:t>
            </w:r>
          </w:p>
          <w:p w14:paraId="296BD535" w14:textId="7496D639" w:rsidR="00DF6145" w:rsidRPr="000F22A8" w:rsidRDefault="00DF6145" w:rsidP="00D56E56">
            <w:pPr>
              <w:spacing w:before="60" w:after="60"/>
              <w:jc w:val="center"/>
              <w:rPr>
                <w:rFonts w:ascii="Arial" w:hAnsi="Arial" w:cs="Arial"/>
                <w:sz w:val="20"/>
                <w:szCs w:val="20"/>
              </w:rPr>
            </w:pPr>
            <w:r>
              <w:rPr>
                <w:rFonts w:ascii="Arial" w:hAnsi="Arial" w:cs="Arial"/>
                <w:sz w:val="20"/>
                <w:szCs w:val="20"/>
              </w:rPr>
              <w:lastRenderedPageBreak/>
              <w:t>VHSV</w:t>
            </w:r>
          </w:p>
        </w:tc>
        <w:tc>
          <w:tcPr>
            <w:tcW w:w="2159" w:type="dxa"/>
            <w:tcBorders>
              <w:top w:val="single" w:sz="4" w:space="0" w:color="auto"/>
              <w:left w:val="single" w:sz="4" w:space="0" w:color="auto"/>
              <w:bottom w:val="single" w:sz="4" w:space="0" w:color="auto"/>
              <w:right w:val="single" w:sz="4" w:space="0" w:color="auto"/>
              <w:tl2br w:val="nil"/>
            </w:tcBorders>
          </w:tcPr>
          <w:p w14:paraId="2D1E5FA6" w14:textId="77777777" w:rsidR="00D45F49" w:rsidRDefault="00B07C6B" w:rsidP="00D56E56">
            <w:pPr>
              <w:spacing w:before="60" w:after="60"/>
              <w:jc w:val="center"/>
              <w:rPr>
                <w:rFonts w:ascii="Arial" w:hAnsi="Arial" w:cs="Arial"/>
                <w:sz w:val="20"/>
                <w:szCs w:val="20"/>
                <w:highlight w:val="yellow"/>
              </w:rPr>
            </w:pPr>
            <w:r>
              <w:rPr>
                <w:rFonts w:ascii="Arial" w:hAnsi="Arial" w:cs="Arial"/>
                <w:sz w:val="20"/>
                <w:szCs w:val="20"/>
                <w:highlight w:val="yellow"/>
              </w:rPr>
              <w:lastRenderedPageBreak/>
              <w:t>c</w:t>
            </w:r>
            <w:r w:rsidRPr="00627A87">
              <w:rPr>
                <w:rFonts w:ascii="Arial" w:hAnsi="Arial" w:cs="Arial"/>
                <w:sz w:val="20"/>
                <w:szCs w:val="20"/>
                <w:highlight w:val="yellow"/>
              </w:rPr>
              <w:t>rayfish plague</w:t>
            </w:r>
          </w:p>
          <w:p w14:paraId="51F1D3F2" w14:textId="77777777" w:rsidR="00D45F49" w:rsidRDefault="00D45F49" w:rsidP="00D56E56">
            <w:pPr>
              <w:spacing w:before="60" w:after="60"/>
              <w:jc w:val="center"/>
              <w:rPr>
                <w:rFonts w:ascii="Arial" w:hAnsi="Arial" w:cs="Arial"/>
                <w:sz w:val="20"/>
                <w:szCs w:val="20"/>
                <w:highlight w:val="yellow"/>
              </w:rPr>
            </w:pPr>
            <w:r>
              <w:rPr>
                <w:rFonts w:ascii="Arial" w:hAnsi="Arial" w:cs="Arial"/>
                <w:sz w:val="20"/>
                <w:szCs w:val="20"/>
                <w:highlight w:val="yellow"/>
              </w:rPr>
              <w:t>DIV1</w:t>
            </w:r>
          </w:p>
          <w:p w14:paraId="0D29D859" w14:textId="32892233" w:rsidR="00DF6145" w:rsidRPr="00627A87" w:rsidRDefault="00B07C6B" w:rsidP="00D56E56">
            <w:pPr>
              <w:spacing w:before="60" w:after="60"/>
              <w:jc w:val="center"/>
              <w:rPr>
                <w:rFonts w:ascii="Arial" w:hAnsi="Arial" w:cs="Arial"/>
                <w:sz w:val="20"/>
                <w:szCs w:val="20"/>
                <w:highlight w:val="yellow"/>
              </w:rPr>
            </w:pPr>
            <w:r w:rsidRPr="00627A87">
              <w:rPr>
                <w:rFonts w:ascii="Arial" w:hAnsi="Arial" w:cs="Arial"/>
                <w:sz w:val="20"/>
                <w:szCs w:val="20"/>
                <w:highlight w:val="yellow"/>
              </w:rPr>
              <w:lastRenderedPageBreak/>
              <w:t xml:space="preserve"> </w:t>
            </w:r>
            <w:r w:rsidR="00B039AE" w:rsidRPr="00627A87">
              <w:rPr>
                <w:rFonts w:ascii="Arial" w:hAnsi="Arial" w:cs="Arial"/>
                <w:sz w:val="20"/>
                <w:szCs w:val="20"/>
                <w:highlight w:val="yellow"/>
              </w:rPr>
              <w:t>WSSV</w:t>
            </w:r>
          </w:p>
          <w:p w14:paraId="28DF08A7" w14:textId="74BCD53D" w:rsidR="00B039AE" w:rsidRPr="000F22A8" w:rsidRDefault="00B039AE" w:rsidP="00D56E56">
            <w:pPr>
              <w:spacing w:before="60" w:after="60"/>
              <w:jc w:val="center"/>
              <w:rPr>
                <w:rFonts w:ascii="Arial" w:hAnsi="Arial" w:cs="Arial"/>
                <w:sz w:val="20"/>
                <w:szCs w:val="20"/>
              </w:rPr>
            </w:pPr>
          </w:p>
        </w:tc>
        <w:tc>
          <w:tcPr>
            <w:tcW w:w="2159" w:type="dxa"/>
            <w:tcBorders>
              <w:left w:val="single" w:sz="4" w:space="0" w:color="auto"/>
            </w:tcBorders>
          </w:tcPr>
          <w:p w14:paraId="0F5BC391" w14:textId="074CBA52" w:rsidR="00DF6145" w:rsidRPr="000F22A8" w:rsidRDefault="00DF6145" w:rsidP="00D56E56">
            <w:pPr>
              <w:spacing w:before="60" w:after="60"/>
              <w:jc w:val="center"/>
              <w:rPr>
                <w:rFonts w:ascii="Arial" w:hAnsi="Arial" w:cs="Arial"/>
                <w:i/>
                <w:sz w:val="20"/>
                <w:szCs w:val="20"/>
              </w:rPr>
            </w:pPr>
            <w:r>
              <w:rPr>
                <w:rFonts w:ascii="Arial" w:hAnsi="Arial" w:cs="Arial"/>
                <w:i/>
                <w:sz w:val="20"/>
                <w:szCs w:val="20"/>
              </w:rPr>
              <w:lastRenderedPageBreak/>
              <w:t>P. olseni</w:t>
            </w:r>
          </w:p>
        </w:tc>
        <w:tc>
          <w:tcPr>
            <w:tcW w:w="2159" w:type="dxa"/>
            <w:tcBorders>
              <w:tl2br w:val="nil"/>
            </w:tcBorders>
          </w:tcPr>
          <w:p w14:paraId="4E0A1A62" w14:textId="77777777" w:rsidR="00FE078B" w:rsidRPr="00627A87" w:rsidRDefault="00FE078B" w:rsidP="00FE078B">
            <w:pPr>
              <w:spacing w:before="60" w:after="60"/>
              <w:jc w:val="center"/>
              <w:rPr>
                <w:rFonts w:ascii="Arial" w:hAnsi="Arial" w:cs="Arial"/>
                <w:i/>
                <w:iCs/>
                <w:sz w:val="20"/>
                <w:szCs w:val="20"/>
                <w:highlight w:val="yellow"/>
                <w:lang w:val="fr-FR"/>
              </w:rPr>
            </w:pPr>
            <w:r w:rsidRPr="00627A87">
              <w:rPr>
                <w:rFonts w:ascii="Arial" w:hAnsi="Arial" w:cs="Arial"/>
                <w:i/>
                <w:iCs/>
                <w:sz w:val="20"/>
                <w:szCs w:val="20"/>
                <w:highlight w:val="yellow"/>
                <w:lang w:val="fr-FR"/>
              </w:rPr>
              <w:t>B. dendrobatidis</w:t>
            </w:r>
          </w:p>
          <w:p w14:paraId="4E6A3D6F" w14:textId="4ACC68F6" w:rsidR="00DF6145" w:rsidRPr="000F22A8" w:rsidRDefault="00FE078B" w:rsidP="00D56E56">
            <w:pPr>
              <w:spacing w:before="60" w:after="60"/>
              <w:jc w:val="center"/>
              <w:rPr>
                <w:rFonts w:ascii="Arial" w:hAnsi="Arial" w:cs="Arial"/>
                <w:i/>
                <w:iCs/>
                <w:sz w:val="20"/>
                <w:szCs w:val="20"/>
              </w:rPr>
            </w:pPr>
            <w:r w:rsidRPr="00627A87">
              <w:rPr>
                <w:rFonts w:ascii="Arial" w:hAnsi="Arial" w:cs="Arial"/>
                <w:i/>
                <w:iCs/>
                <w:sz w:val="20"/>
                <w:szCs w:val="20"/>
                <w:highlight w:val="yellow"/>
                <w:lang w:val="fr-FR"/>
              </w:rPr>
              <w:t>Ranavirus</w:t>
            </w:r>
          </w:p>
        </w:tc>
      </w:tr>
    </w:tbl>
    <w:p w14:paraId="153F73E3" w14:textId="159945A7" w:rsidR="007128AE" w:rsidRPr="00A81417" w:rsidRDefault="007128AE">
      <w:pPr>
        <w:rPr>
          <w:rFonts w:ascii="Arial" w:hAnsi="Arial" w:cs="Arial"/>
          <w:sz w:val="24"/>
          <w:szCs w:val="24"/>
        </w:rPr>
      </w:pPr>
    </w:p>
    <w:p w14:paraId="4812C403" w14:textId="4EBA0A9A" w:rsidR="00ED4451" w:rsidRPr="000F22A8" w:rsidRDefault="00F02FB8" w:rsidP="008C2227">
      <w:pPr>
        <w:pStyle w:val="Tableheading"/>
        <w:rPr>
          <w:i/>
          <w:iCs/>
        </w:rPr>
      </w:pPr>
      <w:bookmarkStart w:id="5" w:name="_Toc181093859"/>
      <w:r w:rsidRPr="0024527C">
        <w:rPr>
          <w:b/>
          <w:bCs/>
        </w:rPr>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Pr="0024527C">
        <w:rPr>
          <w:b/>
          <w:bCs/>
          <w:noProof/>
        </w:rPr>
        <w:t>2</w:t>
      </w:r>
      <w:r w:rsidRPr="0024527C">
        <w:rPr>
          <w:b/>
          <w:bCs/>
          <w:i/>
          <w:iCs/>
        </w:rPr>
        <w:fldChar w:fldCharType="end"/>
      </w:r>
      <w:r w:rsidRPr="000F22A8">
        <w:t xml:space="preserve">. </w:t>
      </w:r>
      <w:r w:rsidR="00FA63D3" w:rsidRPr="000F22A8">
        <w:t xml:space="preserve">Recommendations for periods of BBC using </w:t>
      </w:r>
      <w:r w:rsidR="0080638B" w:rsidRPr="000F22A8">
        <w:t>P</w:t>
      </w:r>
      <w:r w:rsidR="00FA63D3" w:rsidRPr="000F22A8">
        <w:t>athway</w:t>
      </w:r>
      <w:r w:rsidR="00067A6A" w:rsidRPr="000F22A8">
        <w:t xml:space="preserve"> </w:t>
      </w:r>
      <w:r w:rsidR="00ED4451" w:rsidRPr="000F22A8">
        <w:t>2.</w:t>
      </w:r>
      <w:r w:rsidR="00916983" w:rsidRPr="000F22A8">
        <w:t xml:space="preserve"> </w:t>
      </w:r>
      <w:r w:rsidR="006A5B43" w:rsidRPr="000F22A8">
        <w:t>‘</w:t>
      </w:r>
      <w:r w:rsidR="00916983" w:rsidRPr="000F22A8">
        <w:t xml:space="preserve">Historical </w:t>
      </w:r>
      <w:r w:rsidR="008531AB" w:rsidRPr="000F22A8">
        <w:t>freedom</w:t>
      </w:r>
      <w:r w:rsidR="006A5B43" w:rsidRPr="000F22A8">
        <w:t>’.</w:t>
      </w:r>
      <w:bookmarkEnd w:id="5"/>
      <w:r w:rsidR="008531AB" w:rsidRPr="000F22A8">
        <w:t xml:space="preserve"> </w:t>
      </w:r>
    </w:p>
    <w:tbl>
      <w:tblPr>
        <w:tblStyle w:val="TableGrid"/>
        <w:tblW w:w="5000" w:type="pct"/>
        <w:jc w:val="center"/>
        <w:tblLook w:val="04A0" w:firstRow="1" w:lastRow="0" w:firstColumn="1" w:lastColumn="0" w:noHBand="0" w:noVBand="1"/>
      </w:tblPr>
      <w:tblGrid>
        <w:gridCol w:w="985"/>
        <w:gridCol w:w="2158"/>
        <w:gridCol w:w="2159"/>
        <w:gridCol w:w="2159"/>
        <w:gridCol w:w="2159"/>
      </w:tblGrid>
      <w:tr w:rsidR="00426ADF" w:rsidRPr="000F22A8" w14:paraId="72966C82" w14:textId="77777777" w:rsidTr="00642FD7">
        <w:trPr>
          <w:trHeight w:val="550"/>
          <w:tblHeader/>
          <w:jc w:val="center"/>
        </w:trPr>
        <w:tc>
          <w:tcPr>
            <w:tcW w:w="985" w:type="dxa"/>
          </w:tcPr>
          <w:p w14:paraId="43FF3B5A" w14:textId="77777777"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3194B341" w14:textId="34624983"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59" w:type="dxa"/>
            <w:tcBorders>
              <w:bottom w:val="single" w:sz="4" w:space="0" w:color="auto"/>
            </w:tcBorders>
          </w:tcPr>
          <w:p w14:paraId="30AD8A00" w14:textId="5CF0753E"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59" w:type="dxa"/>
            <w:tcBorders>
              <w:bottom w:val="single" w:sz="4" w:space="0" w:color="auto"/>
            </w:tcBorders>
          </w:tcPr>
          <w:p w14:paraId="0C93DD1F" w14:textId="7611AEB7"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59" w:type="dxa"/>
            <w:tcBorders>
              <w:bottom w:val="single" w:sz="4" w:space="0" w:color="auto"/>
            </w:tcBorders>
          </w:tcPr>
          <w:p w14:paraId="1F96ADCE" w14:textId="0C4FC416" w:rsidR="00426ADF" w:rsidRPr="000F22A8" w:rsidRDefault="00426ADF" w:rsidP="00D56E56">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80638B" w:rsidRPr="0026415C" w14:paraId="74A6BB71" w14:textId="77777777" w:rsidTr="00642FD7">
        <w:trPr>
          <w:trHeight w:val="1900"/>
          <w:jc w:val="center"/>
        </w:trPr>
        <w:tc>
          <w:tcPr>
            <w:tcW w:w="985" w:type="dxa"/>
            <w:tcBorders>
              <w:top w:val="single" w:sz="4" w:space="0" w:color="auto"/>
              <w:bottom w:val="single" w:sz="4" w:space="0" w:color="auto"/>
            </w:tcBorders>
          </w:tcPr>
          <w:p w14:paraId="7BB35D78" w14:textId="77777777" w:rsidR="0080638B" w:rsidRPr="000F22A8" w:rsidRDefault="0080638B" w:rsidP="00D56E56">
            <w:pPr>
              <w:spacing w:before="60" w:after="60"/>
              <w:rPr>
                <w:rFonts w:ascii="Arial" w:hAnsi="Arial" w:cs="Arial"/>
                <w:sz w:val="20"/>
                <w:szCs w:val="20"/>
              </w:rPr>
            </w:pPr>
            <w:r w:rsidRPr="000F22A8">
              <w:rPr>
                <w:rFonts w:ascii="Arial" w:hAnsi="Arial" w:cs="Arial"/>
                <w:sz w:val="20"/>
                <w:szCs w:val="20"/>
              </w:rPr>
              <w:t>10 years</w:t>
            </w:r>
          </w:p>
        </w:tc>
        <w:tc>
          <w:tcPr>
            <w:tcW w:w="2158" w:type="dxa"/>
            <w:tcBorders>
              <w:top w:val="single" w:sz="4" w:space="0" w:color="auto"/>
              <w:bottom w:val="single" w:sz="4" w:space="0" w:color="auto"/>
            </w:tcBorders>
          </w:tcPr>
          <w:p w14:paraId="7D683EFA" w14:textId="77777777" w:rsidR="00887E28" w:rsidRDefault="002662B2" w:rsidP="00887E28">
            <w:pPr>
              <w:spacing w:before="60" w:after="60"/>
              <w:jc w:val="center"/>
              <w:rPr>
                <w:rFonts w:ascii="Arial" w:eastAsia="Calibri" w:hAnsi="Arial" w:cs="Arial"/>
                <w:sz w:val="20"/>
                <w:szCs w:val="20"/>
              </w:rPr>
            </w:pPr>
            <w:r>
              <w:rPr>
                <w:rFonts w:ascii="Arial" w:eastAsia="Calibri" w:hAnsi="Arial" w:cs="Arial"/>
                <w:sz w:val="20"/>
                <w:szCs w:val="20"/>
              </w:rPr>
              <w:t>EHNV</w:t>
            </w:r>
            <w:r w:rsidR="00887E28">
              <w:rPr>
                <w:rFonts w:ascii="Arial" w:eastAsia="Calibri" w:hAnsi="Arial" w:cs="Arial"/>
                <w:sz w:val="20"/>
                <w:szCs w:val="20"/>
              </w:rPr>
              <w:t xml:space="preserve"> </w:t>
            </w:r>
          </w:p>
          <w:p w14:paraId="08F2ADF3" w14:textId="61B8DF49" w:rsidR="002662B2" w:rsidRDefault="00887E28" w:rsidP="00887E28">
            <w:pPr>
              <w:spacing w:before="60" w:after="60"/>
              <w:jc w:val="center"/>
              <w:rPr>
                <w:rFonts w:ascii="Arial" w:eastAsia="Calibri" w:hAnsi="Arial" w:cs="Arial"/>
                <w:sz w:val="20"/>
                <w:szCs w:val="20"/>
              </w:rPr>
            </w:pPr>
            <w:r>
              <w:rPr>
                <w:rFonts w:ascii="Arial" w:eastAsia="Calibri" w:hAnsi="Arial" w:cs="Arial"/>
                <w:sz w:val="20"/>
                <w:szCs w:val="20"/>
              </w:rPr>
              <w:t>EUS</w:t>
            </w:r>
          </w:p>
          <w:p w14:paraId="4D3428FD" w14:textId="77777777" w:rsidR="00D0075E" w:rsidRPr="00D21245" w:rsidRDefault="00D0075E" w:rsidP="00D0075E">
            <w:pPr>
              <w:spacing w:before="60" w:after="60"/>
              <w:jc w:val="center"/>
              <w:rPr>
                <w:rFonts w:ascii="Arial" w:eastAsia="Calibri" w:hAnsi="Arial" w:cs="Arial"/>
                <w:sz w:val="20"/>
                <w:szCs w:val="20"/>
                <w:highlight w:val="yellow"/>
              </w:rPr>
            </w:pPr>
            <w:r w:rsidRPr="00D21245">
              <w:rPr>
                <w:rFonts w:ascii="Arial" w:eastAsia="Calibri" w:hAnsi="Arial" w:cs="Arial"/>
                <w:sz w:val="20"/>
                <w:szCs w:val="20"/>
                <w:highlight w:val="yellow"/>
              </w:rPr>
              <w:t>HPR-deleted ISAV</w:t>
            </w:r>
          </w:p>
          <w:p w14:paraId="23816D45" w14:textId="4FB54C7D" w:rsidR="00570706" w:rsidRPr="000F22A8" w:rsidRDefault="00570706" w:rsidP="00D56E56">
            <w:pPr>
              <w:spacing w:before="60" w:after="60"/>
              <w:jc w:val="center"/>
              <w:rPr>
                <w:rFonts w:ascii="Arial" w:eastAsia="Calibri" w:hAnsi="Arial" w:cs="Arial"/>
                <w:sz w:val="20"/>
                <w:szCs w:val="20"/>
              </w:rPr>
            </w:pPr>
            <w:r w:rsidRPr="000F22A8">
              <w:rPr>
                <w:rFonts w:ascii="Arial" w:eastAsia="Calibri" w:hAnsi="Arial" w:cs="Arial"/>
                <w:sz w:val="20"/>
                <w:szCs w:val="20"/>
              </w:rPr>
              <w:t>IHNV</w:t>
            </w:r>
          </w:p>
          <w:p w14:paraId="5456023A" w14:textId="5F21DC0C" w:rsidR="00570706" w:rsidRPr="00D863B5" w:rsidRDefault="001C13B1" w:rsidP="00D56E56">
            <w:pPr>
              <w:spacing w:before="60" w:after="60"/>
              <w:jc w:val="center"/>
              <w:rPr>
                <w:rFonts w:ascii="Arial" w:eastAsia="Calibri" w:hAnsi="Arial" w:cs="Arial"/>
                <w:sz w:val="20"/>
                <w:szCs w:val="20"/>
                <w:lang w:val="pt-BR"/>
              </w:rPr>
            </w:pPr>
            <w:r w:rsidRPr="00D863B5">
              <w:rPr>
                <w:rFonts w:ascii="Arial" w:eastAsia="Calibri" w:hAnsi="Arial" w:cs="Arial"/>
                <w:i/>
                <w:sz w:val="20"/>
                <w:szCs w:val="20"/>
                <w:highlight w:val="yellow"/>
                <w:lang w:val="pt-BR"/>
              </w:rPr>
              <w:t xml:space="preserve">M. </w:t>
            </w:r>
            <w:r w:rsidR="00D72AAA" w:rsidRPr="00D863B5">
              <w:rPr>
                <w:rFonts w:ascii="Arial" w:eastAsia="Calibri" w:hAnsi="Arial" w:cs="Arial"/>
                <w:i/>
                <w:sz w:val="20"/>
                <w:szCs w:val="20"/>
                <w:highlight w:val="yellow"/>
                <w:lang w:val="pt-BR"/>
              </w:rPr>
              <w:t>pagrus</w:t>
            </w:r>
            <w:r w:rsidRPr="00D863B5">
              <w:rPr>
                <w:rFonts w:ascii="Arial" w:eastAsia="Calibri" w:hAnsi="Arial" w:cs="Arial"/>
                <w:i/>
                <w:sz w:val="20"/>
                <w:szCs w:val="20"/>
                <w:highlight w:val="yellow"/>
                <w:lang w:val="pt-BR"/>
              </w:rPr>
              <w:t xml:space="preserve"> 1</w:t>
            </w:r>
          </w:p>
          <w:p w14:paraId="6062C16C" w14:textId="292B33BE" w:rsidR="0080638B" w:rsidRPr="00D863B5" w:rsidRDefault="0080638B" w:rsidP="00D56E56">
            <w:pPr>
              <w:spacing w:before="60" w:after="60"/>
              <w:jc w:val="center"/>
              <w:rPr>
                <w:rFonts w:ascii="Arial" w:eastAsia="Calibri" w:hAnsi="Arial" w:cs="Arial"/>
                <w:sz w:val="20"/>
                <w:szCs w:val="20"/>
                <w:lang w:val="pt-BR"/>
              </w:rPr>
            </w:pPr>
            <w:r w:rsidRPr="00D863B5">
              <w:rPr>
                <w:rFonts w:ascii="Arial" w:eastAsia="Calibri" w:hAnsi="Arial" w:cs="Arial"/>
                <w:sz w:val="20"/>
                <w:szCs w:val="20"/>
                <w:lang w:val="pt-BR"/>
              </w:rPr>
              <w:t>SAV</w:t>
            </w:r>
          </w:p>
          <w:p w14:paraId="628861C6" w14:textId="77777777" w:rsidR="00570706" w:rsidRPr="00D863B5" w:rsidRDefault="00570706" w:rsidP="00D56E56">
            <w:pPr>
              <w:spacing w:before="60" w:after="60"/>
              <w:jc w:val="center"/>
              <w:rPr>
                <w:rFonts w:ascii="Arial" w:eastAsia="Calibri" w:hAnsi="Arial" w:cs="Arial"/>
                <w:sz w:val="20"/>
                <w:szCs w:val="20"/>
                <w:lang w:val="pt-BR"/>
              </w:rPr>
            </w:pPr>
            <w:r w:rsidRPr="00D863B5">
              <w:rPr>
                <w:rFonts w:ascii="Arial" w:eastAsia="Calibri" w:hAnsi="Arial" w:cs="Arial"/>
                <w:sz w:val="20"/>
                <w:szCs w:val="20"/>
                <w:lang w:val="pt-BR"/>
              </w:rPr>
              <w:t>SVCV</w:t>
            </w:r>
          </w:p>
          <w:p w14:paraId="1F163C77" w14:textId="77777777" w:rsidR="002662B2" w:rsidRPr="00D863B5" w:rsidRDefault="002662B2" w:rsidP="00D56E56">
            <w:pPr>
              <w:spacing w:before="60" w:after="60"/>
              <w:jc w:val="center"/>
              <w:rPr>
                <w:rFonts w:ascii="Arial" w:eastAsia="Calibri" w:hAnsi="Arial" w:cs="Arial"/>
                <w:sz w:val="20"/>
                <w:szCs w:val="20"/>
                <w:lang w:val="pt-BR"/>
              </w:rPr>
            </w:pPr>
            <w:r w:rsidRPr="00D863B5">
              <w:rPr>
                <w:rFonts w:ascii="Arial" w:eastAsia="Calibri" w:hAnsi="Arial" w:cs="Arial"/>
                <w:sz w:val="20"/>
                <w:szCs w:val="20"/>
                <w:lang w:val="pt-BR"/>
              </w:rPr>
              <w:t xml:space="preserve">TiLV </w:t>
            </w:r>
          </w:p>
          <w:p w14:paraId="47A3264C" w14:textId="2EB2DEB3" w:rsidR="0080638B" w:rsidRPr="00D863B5" w:rsidRDefault="0080638B" w:rsidP="00D56E56">
            <w:pPr>
              <w:spacing w:before="60" w:after="60"/>
              <w:jc w:val="center"/>
              <w:rPr>
                <w:rFonts w:ascii="Arial" w:hAnsi="Arial" w:cs="Arial"/>
                <w:sz w:val="20"/>
                <w:szCs w:val="20"/>
                <w:lang w:val="pt-BR"/>
              </w:rPr>
            </w:pPr>
            <w:r w:rsidRPr="00D863B5">
              <w:rPr>
                <w:rFonts w:ascii="Arial" w:eastAsia="Calibri" w:hAnsi="Arial" w:cs="Arial"/>
                <w:sz w:val="20"/>
                <w:szCs w:val="20"/>
                <w:lang w:val="pt-BR"/>
              </w:rPr>
              <w:t>VHSV</w:t>
            </w:r>
          </w:p>
          <w:p w14:paraId="2B15CE3D" w14:textId="2BA2D72E" w:rsidR="0080638B" w:rsidRPr="00D863B5" w:rsidRDefault="0080638B" w:rsidP="00D56E56">
            <w:pPr>
              <w:spacing w:before="60" w:after="60"/>
              <w:jc w:val="center"/>
              <w:rPr>
                <w:rFonts w:ascii="Arial" w:eastAsia="Calibri" w:hAnsi="Arial" w:cs="Arial"/>
                <w:sz w:val="20"/>
                <w:szCs w:val="20"/>
                <w:lang w:val="pt-BR"/>
              </w:rPr>
            </w:pPr>
          </w:p>
        </w:tc>
        <w:tc>
          <w:tcPr>
            <w:tcW w:w="2159" w:type="dxa"/>
            <w:tcBorders>
              <w:top w:val="single" w:sz="4" w:space="0" w:color="auto"/>
              <w:bottom w:val="single" w:sz="4" w:space="0" w:color="auto"/>
            </w:tcBorders>
          </w:tcPr>
          <w:p w14:paraId="56A70F13"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5C8B074A" w14:textId="1910CDDA" w:rsidR="00E179FC" w:rsidRDefault="0056126A" w:rsidP="00463AFC">
            <w:pPr>
              <w:spacing w:before="60" w:after="60"/>
              <w:jc w:val="center"/>
              <w:rPr>
                <w:rFonts w:ascii="Arial" w:hAnsi="Arial" w:cs="Arial"/>
                <w:sz w:val="20"/>
                <w:szCs w:val="20"/>
              </w:rPr>
            </w:pPr>
            <w:r>
              <w:rPr>
                <w:rFonts w:ascii="Arial" w:hAnsi="Arial" w:cs="Arial"/>
                <w:sz w:val="20"/>
                <w:szCs w:val="20"/>
              </w:rPr>
              <w:t>c</w:t>
            </w:r>
            <w:r w:rsidR="00E179FC">
              <w:rPr>
                <w:rFonts w:ascii="Arial" w:hAnsi="Arial" w:cs="Arial"/>
                <w:sz w:val="20"/>
                <w:szCs w:val="20"/>
              </w:rPr>
              <w:t>rayfish plague</w:t>
            </w:r>
          </w:p>
          <w:p w14:paraId="135C6D22" w14:textId="1F4B4051" w:rsidR="00D45F49" w:rsidRPr="009417CA" w:rsidRDefault="00D45F49" w:rsidP="00463AFC">
            <w:pPr>
              <w:spacing w:before="60" w:after="60"/>
              <w:jc w:val="center"/>
              <w:rPr>
                <w:rFonts w:ascii="Arial" w:hAnsi="Arial" w:cs="Arial"/>
                <w:sz w:val="20"/>
                <w:szCs w:val="20"/>
              </w:rPr>
            </w:pPr>
            <w:r w:rsidRPr="00D45F49">
              <w:rPr>
                <w:rFonts w:ascii="Arial" w:hAnsi="Arial" w:cs="Arial"/>
                <w:sz w:val="20"/>
                <w:szCs w:val="20"/>
                <w:highlight w:val="yellow"/>
              </w:rPr>
              <w:t>DIV1</w:t>
            </w:r>
          </w:p>
          <w:p w14:paraId="24FA7B9C" w14:textId="51943519" w:rsidR="00463AFC" w:rsidRPr="000F22A8" w:rsidRDefault="00463AFC" w:rsidP="00463AFC">
            <w:pPr>
              <w:spacing w:before="60" w:after="60"/>
              <w:jc w:val="center"/>
              <w:rPr>
                <w:rFonts w:ascii="Arial" w:hAnsi="Arial" w:cs="Arial"/>
                <w:i/>
                <w:iCs/>
                <w:sz w:val="20"/>
                <w:szCs w:val="20"/>
              </w:rPr>
            </w:pPr>
            <w:r w:rsidRPr="000F22A8">
              <w:rPr>
                <w:rFonts w:ascii="Arial" w:hAnsi="Arial" w:cs="Arial"/>
                <w:i/>
                <w:iCs/>
                <w:sz w:val="20"/>
                <w:szCs w:val="20"/>
              </w:rPr>
              <w:t xml:space="preserve">H. </w:t>
            </w:r>
            <w:r w:rsidR="00437D67">
              <w:rPr>
                <w:rFonts w:ascii="Arial" w:hAnsi="Arial" w:cs="Arial"/>
                <w:i/>
                <w:iCs/>
                <w:sz w:val="20"/>
                <w:szCs w:val="20"/>
              </w:rPr>
              <w:t>penaei</w:t>
            </w:r>
          </w:p>
          <w:p w14:paraId="3864C88B" w14:textId="77777777"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IHHNV</w:t>
            </w:r>
          </w:p>
          <w:p w14:paraId="0D6E512B" w14:textId="45590FC2"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5C2C9BD6" w14:textId="77777777"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MrNV</w:t>
            </w:r>
          </w:p>
          <w:p w14:paraId="1A187D4B" w14:textId="77777777"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WSSV</w:t>
            </w:r>
          </w:p>
          <w:p w14:paraId="388B5873" w14:textId="1D51E3A4" w:rsidR="00463AFC" w:rsidRPr="000F22A8" w:rsidRDefault="00463AFC" w:rsidP="00463A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7E95C78F" w14:textId="1EA8D010" w:rsidR="0080638B" w:rsidRPr="000F22A8" w:rsidRDefault="0080638B" w:rsidP="00D56E56">
            <w:pPr>
              <w:spacing w:before="60" w:after="60"/>
              <w:jc w:val="center"/>
              <w:rPr>
                <w:rFonts w:ascii="Arial" w:hAnsi="Arial" w:cs="Arial"/>
                <w:sz w:val="20"/>
                <w:szCs w:val="20"/>
              </w:rPr>
            </w:pPr>
          </w:p>
        </w:tc>
        <w:tc>
          <w:tcPr>
            <w:tcW w:w="2159" w:type="dxa"/>
            <w:tcBorders>
              <w:top w:val="single" w:sz="4" w:space="0" w:color="auto"/>
              <w:bottom w:val="single" w:sz="4" w:space="0" w:color="auto"/>
            </w:tcBorders>
          </w:tcPr>
          <w:p w14:paraId="2C76BC3E" w14:textId="18C6190E" w:rsidR="0080638B" w:rsidRPr="00D863B5" w:rsidRDefault="00B776D1" w:rsidP="00D56E56">
            <w:pPr>
              <w:spacing w:before="60" w:after="60"/>
              <w:jc w:val="center"/>
              <w:rPr>
                <w:rFonts w:ascii="Arial" w:hAnsi="Arial" w:cs="Arial"/>
                <w:i/>
                <w:sz w:val="20"/>
                <w:szCs w:val="20"/>
                <w:lang w:val="pt-BR"/>
              </w:rPr>
            </w:pPr>
            <w:r w:rsidRPr="00D863B5">
              <w:rPr>
                <w:rFonts w:ascii="Arial" w:hAnsi="Arial" w:cs="Arial"/>
                <w:sz w:val="20"/>
                <w:szCs w:val="20"/>
                <w:lang w:val="pt-BR"/>
              </w:rPr>
              <w:t>A</w:t>
            </w:r>
            <w:r w:rsidR="00A83DF3" w:rsidRPr="00D863B5">
              <w:rPr>
                <w:rFonts w:ascii="Arial" w:hAnsi="Arial" w:cs="Arial"/>
                <w:sz w:val="20"/>
                <w:szCs w:val="20"/>
                <w:lang w:val="pt-BR"/>
              </w:rPr>
              <w:t>bHV</w:t>
            </w:r>
          </w:p>
          <w:p w14:paraId="62206CC4" w14:textId="1C1F4565" w:rsidR="0080638B" w:rsidRPr="00D863B5" w:rsidRDefault="0080638B" w:rsidP="00D56E56">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exitiosa</w:t>
            </w:r>
          </w:p>
          <w:p w14:paraId="10F977AB" w14:textId="21A0D491" w:rsidR="0080638B" w:rsidRPr="00D863B5" w:rsidRDefault="0080638B" w:rsidP="00D56E56">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ostreae</w:t>
            </w:r>
          </w:p>
          <w:p w14:paraId="1A888247" w14:textId="5710CB35" w:rsidR="0080638B" w:rsidRPr="00D863B5" w:rsidRDefault="0080638B" w:rsidP="00D56E56">
            <w:pPr>
              <w:spacing w:before="60" w:after="60"/>
              <w:jc w:val="center"/>
              <w:rPr>
                <w:rFonts w:ascii="Arial" w:hAnsi="Arial" w:cs="Arial"/>
                <w:i/>
                <w:sz w:val="20"/>
                <w:szCs w:val="20"/>
                <w:lang w:val="pt-BR"/>
              </w:rPr>
            </w:pPr>
            <w:r w:rsidRPr="00D863B5">
              <w:rPr>
                <w:rFonts w:ascii="Arial" w:hAnsi="Arial" w:cs="Arial"/>
                <w:i/>
                <w:iCs/>
                <w:sz w:val="20"/>
                <w:szCs w:val="20"/>
                <w:lang w:val="pt-BR"/>
              </w:rPr>
              <w:t>P.</w:t>
            </w:r>
            <w:r w:rsidRPr="00D863B5">
              <w:rPr>
                <w:rFonts w:ascii="Arial" w:hAnsi="Arial" w:cs="Arial"/>
                <w:i/>
                <w:sz w:val="20"/>
                <w:szCs w:val="20"/>
                <w:lang w:val="pt-BR"/>
              </w:rPr>
              <w:t xml:space="preserve"> marinus</w:t>
            </w:r>
          </w:p>
          <w:p w14:paraId="4D709424" w14:textId="0195C518" w:rsidR="0080638B" w:rsidRPr="00D863B5" w:rsidRDefault="0080638B" w:rsidP="00D56E56">
            <w:pPr>
              <w:spacing w:before="60" w:after="60"/>
              <w:jc w:val="center"/>
              <w:rPr>
                <w:rFonts w:ascii="Arial" w:hAnsi="Arial" w:cs="Arial"/>
                <w:i/>
                <w:sz w:val="20"/>
                <w:szCs w:val="20"/>
                <w:lang w:val="pt-BR"/>
              </w:rPr>
            </w:pPr>
            <w:r w:rsidRPr="00D863B5">
              <w:rPr>
                <w:rFonts w:ascii="Arial" w:hAnsi="Arial" w:cs="Arial"/>
                <w:i/>
                <w:iCs/>
                <w:sz w:val="20"/>
                <w:szCs w:val="20"/>
                <w:lang w:val="pt-BR"/>
              </w:rPr>
              <w:t>M.</w:t>
            </w:r>
            <w:r w:rsidRPr="00D863B5">
              <w:rPr>
                <w:rFonts w:ascii="Arial" w:hAnsi="Arial" w:cs="Arial"/>
                <w:i/>
                <w:sz w:val="20"/>
                <w:szCs w:val="20"/>
                <w:lang w:val="pt-BR"/>
              </w:rPr>
              <w:t xml:space="preserve"> refringens</w:t>
            </w:r>
          </w:p>
          <w:p w14:paraId="72F00BAE" w14:textId="27E3323E" w:rsidR="0080638B" w:rsidRPr="000F22A8" w:rsidRDefault="0080638B" w:rsidP="00D56E56">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olseni</w:t>
            </w:r>
          </w:p>
          <w:p w14:paraId="5315AB24" w14:textId="57923FE4" w:rsidR="0080638B" w:rsidRPr="000F22A8" w:rsidRDefault="0080638B" w:rsidP="00D56E56">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californiensis</w:t>
            </w:r>
          </w:p>
        </w:tc>
        <w:tc>
          <w:tcPr>
            <w:tcW w:w="2159" w:type="dxa"/>
            <w:tcBorders>
              <w:top w:val="single" w:sz="4" w:space="0" w:color="auto"/>
            </w:tcBorders>
          </w:tcPr>
          <w:p w14:paraId="415281F3" w14:textId="3A508E4A" w:rsidR="0080638B" w:rsidRPr="000F22A8" w:rsidRDefault="0080638B" w:rsidP="00D56E56">
            <w:pPr>
              <w:spacing w:before="60" w:after="60"/>
              <w:jc w:val="center"/>
              <w:rPr>
                <w:rFonts w:ascii="Arial" w:hAnsi="Arial" w:cs="Arial"/>
                <w:i/>
                <w:sz w:val="20"/>
                <w:szCs w:val="20"/>
                <w:lang w:val="fr-FR"/>
              </w:rPr>
            </w:pPr>
            <w:r w:rsidRPr="000F22A8">
              <w:rPr>
                <w:rFonts w:ascii="Arial" w:eastAsia="Calibri" w:hAnsi="Arial" w:cs="Arial"/>
                <w:i/>
                <w:iCs/>
                <w:sz w:val="20"/>
                <w:szCs w:val="20"/>
                <w:lang w:val="fr-FR"/>
              </w:rPr>
              <w:t>B.</w:t>
            </w:r>
            <w:r w:rsidRPr="000F22A8">
              <w:rPr>
                <w:rFonts w:ascii="Arial" w:eastAsia="Calibri" w:hAnsi="Arial" w:cs="Arial"/>
                <w:i/>
                <w:sz w:val="20"/>
                <w:szCs w:val="20"/>
                <w:lang w:val="fr-FR"/>
              </w:rPr>
              <w:t xml:space="preserve"> dendrobatidis</w:t>
            </w:r>
          </w:p>
          <w:p w14:paraId="257EF381" w14:textId="79AE4AE4" w:rsidR="0080638B" w:rsidRPr="000F22A8" w:rsidRDefault="0080638B" w:rsidP="00D56E56">
            <w:pPr>
              <w:spacing w:before="60" w:after="60"/>
              <w:jc w:val="center"/>
              <w:rPr>
                <w:rFonts w:ascii="Arial" w:eastAsia="Calibri" w:hAnsi="Arial" w:cs="Arial"/>
                <w:sz w:val="20"/>
                <w:szCs w:val="20"/>
                <w:lang w:val="fr-FR"/>
              </w:rPr>
            </w:pPr>
            <w:r w:rsidRPr="000F22A8">
              <w:rPr>
                <w:rFonts w:ascii="Arial" w:eastAsia="Calibri" w:hAnsi="Arial" w:cs="Arial"/>
                <w:i/>
                <w:iCs/>
                <w:sz w:val="20"/>
                <w:szCs w:val="20"/>
                <w:lang w:val="fr-FR"/>
              </w:rPr>
              <w:t>B.</w:t>
            </w:r>
            <w:r w:rsidRPr="000F22A8">
              <w:rPr>
                <w:rFonts w:ascii="Arial" w:eastAsia="Calibri" w:hAnsi="Arial" w:cs="Arial"/>
                <w:i/>
                <w:sz w:val="20"/>
                <w:szCs w:val="20"/>
                <w:lang w:val="fr-FR"/>
              </w:rPr>
              <w:t xml:space="preserve"> sal</w:t>
            </w:r>
            <w:r w:rsidR="0013652F">
              <w:rPr>
                <w:rFonts w:ascii="Arial" w:eastAsia="Calibri" w:hAnsi="Arial" w:cs="Arial"/>
                <w:i/>
                <w:sz w:val="20"/>
                <w:szCs w:val="20"/>
                <w:lang w:val="fr-FR"/>
              </w:rPr>
              <w:t>a</w:t>
            </w:r>
            <w:r w:rsidRPr="000F22A8">
              <w:rPr>
                <w:rFonts w:ascii="Arial" w:eastAsia="Calibri" w:hAnsi="Arial" w:cs="Arial"/>
                <w:i/>
                <w:sz w:val="20"/>
                <w:szCs w:val="20"/>
                <w:lang w:val="fr-FR"/>
              </w:rPr>
              <w:t>mondrivorans</w:t>
            </w:r>
          </w:p>
          <w:p w14:paraId="753E5DF0" w14:textId="65AD9915" w:rsidR="0080638B" w:rsidRPr="000F22A8" w:rsidRDefault="0080638B" w:rsidP="00D56E56">
            <w:pPr>
              <w:spacing w:before="60" w:after="60"/>
              <w:jc w:val="center"/>
              <w:rPr>
                <w:rFonts w:ascii="Arial" w:hAnsi="Arial" w:cs="Arial"/>
                <w:i/>
                <w:iCs/>
                <w:sz w:val="20"/>
                <w:szCs w:val="20"/>
                <w:lang w:val="fr-FR"/>
              </w:rPr>
            </w:pPr>
            <w:r w:rsidRPr="000F22A8">
              <w:rPr>
                <w:rFonts w:ascii="Arial" w:hAnsi="Arial" w:cs="Arial"/>
                <w:i/>
                <w:iCs/>
                <w:sz w:val="20"/>
                <w:szCs w:val="20"/>
                <w:lang w:val="fr-FR"/>
              </w:rPr>
              <w:t>Ranavirus</w:t>
            </w:r>
          </w:p>
        </w:tc>
      </w:tr>
      <w:tr w:rsidR="008531AB" w:rsidRPr="000F22A8" w14:paraId="59CC07FC" w14:textId="77777777" w:rsidTr="00642FD7">
        <w:trPr>
          <w:jc w:val="center"/>
        </w:trPr>
        <w:tc>
          <w:tcPr>
            <w:tcW w:w="985" w:type="dxa"/>
            <w:tcBorders>
              <w:top w:val="single" w:sz="4" w:space="0" w:color="auto"/>
              <w:bottom w:val="single" w:sz="4" w:space="0" w:color="auto"/>
            </w:tcBorders>
          </w:tcPr>
          <w:p w14:paraId="2A033A44" w14:textId="77777777" w:rsidR="008531AB" w:rsidRPr="000F22A8" w:rsidRDefault="008531AB" w:rsidP="00D56E56">
            <w:pPr>
              <w:spacing w:before="60" w:after="60"/>
              <w:rPr>
                <w:rFonts w:ascii="Arial" w:hAnsi="Arial" w:cs="Arial"/>
                <w:sz w:val="20"/>
                <w:szCs w:val="20"/>
              </w:rPr>
            </w:pPr>
            <w:r w:rsidRPr="000F22A8">
              <w:rPr>
                <w:rFonts w:ascii="Arial" w:hAnsi="Arial" w:cs="Arial"/>
                <w:sz w:val="20"/>
                <w:szCs w:val="20"/>
              </w:rPr>
              <w:t>15 years</w:t>
            </w:r>
          </w:p>
        </w:tc>
        <w:tc>
          <w:tcPr>
            <w:tcW w:w="2158" w:type="dxa"/>
            <w:tcBorders>
              <w:top w:val="single" w:sz="4" w:space="0" w:color="auto"/>
              <w:bottom w:val="single" w:sz="4" w:space="0" w:color="auto"/>
            </w:tcBorders>
          </w:tcPr>
          <w:p w14:paraId="337E2364" w14:textId="77777777" w:rsidR="00570706" w:rsidRPr="000F22A8" w:rsidRDefault="00570706" w:rsidP="00D56E56">
            <w:pPr>
              <w:spacing w:before="60" w:after="60"/>
              <w:jc w:val="center"/>
              <w:rPr>
                <w:rFonts w:ascii="Arial" w:eastAsia="Calibri" w:hAnsi="Arial" w:cs="Arial"/>
                <w:i/>
                <w:iCs/>
                <w:sz w:val="20"/>
                <w:szCs w:val="20"/>
              </w:rPr>
            </w:pPr>
            <w:r w:rsidRPr="000F22A8">
              <w:rPr>
                <w:rFonts w:ascii="Arial" w:eastAsia="Calibri" w:hAnsi="Arial" w:cs="Arial"/>
                <w:i/>
                <w:iCs/>
                <w:sz w:val="20"/>
                <w:szCs w:val="20"/>
              </w:rPr>
              <w:t>G. salaris</w:t>
            </w:r>
          </w:p>
          <w:p w14:paraId="02904F96" w14:textId="0171458C" w:rsidR="008531AB" w:rsidRPr="000F22A8" w:rsidRDefault="00C53AF1" w:rsidP="00D56E56">
            <w:pPr>
              <w:spacing w:before="60" w:after="60"/>
              <w:jc w:val="center"/>
              <w:rPr>
                <w:rFonts w:ascii="Arial" w:eastAsia="Calibri" w:hAnsi="Arial" w:cs="Arial"/>
                <w:sz w:val="20"/>
                <w:szCs w:val="20"/>
              </w:rPr>
            </w:pPr>
            <w:r w:rsidRPr="000F22A8">
              <w:rPr>
                <w:rFonts w:ascii="Arial" w:eastAsia="Calibri" w:hAnsi="Arial" w:cs="Arial"/>
                <w:sz w:val="20"/>
                <w:szCs w:val="20"/>
              </w:rPr>
              <w:t>KHV</w:t>
            </w:r>
          </w:p>
        </w:tc>
        <w:tc>
          <w:tcPr>
            <w:tcW w:w="2159" w:type="dxa"/>
            <w:tcBorders>
              <w:top w:val="single" w:sz="4" w:space="0" w:color="auto"/>
              <w:bottom w:val="single" w:sz="4" w:space="0" w:color="auto"/>
              <w:tl2br w:val="single" w:sz="4" w:space="0" w:color="auto"/>
            </w:tcBorders>
          </w:tcPr>
          <w:p w14:paraId="7549DAD2" w14:textId="77777777" w:rsidR="008531AB" w:rsidRPr="000F22A8" w:rsidRDefault="008531AB" w:rsidP="00D56E56">
            <w:pPr>
              <w:spacing w:before="60" w:after="60"/>
              <w:jc w:val="center"/>
              <w:rPr>
                <w:rFonts w:ascii="Arial" w:hAnsi="Arial" w:cs="Arial"/>
                <w:sz w:val="20"/>
                <w:szCs w:val="20"/>
              </w:rPr>
            </w:pPr>
          </w:p>
        </w:tc>
        <w:tc>
          <w:tcPr>
            <w:tcW w:w="2159" w:type="dxa"/>
            <w:tcBorders>
              <w:top w:val="single" w:sz="4" w:space="0" w:color="auto"/>
              <w:bottom w:val="single" w:sz="4" w:space="0" w:color="auto"/>
              <w:right w:val="single" w:sz="4" w:space="0" w:color="auto"/>
              <w:tl2br w:val="single" w:sz="4" w:space="0" w:color="auto"/>
            </w:tcBorders>
          </w:tcPr>
          <w:p w14:paraId="2D5CA660" w14:textId="77777777" w:rsidR="008531AB" w:rsidRPr="000F22A8" w:rsidRDefault="008531AB" w:rsidP="00D56E56">
            <w:pPr>
              <w:spacing w:before="60" w:after="60"/>
              <w:jc w:val="center"/>
              <w:rPr>
                <w:rFonts w:ascii="Arial" w:hAnsi="Arial" w:cs="Arial"/>
                <w:i/>
                <w:iCs/>
                <w:sz w:val="20"/>
                <w:szCs w:val="20"/>
              </w:rPr>
            </w:pPr>
          </w:p>
        </w:tc>
        <w:tc>
          <w:tcPr>
            <w:tcW w:w="2159" w:type="dxa"/>
            <w:tcBorders>
              <w:top w:val="single" w:sz="4" w:space="0" w:color="auto"/>
              <w:left w:val="single" w:sz="4" w:space="0" w:color="auto"/>
              <w:bottom w:val="single" w:sz="4" w:space="0" w:color="auto"/>
              <w:right w:val="single" w:sz="4" w:space="0" w:color="auto"/>
              <w:tl2br w:val="single" w:sz="4" w:space="0" w:color="auto"/>
            </w:tcBorders>
          </w:tcPr>
          <w:p w14:paraId="566773A3" w14:textId="77777777" w:rsidR="008531AB" w:rsidRPr="000F22A8" w:rsidRDefault="008531AB" w:rsidP="00D56E56">
            <w:pPr>
              <w:spacing w:before="60" w:after="60"/>
              <w:jc w:val="center"/>
              <w:rPr>
                <w:rFonts w:ascii="Arial" w:hAnsi="Arial" w:cs="Arial"/>
                <w:sz w:val="20"/>
                <w:szCs w:val="20"/>
              </w:rPr>
            </w:pPr>
          </w:p>
        </w:tc>
      </w:tr>
      <w:tr w:rsidR="00FF72DF" w:rsidRPr="000F22A8" w14:paraId="1BCE78B2" w14:textId="77777777" w:rsidTr="00642FD7">
        <w:trPr>
          <w:jc w:val="center"/>
        </w:trPr>
        <w:tc>
          <w:tcPr>
            <w:tcW w:w="985" w:type="dxa"/>
            <w:tcBorders>
              <w:top w:val="single" w:sz="4" w:space="0" w:color="auto"/>
              <w:bottom w:val="single" w:sz="4" w:space="0" w:color="auto"/>
            </w:tcBorders>
          </w:tcPr>
          <w:p w14:paraId="2BA07B58" w14:textId="0562BD8F" w:rsidR="00FF72DF" w:rsidRPr="000F22A8" w:rsidRDefault="003776A6" w:rsidP="00D56E56">
            <w:pPr>
              <w:spacing w:before="60" w:after="60"/>
              <w:rPr>
                <w:rFonts w:ascii="Arial" w:hAnsi="Arial" w:cs="Arial"/>
                <w:sz w:val="20"/>
                <w:szCs w:val="20"/>
              </w:rPr>
            </w:pPr>
            <w:r>
              <w:rPr>
                <w:rFonts w:ascii="Arial" w:hAnsi="Arial" w:cs="Arial"/>
                <w:sz w:val="20"/>
                <w:szCs w:val="20"/>
              </w:rPr>
              <w:t>Pathway n</w:t>
            </w:r>
            <w:r w:rsidR="00FF72DF">
              <w:rPr>
                <w:rFonts w:ascii="Arial" w:hAnsi="Arial" w:cs="Arial"/>
                <w:sz w:val="20"/>
                <w:szCs w:val="20"/>
              </w:rPr>
              <w:t>ot suitable</w:t>
            </w:r>
          </w:p>
        </w:tc>
        <w:tc>
          <w:tcPr>
            <w:tcW w:w="2158" w:type="dxa"/>
            <w:tcBorders>
              <w:top w:val="single" w:sz="4" w:space="0" w:color="auto"/>
              <w:bottom w:val="single" w:sz="4" w:space="0" w:color="auto"/>
            </w:tcBorders>
          </w:tcPr>
          <w:p w14:paraId="46A8B8CF" w14:textId="3E7E53B4" w:rsidR="00FF72DF" w:rsidRPr="00FF72DF" w:rsidRDefault="008B646F" w:rsidP="00D56E56">
            <w:pPr>
              <w:spacing w:before="60" w:after="60"/>
              <w:jc w:val="center"/>
              <w:rPr>
                <w:rFonts w:ascii="Arial" w:eastAsia="Calibri" w:hAnsi="Arial" w:cs="Arial"/>
                <w:sz w:val="20"/>
                <w:szCs w:val="20"/>
              </w:rPr>
            </w:pPr>
            <w:r w:rsidRPr="00D21245">
              <w:rPr>
                <w:rFonts w:ascii="Arial" w:eastAsia="Calibri" w:hAnsi="Arial" w:cs="Arial"/>
                <w:sz w:val="20"/>
                <w:szCs w:val="20"/>
                <w:highlight w:val="yellow"/>
              </w:rPr>
              <w:t>ISAV (including HPR0 and HPR-deleted)</w:t>
            </w:r>
          </w:p>
        </w:tc>
        <w:tc>
          <w:tcPr>
            <w:tcW w:w="2159" w:type="dxa"/>
            <w:tcBorders>
              <w:top w:val="single" w:sz="4" w:space="0" w:color="auto"/>
              <w:bottom w:val="single" w:sz="4" w:space="0" w:color="auto"/>
              <w:tl2br w:val="single" w:sz="4" w:space="0" w:color="auto"/>
            </w:tcBorders>
          </w:tcPr>
          <w:p w14:paraId="51C6AEDF" w14:textId="77777777" w:rsidR="00FF72DF" w:rsidRPr="000F22A8" w:rsidRDefault="00FF72DF" w:rsidP="00D56E56">
            <w:pPr>
              <w:spacing w:before="60" w:after="60"/>
              <w:jc w:val="center"/>
              <w:rPr>
                <w:rFonts w:ascii="Arial" w:hAnsi="Arial" w:cs="Arial"/>
                <w:sz w:val="20"/>
                <w:szCs w:val="20"/>
              </w:rPr>
            </w:pPr>
          </w:p>
        </w:tc>
        <w:tc>
          <w:tcPr>
            <w:tcW w:w="2159" w:type="dxa"/>
            <w:tcBorders>
              <w:top w:val="single" w:sz="4" w:space="0" w:color="auto"/>
              <w:bottom w:val="single" w:sz="4" w:space="0" w:color="auto"/>
              <w:right w:val="single" w:sz="4" w:space="0" w:color="auto"/>
              <w:tl2br w:val="single" w:sz="4" w:space="0" w:color="auto"/>
            </w:tcBorders>
          </w:tcPr>
          <w:p w14:paraId="4E2F7A67" w14:textId="77777777" w:rsidR="00FF72DF" w:rsidRPr="000F22A8" w:rsidRDefault="00FF72DF" w:rsidP="00D56E56">
            <w:pPr>
              <w:spacing w:before="60" w:after="60"/>
              <w:jc w:val="center"/>
              <w:rPr>
                <w:rFonts w:ascii="Arial" w:hAnsi="Arial" w:cs="Arial"/>
                <w:i/>
                <w:iCs/>
                <w:sz w:val="20"/>
                <w:szCs w:val="20"/>
              </w:rPr>
            </w:pPr>
          </w:p>
        </w:tc>
        <w:tc>
          <w:tcPr>
            <w:tcW w:w="2159" w:type="dxa"/>
            <w:tcBorders>
              <w:top w:val="single" w:sz="4" w:space="0" w:color="auto"/>
              <w:left w:val="single" w:sz="4" w:space="0" w:color="auto"/>
              <w:bottom w:val="single" w:sz="4" w:space="0" w:color="auto"/>
              <w:right w:val="single" w:sz="4" w:space="0" w:color="auto"/>
              <w:tl2br w:val="single" w:sz="4" w:space="0" w:color="auto"/>
            </w:tcBorders>
          </w:tcPr>
          <w:p w14:paraId="0E778FA5" w14:textId="77777777" w:rsidR="00FF72DF" w:rsidRPr="000F22A8" w:rsidRDefault="00FF72DF" w:rsidP="00D56E56">
            <w:pPr>
              <w:spacing w:before="60" w:after="60"/>
              <w:jc w:val="center"/>
              <w:rPr>
                <w:rFonts w:ascii="Arial" w:hAnsi="Arial" w:cs="Arial"/>
                <w:sz w:val="20"/>
                <w:szCs w:val="20"/>
              </w:rPr>
            </w:pPr>
          </w:p>
        </w:tc>
      </w:tr>
    </w:tbl>
    <w:p w14:paraId="5B80FD9B" w14:textId="77777777" w:rsidR="00570706" w:rsidRPr="000F22A8" w:rsidRDefault="00570706">
      <w:pPr>
        <w:rPr>
          <w:rFonts w:ascii="Arial" w:hAnsi="Arial" w:cs="Arial"/>
          <w:sz w:val="20"/>
          <w:szCs w:val="20"/>
        </w:rPr>
      </w:pPr>
    </w:p>
    <w:p w14:paraId="5207B986" w14:textId="22A192AC" w:rsidR="00C42AAA" w:rsidRPr="000F22A8" w:rsidRDefault="00225320" w:rsidP="008C2227">
      <w:pPr>
        <w:pStyle w:val="Tableheading"/>
      </w:pPr>
      <w:bookmarkStart w:id="6" w:name="_Toc181093860"/>
      <w:r w:rsidRPr="0024527C">
        <w:rPr>
          <w:b/>
          <w:bCs/>
        </w:rPr>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3</w:t>
      </w:r>
      <w:r w:rsidRPr="0024527C">
        <w:rPr>
          <w:b/>
          <w:bCs/>
          <w:i/>
          <w:iCs/>
        </w:rPr>
        <w:fldChar w:fldCharType="end"/>
      </w:r>
      <w:r w:rsidRPr="000F22A8">
        <w:t xml:space="preserve">. </w:t>
      </w:r>
      <w:r w:rsidR="00195B40" w:rsidRPr="000F22A8">
        <w:t xml:space="preserve">Recommendations for </w:t>
      </w:r>
      <w:r w:rsidR="008360C9" w:rsidRPr="000F22A8">
        <w:t xml:space="preserve">periods </w:t>
      </w:r>
      <w:r w:rsidR="00386CE6" w:rsidRPr="000F22A8">
        <w:t xml:space="preserve">of </w:t>
      </w:r>
      <w:r w:rsidR="00E56FF5" w:rsidRPr="000F22A8">
        <w:t>BBC</w:t>
      </w:r>
      <w:r w:rsidR="00386CE6" w:rsidRPr="000F22A8">
        <w:t xml:space="preserve"> and </w:t>
      </w:r>
      <w:r w:rsidR="002A5B3B" w:rsidRPr="000F22A8">
        <w:t xml:space="preserve">TS </w:t>
      </w:r>
      <w:r w:rsidR="00DD3711" w:rsidRPr="000F22A8">
        <w:t>for claims of freedom</w:t>
      </w:r>
      <w:r w:rsidR="006F660B" w:rsidRPr="000F22A8">
        <w:t xml:space="preserve"> for countries and zones</w:t>
      </w:r>
      <w:r w:rsidR="00DD3711" w:rsidRPr="000F22A8">
        <w:t xml:space="preserve"> </w:t>
      </w:r>
      <w:r w:rsidR="002A5B3B" w:rsidRPr="000F22A8">
        <w:t xml:space="preserve">using </w:t>
      </w:r>
      <w:r w:rsidR="00386CE6" w:rsidRPr="000F22A8">
        <w:t>P</w:t>
      </w:r>
      <w:r w:rsidR="002A5B3B" w:rsidRPr="000F22A8">
        <w:t>athway 3</w:t>
      </w:r>
      <w:r w:rsidR="00386CE6" w:rsidRPr="000F22A8">
        <w:t xml:space="preserve">. </w:t>
      </w:r>
      <w:r w:rsidR="00C72028" w:rsidRPr="000F22A8">
        <w:t>‘</w:t>
      </w:r>
      <w:r w:rsidR="00386CE6" w:rsidRPr="000F22A8">
        <w:t>Targeted surveillance</w:t>
      </w:r>
      <w:r w:rsidR="00C72028" w:rsidRPr="000F22A8">
        <w:t>’.</w:t>
      </w:r>
      <w:bookmarkEnd w:id="6"/>
    </w:p>
    <w:tbl>
      <w:tblPr>
        <w:tblStyle w:val="TableGrid"/>
        <w:tblW w:w="5000" w:type="pct"/>
        <w:jc w:val="center"/>
        <w:tblLayout w:type="fixed"/>
        <w:tblLook w:val="04A0" w:firstRow="1" w:lastRow="0" w:firstColumn="1" w:lastColumn="0" w:noHBand="0" w:noVBand="1"/>
      </w:tblPr>
      <w:tblGrid>
        <w:gridCol w:w="985"/>
        <w:gridCol w:w="2158"/>
        <w:gridCol w:w="2159"/>
        <w:gridCol w:w="2159"/>
        <w:gridCol w:w="2159"/>
      </w:tblGrid>
      <w:tr w:rsidR="00395C6C" w:rsidRPr="000F22A8" w14:paraId="07003D5F" w14:textId="77777777" w:rsidTr="00642FD7">
        <w:trPr>
          <w:trHeight w:val="394"/>
          <w:tblHeader/>
          <w:jc w:val="center"/>
        </w:trPr>
        <w:tc>
          <w:tcPr>
            <w:tcW w:w="985" w:type="dxa"/>
          </w:tcPr>
          <w:p w14:paraId="47F3EF16" w14:textId="4ED6510F"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Period</w:t>
            </w:r>
          </w:p>
        </w:tc>
        <w:tc>
          <w:tcPr>
            <w:tcW w:w="2158" w:type="dxa"/>
            <w:tcBorders>
              <w:bottom w:val="single" w:sz="4" w:space="0" w:color="auto"/>
            </w:tcBorders>
          </w:tcPr>
          <w:p w14:paraId="74280D49" w14:textId="6E13E7BF"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59" w:type="dxa"/>
            <w:tcBorders>
              <w:bottom w:val="single" w:sz="4" w:space="0" w:color="auto"/>
            </w:tcBorders>
          </w:tcPr>
          <w:p w14:paraId="3F9291BF" w14:textId="6784B211"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59" w:type="dxa"/>
            <w:tcBorders>
              <w:bottom w:val="single" w:sz="4" w:space="0" w:color="auto"/>
            </w:tcBorders>
          </w:tcPr>
          <w:p w14:paraId="74EE1956" w14:textId="613BC72D"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59" w:type="dxa"/>
            <w:tcBorders>
              <w:bottom w:val="single" w:sz="4" w:space="0" w:color="auto"/>
            </w:tcBorders>
          </w:tcPr>
          <w:p w14:paraId="6D4EE6FC" w14:textId="4DC48CCA" w:rsidR="00395C6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C06D3C" w:rsidRPr="000F22A8" w14:paraId="2B46490F" w14:textId="77777777" w:rsidTr="00642FD7">
        <w:trPr>
          <w:trHeight w:val="325"/>
          <w:jc w:val="center"/>
        </w:trPr>
        <w:tc>
          <w:tcPr>
            <w:tcW w:w="9620" w:type="dxa"/>
            <w:gridSpan w:val="5"/>
            <w:tcBorders>
              <w:bottom w:val="single" w:sz="4" w:space="0" w:color="auto"/>
            </w:tcBorders>
          </w:tcPr>
          <w:p w14:paraId="47D0AB3E" w14:textId="462A3F36" w:rsidR="00C06D3C" w:rsidRPr="000F22A8" w:rsidRDefault="00C06D3C" w:rsidP="00642FD7">
            <w:pPr>
              <w:spacing w:before="60" w:after="60"/>
              <w:jc w:val="center"/>
              <w:rPr>
                <w:rFonts w:ascii="Arial" w:hAnsi="Arial" w:cs="Arial"/>
                <w:b/>
                <w:bCs/>
                <w:sz w:val="20"/>
                <w:szCs w:val="20"/>
              </w:rPr>
            </w:pPr>
            <w:r w:rsidRPr="000F22A8">
              <w:rPr>
                <w:rFonts w:ascii="Arial" w:hAnsi="Arial" w:cs="Arial"/>
                <w:b/>
                <w:bCs/>
                <w:sz w:val="20"/>
                <w:szCs w:val="20"/>
              </w:rPr>
              <w:t>BBC</w:t>
            </w:r>
          </w:p>
        </w:tc>
      </w:tr>
      <w:tr w:rsidR="00395C6C" w:rsidRPr="00B07C6B" w14:paraId="3173EDCC" w14:textId="77777777" w:rsidTr="00EB619D">
        <w:trPr>
          <w:trHeight w:val="2688"/>
          <w:jc w:val="center"/>
        </w:trPr>
        <w:tc>
          <w:tcPr>
            <w:tcW w:w="985" w:type="dxa"/>
          </w:tcPr>
          <w:p w14:paraId="044A45B9" w14:textId="41C861E4"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1 year</w:t>
            </w:r>
          </w:p>
          <w:p w14:paraId="08472B44" w14:textId="191A3341" w:rsidR="00395C6C" w:rsidRPr="000F22A8" w:rsidRDefault="00395C6C" w:rsidP="00642FD7">
            <w:pPr>
              <w:spacing w:before="60" w:after="60"/>
              <w:jc w:val="center"/>
              <w:rPr>
                <w:rFonts w:ascii="Arial" w:hAnsi="Arial" w:cs="Arial"/>
                <w:sz w:val="20"/>
                <w:szCs w:val="20"/>
              </w:rPr>
            </w:pPr>
          </w:p>
        </w:tc>
        <w:tc>
          <w:tcPr>
            <w:tcW w:w="2158" w:type="dxa"/>
          </w:tcPr>
          <w:p w14:paraId="4536061B"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EHNV</w:t>
            </w:r>
          </w:p>
          <w:p w14:paraId="1F1C288D" w14:textId="77777777" w:rsidR="00AE37AA" w:rsidRPr="00B07C6B" w:rsidRDefault="00AE37AA" w:rsidP="00AE37AA">
            <w:pPr>
              <w:spacing w:before="60" w:after="60"/>
              <w:jc w:val="center"/>
              <w:rPr>
                <w:rFonts w:ascii="Arial" w:hAnsi="Arial" w:cs="Arial"/>
                <w:sz w:val="20"/>
                <w:szCs w:val="20"/>
                <w:highlight w:val="yellow"/>
                <w:lang w:val="en-US"/>
              </w:rPr>
            </w:pPr>
            <w:r w:rsidRPr="00B07C6B">
              <w:rPr>
                <w:rFonts w:ascii="Arial" w:hAnsi="Arial" w:cs="Arial"/>
                <w:sz w:val="20"/>
                <w:szCs w:val="20"/>
                <w:highlight w:val="yellow"/>
                <w:lang w:val="en-US"/>
              </w:rPr>
              <w:t>HPR-deleted ISAV</w:t>
            </w:r>
          </w:p>
          <w:p w14:paraId="4CBBB6C5" w14:textId="77777777" w:rsidR="00395C6C" w:rsidRPr="000F22A8" w:rsidRDefault="00395C6C" w:rsidP="00642FD7">
            <w:pPr>
              <w:spacing w:before="60" w:after="60"/>
              <w:jc w:val="center"/>
              <w:rPr>
                <w:rFonts w:ascii="Arial" w:hAnsi="Arial" w:cs="Arial"/>
                <w:sz w:val="20"/>
                <w:szCs w:val="20"/>
              </w:rPr>
            </w:pPr>
            <w:r w:rsidRPr="000F22A8">
              <w:rPr>
                <w:rFonts w:ascii="Arial" w:hAnsi="Arial" w:cs="Arial"/>
                <w:sz w:val="20"/>
                <w:szCs w:val="20"/>
              </w:rPr>
              <w:t>IHNV</w:t>
            </w:r>
          </w:p>
          <w:p w14:paraId="479FEB6E" w14:textId="045DBA80" w:rsidR="00940B61" w:rsidRPr="00A7431F" w:rsidRDefault="00532FE0" w:rsidP="00642FD7">
            <w:pPr>
              <w:spacing w:before="60" w:after="60"/>
              <w:jc w:val="center"/>
              <w:rPr>
                <w:rFonts w:ascii="Arial" w:hAnsi="Arial" w:cs="Arial"/>
                <w:sz w:val="20"/>
                <w:szCs w:val="20"/>
                <w:highlight w:val="yellow"/>
                <w:lang w:val="en-US"/>
              </w:rPr>
            </w:pPr>
            <w:r w:rsidRPr="00A7431F">
              <w:rPr>
                <w:rFonts w:ascii="Arial" w:hAnsi="Arial" w:cs="Arial"/>
                <w:sz w:val="20"/>
                <w:szCs w:val="20"/>
                <w:highlight w:val="yellow"/>
                <w:lang w:val="en-US"/>
              </w:rPr>
              <w:t>ISAV (including HPR0 and HPR-deleted)</w:t>
            </w:r>
          </w:p>
          <w:p w14:paraId="5EA95F4C" w14:textId="2AAB6460" w:rsidR="00395C6C" w:rsidRPr="00D863B5" w:rsidRDefault="001C13B1" w:rsidP="00642FD7">
            <w:pPr>
              <w:spacing w:before="60" w:after="60"/>
              <w:jc w:val="center"/>
              <w:rPr>
                <w:rFonts w:ascii="Arial" w:hAnsi="Arial" w:cs="Arial"/>
                <w:sz w:val="20"/>
                <w:szCs w:val="20"/>
                <w:lang w:val="pt-BR"/>
              </w:rPr>
            </w:pPr>
            <w:r w:rsidRPr="00D863B5">
              <w:rPr>
                <w:rFonts w:ascii="Arial" w:hAnsi="Arial" w:cs="Arial"/>
                <w:i/>
                <w:sz w:val="20"/>
                <w:szCs w:val="20"/>
                <w:highlight w:val="yellow"/>
                <w:lang w:val="pt-BR"/>
              </w:rPr>
              <w:t>M. pagrus 1</w:t>
            </w:r>
          </w:p>
          <w:p w14:paraId="54A2C0C1" w14:textId="43B51546" w:rsidR="00395C6C" w:rsidRPr="00D863B5" w:rsidRDefault="00395C6C" w:rsidP="00642FD7">
            <w:pPr>
              <w:spacing w:before="60" w:after="60"/>
              <w:jc w:val="center"/>
              <w:rPr>
                <w:rFonts w:ascii="Arial" w:hAnsi="Arial" w:cs="Arial"/>
                <w:sz w:val="20"/>
                <w:szCs w:val="20"/>
                <w:lang w:val="pt-BR"/>
              </w:rPr>
            </w:pPr>
            <w:r w:rsidRPr="00D863B5">
              <w:rPr>
                <w:rFonts w:ascii="Arial" w:hAnsi="Arial" w:cs="Arial"/>
                <w:sz w:val="20"/>
                <w:szCs w:val="20"/>
                <w:lang w:val="pt-BR"/>
              </w:rPr>
              <w:t>SAV</w:t>
            </w:r>
          </w:p>
          <w:p w14:paraId="00A9D9E9" w14:textId="77777777" w:rsidR="00395C6C" w:rsidRPr="00D863B5" w:rsidRDefault="00395C6C" w:rsidP="00642FD7">
            <w:pPr>
              <w:spacing w:before="60" w:after="60"/>
              <w:jc w:val="center"/>
              <w:rPr>
                <w:rFonts w:ascii="Arial" w:hAnsi="Arial" w:cs="Arial"/>
                <w:sz w:val="20"/>
                <w:szCs w:val="20"/>
                <w:lang w:val="pt-BR"/>
              </w:rPr>
            </w:pPr>
            <w:r w:rsidRPr="00D863B5">
              <w:rPr>
                <w:rFonts w:ascii="Arial" w:hAnsi="Arial" w:cs="Arial"/>
                <w:sz w:val="20"/>
                <w:szCs w:val="20"/>
                <w:lang w:val="pt-BR"/>
              </w:rPr>
              <w:t>SVCV</w:t>
            </w:r>
          </w:p>
          <w:p w14:paraId="49124F15" w14:textId="77777777" w:rsidR="00395C6C" w:rsidRPr="00D863B5" w:rsidRDefault="00395C6C" w:rsidP="00642FD7">
            <w:pPr>
              <w:spacing w:before="60" w:after="60"/>
              <w:jc w:val="center"/>
              <w:rPr>
                <w:rFonts w:ascii="Arial" w:hAnsi="Arial" w:cs="Arial"/>
                <w:sz w:val="20"/>
                <w:szCs w:val="20"/>
                <w:lang w:val="pt-BR"/>
              </w:rPr>
            </w:pPr>
            <w:r w:rsidRPr="00D863B5">
              <w:rPr>
                <w:rFonts w:ascii="Arial" w:hAnsi="Arial" w:cs="Arial"/>
                <w:sz w:val="20"/>
                <w:szCs w:val="20"/>
                <w:lang w:val="pt-BR"/>
              </w:rPr>
              <w:t>VHSV</w:t>
            </w:r>
          </w:p>
          <w:p w14:paraId="2D537DDC" w14:textId="7F1C482E" w:rsidR="008125CA" w:rsidRPr="00D863B5" w:rsidRDefault="008125CA" w:rsidP="00642FD7">
            <w:pPr>
              <w:spacing w:before="60" w:after="60"/>
              <w:jc w:val="center"/>
              <w:rPr>
                <w:rFonts w:ascii="Arial" w:hAnsi="Arial" w:cs="Arial"/>
                <w:sz w:val="20"/>
                <w:szCs w:val="20"/>
                <w:lang w:val="pt-BR"/>
              </w:rPr>
            </w:pPr>
            <w:r w:rsidRPr="00D863B5">
              <w:rPr>
                <w:rFonts w:ascii="Arial" w:hAnsi="Arial" w:cs="Arial"/>
                <w:sz w:val="20"/>
                <w:szCs w:val="20"/>
                <w:lang w:val="pt-BR"/>
              </w:rPr>
              <w:t>TiLV</w:t>
            </w:r>
          </w:p>
        </w:tc>
        <w:tc>
          <w:tcPr>
            <w:tcW w:w="2159" w:type="dxa"/>
          </w:tcPr>
          <w:p w14:paraId="3BB9242C"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48AD8406" w14:textId="5F7F8F48" w:rsidR="00E179FC" w:rsidRDefault="0056126A" w:rsidP="00E179FC">
            <w:pPr>
              <w:spacing w:before="60" w:after="60"/>
              <w:jc w:val="center"/>
              <w:rPr>
                <w:rFonts w:ascii="Arial" w:hAnsi="Arial" w:cs="Arial"/>
                <w:sz w:val="20"/>
                <w:szCs w:val="20"/>
              </w:rPr>
            </w:pPr>
            <w:r>
              <w:rPr>
                <w:rFonts w:ascii="Arial" w:hAnsi="Arial" w:cs="Arial"/>
                <w:sz w:val="20"/>
                <w:szCs w:val="20"/>
              </w:rPr>
              <w:t>c</w:t>
            </w:r>
            <w:r w:rsidR="00E179FC">
              <w:rPr>
                <w:rFonts w:ascii="Arial" w:hAnsi="Arial" w:cs="Arial"/>
                <w:sz w:val="20"/>
                <w:szCs w:val="20"/>
              </w:rPr>
              <w:t>rayfish plague</w:t>
            </w:r>
          </w:p>
          <w:p w14:paraId="209B84F5" w14:textId="190A557A" w:rsidR="00B57910" w:rsidRPr="005D0C76" w:rsidRDefault="00B57910" w:rsidP="00E179FC">
            <w:pPr>
              <w:spacing w:before="60" w:after="60"/>
              <w:jc w:val="center"/>
              <w:rPr>
                <w:rFonts w:ascii="Arial" w:hAnsi="Arial" w:cs="Arial"/>
                <w:sz w:val="20"/>
                <w:szCs w:val="20"/>
              </w:rPr>
            </w:pPr>
            <w:r w:rsidRPr="00B57910">
              <w:rPr>
                <w:rFonts w:ascii="Arial" w:hAnsi="Arial" w:cs="Arial"/>
                <w:sz w:val="20"/>
                <w:szCs w:val="20"/>
                <w:highlight w:val="yellow"/>
              </w:rPr>
              <w:t>DIV1</w:t>
            </w:r>
          </w:p>
          <w:p w14:paraId="43AEC46E" w14:textId="6A551140" w:rsidR="00E179FC" w:rsidRPr="000F22A8" w:rsidRDefault="00E179FC" w:rsidP="00E179FC">
            <w:pPr>
              <w:spacing w:before="60" w:after="60"/>
              <w:jc w:val="center"/>
              <w:rPr>
                <w:rFonts w:ascii="Arial" w:hAnsi="Arial" w:cs="Arial"/>
                <w:i/>
                <w:iCs/>
                <w:sz w:val="20"/>
                <w:szCs w:val="20"/>
              </w:rPr>
            </w:pPr>
            <w:r w:rsidRPr="000F22A8">
              <w:rPr>
                <w:rFonts w:ascii="Arial" w:hAnsi="Arial" w:cs="Arial"/>
                <w:i/>
                <w:iCs/>
                <w:sz w:val="20"/>
                <w:szCs w:val="20"/>
              </w:rPr>
              <w:t xml:space="preserve">H. </w:t>
            </w:r>
            <w:r w:rsidR="00437D67">
              <w:rPr>
                <w:rFonts w:ascii="Arial" w:hAnsi="Arial" w:cs="Arial"/>
                <w:i/>
                <w:iCs/>
                <w:sz w:val="20"/>
                <w:szCs w:val="20"/>
              </w:rPr>
              <w:t>penaei</w:t>
            </w:r>
          </w:p>
          <w:p w14:paraId="22B2792B"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IHHNV</w:t>
            </w:r>
          </w:p>
          <w:p w14:paraId="33DF2BDB" w14:textId="04BE6696"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13A2441B"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MrNV</w:t>
            </w:r>
          </w:p>
          <w:p w14:paraId="531B8797"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WSSV</w:t>
            </w:r>
          </w:p>
          <w:p w14:paraId="622D8624" w14:textId="6996D894"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77103690" w14:textId="11261067" w:rsidR="00395C6C" w:rsidRPr="000F22A8" w:rsidRDefault="00395C6C" w:rsidP="00642FD7">
            <w:pPr>
              <w:spacing w:before="60" w:after="60"/>
              <w:jc w:val="center"/>
              <w:rPr>
                <w:rFonts w:ascii="Arial" w:hAnsi="Arial" w:cs="Arial"/>
                <w:sz w:val="20"/>
                <w:szCs w:val="20"/>
              </w:rPr>
            </w:pPr>
          </w:p>
        </w:tc>
        <w:tc>
          <w:tcPr>
            <w:tcW w:w="2159" w:type="dxa"/>
          </w:tcPr>
          <w:p w14:paraId="3B4D8667" w14:textId="77777777" w:rsidR="00395C6C" w:rsidRPr="000F22A8" w:rsidRDefault="00B776D1" w:rsidP="00642FD7">
            <w:pPr>
              <w:spacing w:before="60" w:after="60"/>
              <w:jc w:val="center"/>
              <w:rPr>
                <w:rFonts w:ascii="Arial" w:hAnsi="Arial" w:cs="Arial"/>
                <w:sz w:val="20"/>
                <w:szCs w:val="20"/>
              </w:rPr>
            </w:pPr>
            <w:r w:rsidRPr="000F22A8">
              <w:rPr>
                <w:rFonts w:ascii="Arial" w:hAnsi="Arial" w:cs="Arial"/>
                <w:sz w:val="20"/>
                <w:szCs w:val="20"/>
              </w:rPr>
              <w:t>AbHV</w:t>
            </w:r>
          </w:p>
          <w:p w14:paraId="440A23C1" w14:textId="6DEE1DEB" w:rsidR="00FE6C5F" w:rsidRPr="000F22A8" w:rsidRDefault="00FE6C5F" w:rsidP="00642FD7">
            <w:pPr>
              <w:spacing w:before="60" w:after="60"/>
              <w:rPr>
                <w:rFonts w:ascii="Arial" w:hAnsi="Arial" w:cs="Arial"/>
                <w:sz w:val="20"/>
                <w:szCs w:val="20"/>
              </w:rPr>
            </w:pPr>
          </w:p>
        </w:tc>
        <w:tc>
          <w:tcPr>
            <w:tcW w:w="2159" w:type="dxa"/>
            <w:tcBorders>
              <w:bottom w:val="single" w:sz="4" w:space="0" w:color="auto"/>
            </w:tcBorders>
          </w:tcPr>
          <w:p w14:paraId="01C5C4F6" w14:textId="212C6035" w:rsidR="00395C6C" w:rsidRPr="000F22A8" w:rsidRDefault="00395C6C" w:rsidP="00642FD7">
            <w:pPr>
              <w:spacing w:before="60" w:after="60"/>
              <w:jc w:val="center"/>
              <w:rPr>
                <w:rFonts w:ascii="Arial" w:hAnsi="Arial" w:cs="Arial"/>
                <w:i/>
                <w:iCs/>
                <w:sz w:val="20"/>
                <w:szCs w:val="20"/>
                <w:lang w:val="fr-FR"/>
              </w:rPr>
            </w:pPr>
            <w:r w:rsidRPr="000F22A8">
              <w:rPr>
                <w:rFonts w:ascii="Arial" w:hAnsi="Arial" w:cs="Arial"/>
                <w:i/>
                <w:iCs/>
                <w:sz w:val="20"/>
                <w:szCs w:val="20"/>
                <w:lang w:val="fr-FR"/>
              </w:rPr>
              <w:t>B. dendrobatidis</w:t>
            </w:r>
          </w:p>
          <w:p w14:paraId="0E8FDAB8" w14:textId="60374517" w:rsidR="00395C6C" w:rsidRPr="000F22A8" w:rsidRDefault="00395C6C" w:rsidP="00642FD7">
            <w:pPr>
              <w:spacing w:before="60" w:after="60"/>
              <w:jc w:val="center"/>
              <w:rPr>
                <w:rFonts w:ascii="Arial" w:hAnsi="Arial" w:cs="Arial"/>
                <w:sz w:val="20"/>
                <w:szCs w:val="20"/>
                <w:lang w:val="fr-FR"/>
              </w:rPr>
            </w:pPr>
            <w:r w:rsidRPr="000F22A8">
              <w:rPr>
                <w:rFonts w:ascii="Arial" w:hAnsi="Arial" w:cs="Arial"/>
                <w:i/>
                <w:iCs/>
                <w:sz w:val="20"/>
                <w:szCs w:val="20"/>
                <w:lang w:val="fr-FR"/>
              </w:rPr>
              <w:t>B. sal</w:t>
            </w:r>
            <w:r w:rsidR="0013652F">
              <w:rPr>
                <w:rFonts w:ascii="Arial" w:hAnsi="Arial" w:cs="Arial"/>
                <w:i/>
                <w:iCs/>
                <w:sz w:val="20"/>
                <w:szCs w:val="20"/>
                <w:lang w:val="fr-FR"/>
              </w:rPr>
              <w:t>a</w:t>
            </w:r>
            <w:r w:rsidRPr="000F22A8">
              <w:rPr>
                <w:rFonts w:ascii="Arial" w:hAnsi="Arial" w:cs="Arial"/>
                <w:i/>
                <w:iCs/>
                <w:sz w:val="20"/>
                <w:szCs w:val="20"/>
                <w:lang w:val="fr-FR"/>
              </w:rPr>
              <w:t>m</w:t>
            </w:r>
            <w:r w:rsidR="00651680">
              <w:rPr>
                <w:rFonts w:ascii="Arial" w:hAnsi="Arial" w:cs="Arial"/>
                <w:i/>
                <w:iCs/>
                <w:sz w:val="20"/>
                <w:szCs w:val="20"/>
                <w:lang w:val="fr-FR"/>
              </w:rPr>
              <w:t>a</w:t>
            </w:r>
            <w:r w:rsidRPr="000F22A8">
              <w:rPr>
                <w:rFonts w:ascii="Arial" w:hAnsi="Arial" w:cs="Arial"/>
                <w:i/>
                <w:iCs/>
                <w:sz w:val="20"/>
                <w:szCs w:val="20"/>
                <w:lang w:val="fr-FR"/>
              </w:rPr>
              <w:t>ndrivorans</w:t>
            </w:r>
          </w:p>
          <w:p w14:paraId="540A7D40" w14:textId="13D46519" w:rsidR="00395C6C" w:rsidRPr="000F22A8" w:rsidRDefault="00395C6C" w:rsidP="00642FD7">
            <w:pPr>
              <w:spacing w:before="60" w:after="60"/>
              <w:jc w:val="center"/>
              <w:rPr>
                <w:rFonts w:ascii="Arial" w:hAnsi="Arial" w:cs="Arial"/>
                <w:i/>
                <w:iCs/>
                <w:sz w:val="20"/>
                <w:szCs w:val="20"/>
                <w:lang w:val="fr-FR"/>
              </w:rPr>
            </w:pPr>
          </w:p>
        </w:tc>
      </w:tr>
      <w:tr w:rsidR="00570706" w:rsidRPr="000F22A8" w14:paraId="313C0383" w14:textId="77777777" w:rsidTr="00EB619D">
        <w:trPr>
          <w:trHeight w:val="1585"/>
          <w:jc w:val="center"/>
        </w:trPr>
        <w:tc>
          <w:tcPr>
            <w:tcW w:w="985" w:type="dxa"/>
          </w:tcPr>
          <w:p w14:paraId="70DEDD9B" w14:textId="55AAF4C9" w:rsidR="00570706" w:rsidRPr="000F22A8" w:rsidRDefault="00570706" w:rsidP="00642FD7">
            <w:pPr>
              <w:spacing w:before="60" w:after="60"/>
              <w:jc w:val="center"/>
              <w:rPr>
                <w:rFonts w:ascii="Arial" w:hAnsi="Arial" w:cs="Arial"/>
                <w:sz w:val="20"/>
                <w:szCs w:val="20"/>
              </w:rPr>
            </w:pPr>
            <w:r w:rsidRPr="000F22A8">
              <w:rPr>
                <w:rFonts w:ascii="Arial" w:hAnsi="Arial" w:cs="Arial"/>
                <w:sz w:val="20"/>
                <w:szCs w:val="20"/>
              </w:rPr>
              <w:lastRenderedPageBreak/>
              <w:t>2 years</w:t>
            </w:r>
          </w:p>
          <w:p w14:paraId="15779295" w14:textId="7B89733B" w:rsidR="00570706" w:rsidRPr="000F22A8" w:rsidRDefault="00570706" w:rsidP="00642FD7">
            <w:pPr>
              <w:spacing w:before="60" w:after="60"/>
              <w:jc w:val="center"/>
              <w:rPr>
                <w:rFonts w:ascii="Arial" w:hAnsi="Arial" w:cs="Arial"/>
                <w:sz w:val="20"/>
                <w:szCs w:val="20"/>
              </w:rPr>
            </w:pPr>
          </w:p>
        </w:tc>
        <w:tc>
          <w:tcPr>
            <w:tcW w:w="2158" w:type="dxa"/>
          </w:tcPr>
          <w:p w14:paraId="2540A01D" w14:textId="77777777" w:rsidR="008D0519" w:rsidRPr="000F22A8" w:rsidRDefault="008D0519" w:rsidP="008D0519">
            <w:pPr>
              <w:spacing w:before="60" w:after="60"/>
              <w:jc w:val="center"/>
              <w:rPr>
                <w:rFonts w:ascii="Arial" w:hAnsi="Arial" w:cs="Arial"/>
                <w:sz w:val="20"/>
                <w:szCs w:val="20"/>
              </w:rPr>
            </w:pPr>
            <w:r w:rsidRPr="00EB619D">
              <w:rPr>
                <w:rFonts w:ascii="Arial" w:hAnsi="Arial" w:cs="Arial"/>
                <w:sz w:val="20"/>
                <w:szCs w:val="20"/>
                <w:highlight w:val="yellow"/>
              </w:rPr>
              <w:t>EUS</w:t>
            </w:r>
          </w:p>
          <w:p w14:paraId="5A08E785" w14:textId="77777777" w:rsidR="00AE37AA" w:rsidRDefault="00AE37AA" w:rsidP="00642FD7">
            <w:pPr>
              <w:spacing w:before="60" w:after="60"/>
              <w:jc w:val="center"/>
              <w:rPr>
                <w:rFonts w:ascii="Arial" w:eastAsia="Calibri" w:hAnsi="Arial" w:cs="Arial"/>
                <w:sz w:val="20"/>
                <w:szCs w:val="20"/>
              </w:rPr>
            </w:pPr>
            <w:r w:rsidRPr="000F22A8">
              <w:rPr>
                <w:rFonts w:ascii="Arial" w:hAnsi="Arial" w:cs="Arial"/>
                <w:i/>
                <w:iCs/>
                <w:sz w:val="20"/>
                <w:szCs w:val="20"/>
              </w:rPr>
              <w:t>G. salaris</w:t>
            </w:r>
            <w:r w:rsidRPr="000F22A8">
              <w:rPr>
                <w:rFonts w:ascii="Arial" w:eastAsia="Calibri" w:hAnsi="Arial" w:cs="Arial"/>
                <w:sz w:val="20"/>
                <w:szCs w:val="20"/>
              </w:rPr>
              <w:t xml:space="preserve"> </w:t>
            </w:r>
          </w:p>
          <w:p w14:paraId="42FA5CB4" w14:textId="585BEFBC" w:rsidR="00570706" w:rsidRPr="000F22A8" w:rsidRDefault="00570706" w:rsidP="00642FD7">
            <w:pPr>
              <w:spacing w:before="60" w:after="60"/>
              <w:jc w:val="center"/>
              <w:rPr>
                <w:rFonts w:ascii="Arial" w:hAnsi="Arial" w:cs="Arial"/>
                <w:sz w:val="20"/>
                <w:szCs w:val="20"/>
              </w:rPr>
            </w:pPr>
            <w:r w:rsidRPr="000F22A8">
              <w:rPr>
                <w:rFonts w:ascii="Arial" w:eastAsia="Calibri" w:hAnsi="Arial" w:cs="Arial"/>
                <w:sz w:val="20"/>
                <w:szCs w:val="20"/>
              </w:rPr>
              <w:t>KHV</w:t>
            </w:r>
          </w:p>
          <w:p w14:paraId="273F192D" w14:textId="636B1749" w:rsidR="00570706" w:rsidRPr="000F22A8" w:rsidRDefault="00570706" w:rsidP="00642FD7">
            <w:pPr>
              <w:spacing w:before="60" w:after="60"/>
              <w:jc w:val="center"/>
              <w:rPr>
                <w:rFonts w:ascii="Arial" w:hAnsi="Arial" w:cs="Arial"/>
                <w:i/>
                <w:iCs/>
                <w:sz w:val="20"/>
                <w:szCs w:val="20"/>
              </w:rPr>
            </w:pPr>
          </w:p>
        </w:tc>
        <w:tc>
          <w:tcPr>
            <w:tcW w:w="2159" w:type="dxa"/>
            <w:tcBorders>
              <w:tl2br w:val="single" w:sz="4" w:space="0" w:color="auto"/>
            </w:tcBorders>
          </w:tcPr>
          <w:p w14:paraId="3AB58BEB" w14:textId="77777777" w:rsidR="00570706" w:rsidRPr="000F22A8" w:rsidRDefault="00570706" w:rsidP="00642FD7">
            <w:pPr>
              <w:spacing w:before="60" w:after="60"/>
              <w:jc w:val="center"/>
              <w:rPr>
                <w:rFonts w:ascii="Arial" w:hAnsi="Arial" w:cs="Arial"/>
                <w:sz w:val="20"/>
                <w:szCs w:val="20"/>
              </w:rPr>
            </w:pPr>
          </w:p>
        </w:tc>
        <w:tc>
          <w:tcPr>
            <w:tcW w:w="2159" w:type="dxa"/>
          </w:tcPr>
          <w:p w14:paraId="7D12D55C" w14:textId="77777777" w:rsidR="00395C6C" w:rsidRPr="00D863B5" w:rsidRDefault="00395C6C" w:rsidP="00642FD7">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exitiosa</w:t>
            </w:r>
          </w:p>
          <w:p w14:paraId="569030EB" w14:textId="77777777" w:rsidR="00395C6C" w:rsidRPr="00D863B5" w:rsidRDefault="00395C6C" w:rsidP="00642FD7">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ostreae</w:t>
            </w:r>
          </w:p>
          <w:p w14:paraId="74B18301" w14:textId="77777777" w:rsidR="00395C6C" w:rsidRPr="00D863B5" w:rsidRDefault="00395C6C" w:rsidP="00642FD7">
            <w:pPr>
              <w:spacing w:before="60" w:after="60"/>
              <w:jc w:val="center"/>
              <w:rPr>
                <w:rFonts w:ascii="Arial" w:hAnsi="Arial" w:cs="Arial"/>
                <w:i/>
                <w:sz w:val="20"/>
                <w:szCs w:val="20"/>
                <w:lang w:val="pt-BR"/>
              </w:rPr>
            </w:pPr>
            <w:r w:rsidRPr="00D863B5">
              <w:rPr>
                <w:rFonts w:ascii="Arial" w:hAnsi="Arial" w:cs="Arial"/>
                <w:i/>
                <w:iCs/>
                <w:sz w:val="20"/>
                <w:szCs w:val="20"/>
                <w:lang w:val="pt-BR"/>
              </w:rPr>
              <w:t>P.</w:t>
            </w:r>
            <w:r w:rsidRPr="00D863B5">
              <w:rPr>
                <w:rFonts w:ascii="Arial" w:hAnsi="Arial" w:cs="Arial"/>
                <w:i/>
                <w:sz w:val="20"/>
                <w:szCs w:val="20"/>
                <w:lang w:val="pt-BR"/>
              </w:rPr>
              <w:t xml:space="preserve"> marinus</w:t>
            </w:r>
          </w:p>
          <w:p w14:paraId="58FBC32F" w14:textId="77777777" w:rsidR="00395C6C" w:rsidRPr="00D863B5" w:rsidRDefault="00395C6C" w:rsidP="00642FD7">
            <w:pPr>
              <w:spacing w:before="60" w:after="60"/>
              <w:jc w:val="center"/>
              <w:rPr>
                <w:rFonts w:ascii="Arial" w:hAnsi="Arial" w:cs="Arial"/>
                <w:i/>
                <w:sz w:val="20"/>
                <w:szCs w:val="20"/>
                <w:lang w:val="pt-BR"/>
              </w:rPr>
            </w:pPr>
            <w:r w:rsidRPr="00D863B5">
              <w:rPr>
                <w:rFonts w:ascii="Arial" w:hAnsi="Arial" w:cs="Arial"/>
                <w:i/>
                <w:iCs/>
                <w:sz w:val="20"/>
                <w:szCs w:val="20"/>
                <w:lang w:val="pt-BR"/>
              </w:rPr>
              <w:t>M.</w:t>
            </w:r>
            <w:r w:rsidRPr="00D863B5">
              <w:rPr>
                <w:rFonts w:ascii="Arial" w:hAnsi="Arial" w:cs="Arial"/>
                <w:i/>
                <w:sz w:val="20"/>
                <w:szCs w:val="20"/>
                <w:lang w:val="pt-BR"/>
              </w:rPr>
              <w:t xml:space="preserve"> refringens</w:t>
            </w:r>
          </w:p>
          <w:p w14:paraId="7AAF9BE4" w14:textId="77777777" w:rsidR="00570706" w:rsidRPr="000F22A8" w:rsidRDefault="00395C6C" w:rsidP="00642FD7">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olseni</w:t>
            </w:r>
          </w:p>
          <w:p w14:paraId="61C59587" w14:textId="64BB85AA" w:rsidR="00985A58" w:rsidRPr="000F22A8" w:rsidRDefault="00985A58" w:rsidP="00642FD7">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californiensis</w:t>
            </w:r>
          </w:p>
        </w:tc>
        <w:tc>
          <w:tcPr>
            <w:tcW w:w="2159" w:type="dxa"/>
            <w:tcBorders>
              <w:tl2br w:val="nil"/>
            </w:tcBorders>
          </w:tcPr>
          <w:p w14:paraId="7406501B" w14:textId="56372774" w:rsidR="00570706" w:rsidRPr="000F22A8" w:rsidRDefault="00EB619D" w:rsidP="00642FD7">
            <w:pPr>
              <w:spacing w:before="60" w:after="60"/>
              <w:jc w:val="center"/>
              <w:rPr>
                <w:rFonts w:ascii="Arial" w:hAnsi="Arial" w:cs="Arial"/>
                <w:sz w:val="20"/>
                <w:szCs w:val="20"/>
              </w:rPr>
            </w:pPr>
            <w:r w:rsidRPr="00EB619D">
              <w:rPr>
                <w:rFonts w:ascii="Arial" w:hAnsi="Arial" w:cs="Arial"/>
                <w:i/>
                <w:iCs/>
                <w:sz w:val="20"/>
                <w:szCs w:val="20"/>
                <w:highlight w:val="yellow"/>
                <w:lang w:val="fr-FR"/>
              </w:rPr>
              <w:t>Ranavirus</w:t>
            </w:r>
          </w:p>
        </w:tc>
      </w:tr>
      <w:tr w:rsidR="00C06D3C" w:rsidRPr="000F22A8" w14:paraId="795D6605" w14:textId="77777777" w:rsidTr="00642FD7">
        <w:trPr>
          <w:trHeight w:val="50"/>
          <w:jc w:val="center"/>
        </w:trPr>
        <w:tc>
          <w:tcPr>
            <w:tcW w:w="9620" w:type="dxa"/>
            <w:gridSpan w:val="5"/>
            <w:tcBorders>
              <w:top w:val="single" w:sz="4" w:space="0" w:color="auto"/>
              <w:bottom w:val="single" w:sz="4" w:space="0" w:color="auto"/>
            </w:tcBorders>
          </w:tcPr>
          <w:p w14:paraId="2C3E9EC3" w14:textId="35D2FC40" w:rsidR="00C06D3C" w:rsidRPr="000F22A8" w:rsidRDefault="00395C6C" w:rsidP="00642FD7">
            <w:pPr>
              <w:spacing w:before="60" w:after="60"/>
              <w:jc w:val="center"/>
              <w:rPr>
                <w:rFonts w:ascii="Arial" w:hAnsi="Arial" w:cs="Arial"/>
                <w:b/>
                <w:bCs/>
                <w:sz w:val="20"/>
                <w:szCs w:val="20"/>
              </w:rPr>
            </w:pPr>
            <w:r w:rsidRPr="000F22A8">
              <w:rPr>
                <w:rFonts w:ascii="Arial" w:hAnsi="Arial" w:cs="Arial"/>
                <w:b/>
                <w:bCs/>
                <w:sz w:val="20"/>
                <w:szCs w:val="20"/>
              </w:rPr>
              <w:t>TS</w:t>
            </w:r>
          </w:p>
        </w:tc>
      </w:tr>
      <w:tr w:rsidR="005C121C" w:rsidRPr="00B07C6B" w14:paraId="21D92226" w14:textId="77777777" w:rsidTr="00EB619D">
        <w:trPr>
          <w:trHeight w:val="2510"/>
          <w:jc w:val="center"/>
        </w:trPr>
        <w:tc>
          <w:tcPr>
            <w:tcW w:w="985" w:type="dxa"/>
            <w:tcBorders>
              <w:top w:val="single" w:sz="4" w:space="0" w:color="auto"/>
            </w:tcBorders>
          </w:tcPr>
          <w:p w14:paraId="0F1FBD17" w14:textId="351D603B" w:rsidR="005C121C" w:rsidRPr="000F22A8" w:rsidRDefault="000D3A75" w:rsidP="00642FD7">
            <w:pPr>
              <w:spacing w:before="60" w:after="60"/>
              <w:jc w:val="center"/>
              <w:rPr>
                <w:rFonts w:ascii="Arial" w:hAnsi="Arial" w:cs="Arial"/>
                <w:sz w:val="20"/>
                <w:szCs w:val="20"/>
              </w:rPr>
            </w:pPr>
            <w:r w:rsidRPr="000F22A8">
              <w:rPr>
                <w:rFonts w:ascii="Arial" w:hAnsi="Arial" w:cs="Arial"/>
                <w:sz w:val="20"/>
                <w:szCs w:val="20"/>
              </w:rPr>
              <w:t xml:space="preserve">2 </w:t>
            </w:r>
            <w:r w:rsidR="005C121C" w:rsidRPr="000F22A8">
              <w:rPr>
                <w:rFonts w:ascii="Arial" w:hAnsi="Arial" w:cs="Arial"/>
                <w:sz w:val="20"/>
                <w:szCs w:val="20"/>
              </w:rPr>
              <w:t>year</w:t>
            </w:r>
            <w:r w:rsidRPr="000F22A8">
              <w:rPr>
                <w:rFonts w:ascii="Arial" w:hAnsi="Arial" w:cs="Arial"/>
                <w:sz w:val="20"/>
                <w:szCs w:val="20"/>
              </w:rPr>
              <w:t>s</w:t>
            </w:r>
            <w:r w:rsidR="005C121C" w:rsidRPr="000F22A8">
              <w:rPr>
                <w:rFonts w:ascii="Arial" w:hAnsi="Arial" w:cs="Arial"/>
                <w:sz w:val="20"/>
                <w:szCs w:val="20"/>
              </w:rPr>
              <w:t xml:space="preserve"> </w:t>
            </w:r>
          </w:p>
        </w:tc>
        <w:tc>
          <w:tcPr>
            <w:tcW w:w="2158" w:type="dxa"/>
            <w:tcBorders>
              <w:top w:val="single" w:sz="4" w:space="0" w:color="auto"/>
            </w:tcBorders>
          </w:tcPr>
          <w:p w14:paraId="1C56A0AD" w14:textId="77777777" w:rsidR="008468CB" w:rsidRPr="00D863B5" w:rsidRDefault="008468CB" w:rsidP="008468CB">
            <w:pPr>
              <w:spacing w:before="60" w:after="60"/>
              <w:jc w:val="center"/>
              <w:rPr>
                <w:rFonts w:ascii="Arial" w:eastAsia="Calibri" w:hAnsi="Arial" w:cs="Arial"/>
                <w:i/>
                <w:iCs/>
                <w:kern w:val="0"/>
                <w:sz w:val="20"/>
                <w14:ligatures w14:val="none"/>
              </w:rPr>
            </w:pPr>
            <w:r w:rsidRPr="00D863B5">
              <w:rPr>
                <w:rFonts w:ascii="Arial" w:eastAsia="Calibri" w:hAnsi="Arial" w:cs="Arial"/>
                <w:i/>
                <w:iCs/>
                <w:kern w:val="0"/>
                <w:sz w:val="20"/>
                <w14:ligatures w14:val="none"/>
              </w:rPr>
              <w:t xml:space="preserve">A. </w:t>
            </w:r>
            <w:proofErr w:type="spellStart"/>
            <w:r w:rsidRPr="00D863B5">
              <w:rPr>
                <w:rFonts w:ascii="Arial" w:eastAsia="Calibri" w:hAnsi="Arial" w:cs="Arial"/>
                <w:i/>
                <w:iCs/>
                <w:kern w:val="0"/>
                <w:sz w:val="20"/>
                <w14:ligatures w14:val="none"/>
              </w:rPr>
              <w:t>astacii</w:t>
            </w:r>
            <w:proofErr w:type="spellEnd"/>
          </w:p>
          <w:p w14:paraId="425ECC50" w14:textId="77777777" w:rsidR="008468CB" w:rsidRPr="00D863B5" w:rsidRDefault="008468CB" w:rsidP="008468CB">
            <w:pPr>
              <w:spacing w:before="60" w:after="60"/>
              <w:jc w:val="center"/>
              <w:rPr>
                <w:rFonts w:ascii="Arial" w:eastAsia="Calibri" w:hAnsi="Arial" w:cs="Arial"/>
                <w:kern w:val="0"/>
                <w:sz w:val="20"/>
                <w14:ligatures w14:val="none"/>
              </w:rPr>
            </w:pPr>
            <w:r w:rsidRPr="00D863B5">
              <w:rPr>
                <w:rFonts w:ascii="Arial" w:eastAsia="Calibri" w:hAnsi="Arial" w:cs="Arial"/>
                <w:kern w:val="0"/>
                <w:sz w:val="20"/>
                <w14:ligatures w14:val="none"/>
              </w:rPr>
              <w:t>EHNV</w:t>
            </w:r>
          </w:p>
          <w:p w14:paraId="1C176FE5" w14:textId="77777777" w:rsidR="00D80030" w:rsidRPr="00D863B5" w:rsidRDefault="00D80030" w:rsidP="00D80030">
            <w:pPr>
              <w:spacing w:before="60" w:after="60"/>
              <w:jc w:val="center"/>
              <w:rPr>
                <w:rFonts w:ascii="Arial" w:eastAsia="Calibri" w:hAnsi="Arial" w:cs="Arial"/>
                <w:kern w:val="0"/>
                <w:sz w:val="20"/>
                <w:highlight w:val="yellow"/>
                <w14:ligatures w14:val="none"/>
              </w:rPr>
            </w:pPr>
            <w:r w:rsidRPr="00D863B5">
              <w:rPr>
                <w:rFonts w:ascii="Arial" w:eastAsia="Calibri" w:hAnsi="Arial" w:cs="Arial"/>
                <w:kern w:val="0"/>
                <w:sz w:val="20"/>
                <w:highlight w:val="yellow"/>
                <w14:ligatures w14:val="none"/>
              </w:rPr>
              <w:t>HPR-deleted ISAV</w:t>
            </w:r>
          </w:p>
          <w:p w14:paraId="6F26038C" w14:textId="77777777" w:rsidR="008468CB" w:rsidRPr="008468CB" w:rsidRDefault="008468CB" w:rsidP="008468CB">
            <w:pPr>
              <w:spacing w:before="60" w:after="60"/>
              <w:jc w:val="center"/>
              <w:rPr>
                <w:rFonts w:ascii="Arial" w:eastAsia="Calibri" w:hAnsi="Arial" w:cs="Arial"/>
                <w:kern w:val="0"/>
                <w:sz w:val="20"/>
                <w14:ligatures w14:val="none"/>
              </w:rPr>
            </w:pPr>
            <w:r w:rsidRPr="008468CB">
              <w:rPr>
                <w:rFonts w:ascii="Arial" w:eastAsia="Calibri" w:hAnsi="Arial" w:cs="Arial"/>
                <w:kern w:val="0"/>
                <w:sz w:val="20"/>
                <w14:ligatures w14:val="none"/>
              </w:rPr>
              <w:t>IHNV</w:t>
            </w:r>
          </w:p>
          <w:p w14:paraId="4882A8B4" w14:textId="6F295664" w:rsidR="00B73588" w:rsidRPr="00B73588" w:rsidRDefault="00B73588" w:rsidP="008468CB">
            <w:pPr>
              <w:spacing w:before="60" w:after="60"/>
              <w:jc w:val="center"/>
              <w:rPr>
                <w:rFonts w:ascii="Arial" w:eastAsia="Calibri" w:hAnsi="Arial" w:cs="Arial"/>
                <w:kern w:val="0"/>
                <w:sz w:val="20"/>
                <w:highlight w:val="yellow"/>
                <w14:ligatures w14:val="none"/>
              </w:rPr>
            </w:pPr>
            <w:r w:rsidRPr="00B73588">
              <w:rPr>
                <w:rFonts w:ascii="Arial" w:eastAsia="Calibri" w:hAnsi="Arial" w:cs="Arial"/>
                <w:kern w:val="0"/>
                <w:sz w:val="20"/>
                <w:highlight w:val="yellow"/>
                <w14:ligatures w14:val="none"/>
              </w:rPr>
              <w:t>ISAV (including HPR0 and HPR-deleted)</w:t>
            </w:r>
          </w:p>
          <w:p w14:paraId="0F775281" w14:textId="66352C0A" w:rsidR="008468CB" w:rsidRPr="00D863B5" w:rsidRDefault="001C13B1" w:rsidP="008468CB">
            <w:pPr>
              <w:spacing w:before="60" w:after="60"/>
              <w:jc w:val="center"/>
              <w:rPr>
                <w:rFonts w:ascii="Arial" w:eastAsia="Calibri" w:hAnsi="Arial" w:cs="Arial"/>
                <w:kern w:val="0"/>
                <w:sz w:val="20"/>
                <w:lang w:val="pt-BR"/>
                <w14:ligatures w14:val="none"/>
              </w:rPr>
            </w:pPr>
            <w:r w:rsidRPr="00D863B5">
              <w:rPr>
                <w:rFonts w:ascii="Arial" w:eastAsia="Calibri" w:hAnsi="Arial" w:cs="Arial"/>
                <w:i/>
                <w:kern w:val="0"/>
                <w:sz w:val="20"/>
                <w:highlight w:val="yellow"/>
                <w:lang w:val="pt-BR"/>
                <w14:ligatures w14:val="none"/>
              </w:rPr>
              <w:t xml:space="preserve">M. </w:t>
            </w:r>
            <w:r w:rsidR="00D72AAA" w:rsidRPr="00D863B5">
              <w:rPr>
                <w:rFonts w:ascii="Arial" w:hAnsi="Arial" w:cs="Arial"/>
                <w:i/>
                <w:sz w:val="20"/>
                <w:szCs w:val="20"/>
                <w:highlight w:val="yellow"/>
                <w:lang w:val="pt-BR"/>
              </w:rPr>
              <w:t>pagrus</w:t>
            </w:r>
            <w:r w:rsidRPr="00D863B5">
              <w:rPr>
                <w:rFonts w:ascii="Arial" w:eastAsia="Calibri" w:hAnsi="Arial" w:cs="Arial"/>
                <w:i/>
                <w:kern w:val="0"/>
                <w:sz w:val="20"/>
                <w:highlight w:val="yellow"/>
                <w:lang w:val="pt-BR"/>
                <w14:ligatures w14:val="none"/>
              </w:rPr>
              <w:t xml:space="preserve"> 1</w:t>
            </w:r>
          </w:p>
          <w:p w14:paraId="6FA4C6DF" w14:textId="77777777" w:rsidR="008468CB" w:rsidRPr="00D863B5" w:rsidRDefault="008468CB" w:rsidP="008468CB">
            <w:pPr>
              <w:spacing w:before="60" w:after="60"/>
              <w:jc w:val="center"/>
              <w:rPr>
                <w:rFonts w:ascii="Arial" w:eastAsia="Calibri" w:hAnsi="Arial" w:cs="Arial"/>
                <w:kern w:val="0"/>
                <w:sz w:val="20"/>
                <w:lang w:val="pt-BR"/>
                <w14:ligatures w14:val="none"/>
              </w:rPr>
            </w:pPr>
            <w:r w:rsidRPr="00D863B5">
              <w:rPr>
                <w:rFonts w:ascii="Arial" w:eastAsia="Calibri" w:hAnsi="Arial" w:cs="Arial"/>
                <w:kern w:val="0"/>
                <w:sz w:val="20"/>
                <w:lang w:val="pt-BR"/>
                <w14:ligatures w14:val="none"/>
              </w:rPr>
              <w:t>SAV</w:t>
            </w:r>
          </w:p>
          <w:p w14:paraId="1F6E5911" w14:textId="77777777" w:rsidR="008468CB" w:rsidRPr="00D863B5" w:rsidRDefault="008468CB" w:rsidP="008468CB">
            <w:pPr>
              <w:spacing w:before="60" w:after="60"/>
              <w:jc w:val="center"/>
              <w:rPr>
                <w:rFonts w:ascii="Arial" w:eastAsia="Calibri" w:hAnsi="Arial" w:cs="Arial"/>
                <w:kern w:val="0"/>
                <w:sz w:val="20"/>
                <w:lang w:val="pt-BR"/>
                <w14:ligatures w14:val="none"/>
              </w:rPr>
            </w:pPr>
            <w:r w:rsidRPr="00D863B5">
              <w:rPr>
                <w:rFonts w:ascii="Arial" w:eastAsia="Calibri" w:hAnsi="Arial" w:cs="Arial"/>
                <w:kern w:val="0"/>
                <w:sz w:val="20"/>
                <w:lang w:val="pt-BR"/>
                <w14:ligatures w14:val="none"/>
              </w:rPr>
              <w:t>SVCV</w:t>
            </w:r>
          </w:p>
          <w:p w14:paraId="40EAF3B0" w14:textId="01DF9FB4" w:rsidR="00ED220A" w:rsidRPr="00D863B5" w:rsidRDefault="00ED220A" w:rsidP="008468CB">
            <w:pPr>
              <w:spacing w:before="60" w:after="60"/>
              <w:jc w:val="center"/>
              <w:rPr>
                <w:rFonts w:ascii="Arial" w:eastAsia="Calibri" w:hAnsi="Arial" w:cs="Arial"/>
                <w:kern w:val="0"/>
                <w:sz w:val="20"/>
                <w:lang w:val="pt-BR"/>
                <w14:ligatures w14:val="none"/>
              </w:rPr>
            </w:pPr>
            <w:r w:rsidRPr="00D863B5">
              <w:rPr>
                <w:rFonts w:ascii="Arial" w:eastAsia="Calibri" w:hAnsi="Arial" w:cs="Arial"/>
                <w:kern w:val="0"/>
                <w:sz w:val="20"/>
                <w:lang w:val="pt-BR"/>
                <w14:ligatures w14:val="none"/>
              </w:rPr>
              <w:t>TiLV</w:t>
            </w:r>
          </w:p>
          <w:p w14:paraId="4FA5C4CA" w14:textId="675BA4FC" w:rsidR="008125CA" w:rsidRPr="00D863B5" w:rsidRDefault="008468CB" w:rsidP="008468CB">
            <w:pPr>
              <w:spacing w:before="60" w:after="60"/>
              <w:jc w:val="center"/>
              <w:rPr>
                <w:rFonts w:ascii="Arial" w:hAnsi="Arial" w:cs="Arial"/>
                <w:i/>
                <w:iCs/>
                <w:sz w:val="20"/>
                <w:szCs w:val="20"/>
                <w:lang w:val="pt-BR"/>
              </w:rPr>
            </w:pPr>
            <w:r w:rsidRPr="00D863B5">
              <w:rPr>
                <w:rFonts w:ascii="Arial" w:eastAsia="Calibri" w:hAnsi="Arial" w:cs="Arial"/>
                <w:kern w:val="0"/>
                <w:sz w:val="20"/>
                <w:lang w:val="pt-BR"/>
                <w14:ligatures w14:val="none"/>
              </w:rPr>
              <w:t>VHSV</w:t>
            </w:r>
          </w:p>
        </w:tc>
        <w:tc>
          <w:tcPr>
            <w:tcW w:w="2159" w:type="dxa"/>
            <w:tcBorders>
              <w:top w:val="single" w:sz="4" w:space="0" w:color="auto"/>
            </w:tcBorders>
          </w:tcPr>
          <w:p w14:paraId="1020142C"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AHPND</w:t>
            </w:r>
          </w:p>
          <w:p w14:paraId="39B2A38B" w14:textId="23CD2E9C" w:rsidR="00E179FC" w:rsidRDefault="0056126A" w:rsidP="00E179FC">
            <w:pPr>
              <w:spacing w:before="60" w:after="60"/>
              <w:jc w:val="center"/>
              <w:rPr>
                <w:rFonts w:ascii="Arial" w:hAnsi="Arial" w:cs="Arial"/>
                <w:sz w:val="20"/>
                <w:szCs w:val="20"/>
              </w:rPr>
            </w:pPr>
            <w:r>
              <w:rPr>
                <w:rFonts w:ascii="Arial" w:hAnsi="Arial" w:cs="Arial"/>
                <w:sz w:val="20"/>
                <w:szCs w:val="20"/>
              </w:rPr>
              <w:t>c</w:t>
            </w:r>
            <w:r w:rsidR="00E179FC">
              <w:rPr>
                <w:rFonts w:ascii="Arial" w:hAnsi="Arial" w:cs="Arial"/>
                <w:sz w:val="20"/>
                <w:szCs w:val="20"/>
              </w:rPr>
              <w:t>rayfish plague</w:t>
            </w:r>
          </w:p>
          <w:p w14:paraId="18E7588B" w14:textId="6FB5E0C5" w:rsidR="00B57910" w:rsidRPr="005D0C76" w:rsidRDefault="00B57910" w:rsidP="00E179FC">
            <w:pPr>
              <w:spacing w:before="60" w:after="60"/>
              <w:jc w:val="center"/>
              <w:rPr>
                <w:rFonts w:ascii="Arial" w:hAnsi="Arial" w:cs="Arial"/>
                <w:sz w:val="20"/>
                <w:szCs w:val="20"/>
              </w:rPr>
            </w:pPr>
            <w:r w:rsidRPr="00B57910">
              <w:rPr>
                <w:rFonts w:ascii="Arial" w:hAnsi="Arial" w:cs="Arial"/>
                <w:sz w:val="20"/>
                <w:szCs w:val="20"/>
                <w:highlight w:val="yellow"/>
              </w:rPr>
              <w:t>DIV1</w:t>
            </w:r>
          </w:p>
          <w:p w14:paraId="1538D0E2" w14:textId="18463D17" w:rsidR="00E179FC" w:rsidRPr="000F22A8" w:rsidRDefault="00E179FC" w:rsidP="00E179FC">
            <w:pPr>
              <w:spacing w:before="60" w:after="60"/>
              <w:jc w:val="center"/>
              <w:rPr>
                <w:rFonts w:ascii="Arial" w:hAnsi="Arial" w:cs="Arial"/>
                <w:i/>
                <w:iCs/>
                <w:sz w:val="20"/>
                <w:szCs w:val="20"/>
              </w:rPr>
            </w:pPr>
            <w:r w:rsidRPr="000F22A8">
              <w:rPr>
                <w:rFonts w:ascii="Arial" w:hAnsi="Arial" w:cs="Arial"/>
                <w:i/>
                <w:iCs/>
                <w:sz w:val="20"/>
                <w:szCs w:val="20"/>
              </w:rPr>
              <w:t xml:space="preserve">H. </w:t>
            </w:r>
            <w:r w:rsidR="00437D67">
              <w:rPr>
                <w:rFonts w:ascii="Arial" w:hAnsi="Arial" w:cs="Arial"/>
                <w:i/>
                <w:iCs/>
                <w:sz w:val="20"/>
                <w:szCs w:val="20"/>
              </w:rPr>
              <w:t>penaei</w:t>
            </w:r>
          </w:p>
          <w:p w14:paraId="3FB22938"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IHHNV</w:t>
            </w:r>
          </w:p>
          <w:p w14:paraId="30E42F3F" w14:textId="17724B8E"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3CF55EED"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MrNV</w:t>
            </w:r>
          </w:p>
          <w:p w14:paraId="2C47782D" w14:textId="77777777"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WSSV</w:t>
            </w:r>
          </w:p>
          <w:p w14:paraId="4CDA142A" w14:textId="5AFF82FA" w:rsidR="00E179FC" w:rsidRPr="000F22A8" w:rsidRDefault="00E179FC" w:rsidP="00E179FC">
            <w:pPr>
              <w:spacing w:before="60" w:after="60"/>
              <w:jc w:val="center"/>
              <w:rPr>
                <w:rFonts w:ascii="Arial" w:hAnsi="Arial" w:cs="Arial"/>
                <w:sz w:val="20"/>
                <w:szCs w:val="20"/>
              </w:rPr>
            </w:pPr>
            <w:r w:rsidRPr="000F22A8">
              <w:rPr>
                <w:rFonts w:ascii="Arial" w:hAnsi="Arial" w:cs="Arial"/>
                <w:sz w:val="20"/>
                <w:szCs w:val="20"/>
              </w:rPr>
              <w:t>YHV</w:t>
            </w:r>
            <w:r w:rsidR="004A6BD4">
              <w:rPr>
                <w:rFonts w:ascii="Arial" w:hAnsi="Arial" w:cs="Arial"/>
                <w:sz w:val="20"/>
                <w:szCs w:val="20"/>
              </w:rPr>
              <w:t>1</w:t>
            </w:r>
          </w:p>
          <w:p w14:paraId="257B6462" w14:textId="4AF0801F" w:rsidR="005C121C" w:rsidRPr="000F22A8" w:rsidRDefault="005C121C" w:rsidP="00642FD7">
            <w:pPr>
              <w:spacing w:before="60" w:after="60"/>
              <w:jc w:val="center"/>
              <w:rPr>
                <w:rFonts w:ascii="Arial" w:hAnsi="Arial" w:cs="Arial"/>
                <w:sz w:val="20"/>
                <w:szCs w:val="20"/>
              </w:rPr>
            </w:pPr>
          </w:p>
        </w:tc>
        <w:tc>
          <w:tcPr>
            <w:tcW w:w="2159" w:type="dxa"/>
            <w:tcBorders>
              <w:top w:val="single" w:sz="4" w:space="0" w:color="auto"/>
              <w:bottom w:val="single" w:sz="4" w:space="0" w:color="auto"/>
            </w:tcBorders>
          </w:tcPr>
          <w:p w14:paraId="73F7FF85" w14:textId="77777777" w:rsidR="005C121C" w:rsidRPr="000F22A8" w:rsidRDefault="00B776D1" w:rsidP="00642FD7">
            <w:pPr>
              <w:spacing w:before="60" w:after="60"/>
              <w:jc w:val="center"/>
              <w:rPr>
                <w:rFonts w:ascii="Arial" w:hAnsi="Arial" w:cs="Arial"/>
                <w:sz w:val="20"/>
                <w:szCs w:val="20"/>
              </w:rPr>
            </w:pPr>
            <w:r w:rsidRPr="000F22A8">
              <w:rPr>
                <w:rFonts w:ascii="Arial" w:hAnsi="Arial" w:cs="Arial"/>
                <w:sz w:val="20"/>
                <w:szCs w:val="20"/>
              </w:rPr>
              <w:t>AbHV</w:t>
            </w:r>
          </w:p>
          <w:p w14:paraId="09C6C5C4" w14:textId="16267B09" w:rsidR="00FE6C5F" w:rsidRPr="000F22A8" w:rsidRDefault="00FE6C5F" w:rsidP="00642FD7">
            <w:pPr>
              <w:spacing w:before="60" w:after="60"/>
              <w:jc w:val="center"/>
              <w:rPr>
                <w:rFonts w:ascii="Arial" w:hAnsi="Arial" w:cs="Arial"/>
                <w:i/>
                <w:iCs/>
                <w:sz w:val="20"/>
                <w:szCs w:val="20"/>
              </w:rPr>
            </w:pPr>
          </w:p>
        </w:tc>
        <w:tc>
          <w:tcPr>
            <w:tcW w:w="2159" w:type="dxa"/>
            <w:tcBorders>
              <w:top w:val="single" w:sz="4" w:space="0" w:color="auto"/>
              <w:bottom w:val="single" w:sz="4" w:space="0" w:color="auto"/>
            </w:tcBorders>
          </w:tcPr>
          <w:p w14:paraId="522FC496" w14:textId="77777777" w:rsidR="005C121C" w:rsidRPr="000F22A8" w:rsidRDefault="005C121C" w:rsidP="00642FD7">
            <w:pPr>
              <w:spacing w:before="60" w:after="60"/>
              <w:jc w:val="center"/>
              <w:rPr>
                <w:rFonts w:ascii="Arial" w:hAnsi="Arial" w:cs="Arial"/>
                <w:i/>
                <w:iCs/>
                <w:sz w:val="20"/>
                <w:szCs w:val="20"/>
                <w:lang w:val="fr-FR"/>
              </w:rPr>
            </w:pPr>
            <w:r w:rsidRPr="000F22A8">
              <w:rPr>
                <w:rFonts w:ascii="Arial" w:hAnsi="Arial" w:cs="Arial"/>
                <w:i/>
                <w:iCs/>
                <w:sz w:val="20"/>
                <w:szCs w:val="20"/>
                <w:lang w:val="fr-FR"/>
              </w:rPr>
              <w:t>B. dendrobatidis</w:t>
            </w:r>
          </w:p>
          <w:p w14:paraId="0D959A78" w14:textId="27C65EA9" w:rsidR="005C121C" w:rsidRPr="000F22A8" w:rsidRDefault="005C121C" w:rsidP="00642FD7">
            <w:pPr>
              <w:spacing w:before="60" w:after="60"/>
              <w:jc w:val="center"/>
              <w:rPr>
                <w:rFonts w:ascii="Arial" w:hAnsi="Arial" w:cs="Arial"/>
                <w:sz w:val="20"/>
                <w:szCs w:val="20"/>
                <w:lang w:val="fr-FR"/>
              </w:rPr>
            </w:pPr>
            <w:r w:rsidRPr="000F22A8">
              <w:rPr>
                <w:rFonts w:ascii="Arial" w:hAnsi="Arial" w:cs="Arial"/>
                <w:i/>
                <w:iCs/>
                <w:sz w:val="20"/>
                <w:szCs w:val="20"/>
                <w:lang w:val="fr-FR"/>
              </w:rPr>
              <w:t>B. sal</w:t>
            </w:r>
            <w:r w:rsidR="0013652F">
              <w:rPr>
                <w:rFonts w:ascii="Arial" w:hAnsi="Arial" w:cs="Arial"/>
                <w:i/>
                <w:iCs/>
                <w:sz w:val="20"/>
                <w:szCs w:val="20"/>
                <w:lang w:val="fr-FR"/>
              </w:rPr>
              <w:t>a</w:t>
            </w:r>
            <w:r w:rsidRPr="000F22A8">
              <w:rPr>
                <w:rFonts w:ascii="Arial" w:hAnsi="Arial" w:cs="Arial"/>
                <w:i/>
                <w:iCs/>
                <w:sz w:val="20"/>
                <w:szCs w:val="20"/>
                <w:lang w:val="fr-FR"/>
              </w:rPr>
              <w:t>mondrivorans</w:t>
            </w:r>
          </w:p>
          <w:p w14:paraId="299DB297" w14:textId="1D7811DE" w:rsidR="005C121C" w:rsidRPr="000F22A8" w:rsidRDefault="005C121C" w:rsidP="00642FD7">
            <w:pPr>
              <w:spacing w:before="60" w:after="60"/>
              <w:jc w:val="center"/>
              <w:rPr>
                <w:rFonts w:ascii="Arial" w:hAnsi="Arial" w:cs="Arial"/>
                <w:i/>
                <w:iCs/>
                <w:sz w:val="20"/>
                <w:szCs w:val="20"/>
                <w:lang w:val="fr-FR"/>
              </w:rPr>
            </w:pPr>
          </w:p>
        </w:tc>
      </w:tr>
      <w:tr w:rsidR="005C121C" w:rsidRPr="000F22A8" w14:paraId="1D98F51D" w14:textId="77777777" w:rsidTr="00EB619D">
        <w:trPr>
          <w:trHeight w:val="1468"/>
          <w:jc w:val="center"/>
        </w:trPr>
        <w:tc>
          <w:tcPr>
            <w:tcW w:w="985" w:type="dxa"/>
            <w:tcBorders>
              <w:top w:val="single" w:sz="4" w:space="0" w:color="auto"/>
            </w:tcBorders>
          </w:tcPr>
          <w:p w14:paraId="1CC6D2AE" w14:textId="77777777" w:rsidR="005C121C" w:rsidRPr="000F22A8" w:rsidRDefault="005C121C" w:rsidP="00642FD7">
            <w:pPr>
              <w:spacing w:before="60" w:after="60"/>
              <w:jc w:val="center"/>
              <w:rPr>
                <w:rFonts w:ascii="Arial" w:hAnsi="Arial" w:cs="Arial"/>
                <w:sz w:val="20"/>
                <w:szCs w:val="20"/>
              </w:rPr>
            </w:pPr>
            <w:r w:rsidRPr="000F22A8">
              <w:rPr>
                <w:rFonts w:ascii="Arial" w:hAnsi="Arial" w:cs="Arial"/>
                <w:sz w:val="20"/>
                <w:szCs w:val="20"/>
              </w:rPr>
              <w:t>3 years</w:t>
            </w:r>
          </w:p>
          <w:p w14:paraId="5A969628" w14:textId="2498F3DC" w:rsidR="005C121C" w:rsidRPr="000F22A8" w:rsidRDefault="005C121C" w:rsidP="00642FD7">
            <w:pPr>
              <w:spacing w:before="60" w:after="60"/>
              <w:jc w:val="center"/>
              <w:rPr>
                <w:rFonts w:ascii="Arial" w:hAnsi="Arial" w:cs="Arial"/>
                <w:sz w:val="20"/>
                <w:szCs w:val="20"/>
              </w:rPr>
            </w:pPr>
          </w:p>
        </w:tc>
        <w:tc>
          <w:tcPr>
            <w:tcW w:w="2158" w:type="dxa"/>
            <w:tcBorders>
              <w:top w:val="single" w:sz="4" w:space="0" w:color="auto"/>
            </w:tcBorders>
          </w:tcPr>
          <w:p w14:paraId="0FC78711" w14:textId="77777777" w:rsidR="008D0519" w:rsidRPr="008468CB" w:rsidRDefault="008D0519" w:rsidP="008D0519">
            <w:pPr>
              <w:spacing w:before="60" w:after="60"/>
              <w:jc w:val="center"/>
              <w:rPr>
                <w:rFonts w:ascii="Arial" w:eastAsia="Calibri" w:hAnsi="Arial" w:cs="Arial"/>
                <w:kern w:val="0"/>
                <w:sz w:val="20"/>
                <w14:ligatures w14:val="none"/>
              </w:rPr>
            </w:pPr>
            <w:r w:rsidRPr="00EB619D">
              <w:rPr>
                <w:rFonts w:ascii="Arial" w:eastAsia="Calibri" w:hAnsi="Arial" w:cs="Arial"/>
                <w:kern w:val="0"/>
                <w:sz w:val="20"/>
                <w:highlight w:val="yellow"/>
                <w14:ligatures w14:val="none"/>
              </w:rPr>
              <w:t>EUS</w:t>
            </w:r>
          </w:p>
          <w:p w14:paraId="44FF35A2" w14:textId="77777777" w:rsidR="005C121C" w:rsidRPr="000F22A8" w:rsidRDefault="005C121C" w:rsidP="00642FD7">
            <w:pPr>
              <w:spacing w:before="60" w:after="60"/>
              <w:jc w:val="center"/>
              <w:rPr>
                <w:rFonts w:ascii="Arial" w:eastAsia="Calibri" w:hAnsi="Arial" w:cs="Arial"/>
                <w:i/>
                <w:iCs/>
                <w:sz w:val="20"/>
                <w:szCs w:val="20"/>
              </w:rPr>
            </w:pPr>
            <w:r w:rsidRPr="000F22A8">
              <w:rPr>
                <w:rFonts w:ascii="Arial" w:eastAsia="Calibri" w:hAnsi="Arial" w:cs="Arial"/>
                <w:i/>
                <w:iCs/>
                <w:sz w:val="20"/>
                <w:szCs w:val="20"/>
              </w:rPr>
              <w:t>G. salaris</w:t>
            </w:r>
          </w:p>
          <w:p w14:paraId="5E0B729E" w14:textId="0DB96BF6" w:rsidR="005C121C" w:rsidRPr="000F22A8" w:rsidRDefault="005C121C" w:rsidP="00642FD7">
            <w:pPr>
              <w:spacing w:before="60" w:after="60"/>
              <w:jc w:val="center"/>
              <w:rPr>
                <w:rFonts w:ascii="Arial" w:hAnsi="Arial" w:cs="Arial"/>
                <w:sz w:val="20"/>
                <w:szCs w:val="20"/>
              </w:rPr>
            </w:pPr>
            <w:r w:rsidRPr="000F22A8">
              <w:rPr>
                <w:rFonts w:ascii="Arial" w:eastAsia="Calibri" w:hAnsi="Arial" w:cs="Arial"/>
                <w:sz w:val="20"/>
                <w:szCs w:val="20"/>
              </w:rPr>
              <w:t>KHV</w:t>
            </w:r>
          </w:p>
        </w:tc>
        <w:tc>
          <w:tcPr>
            <w:tcW w:w="2159" w:type="dxa"/>
            <w:tcBorders>
              <w:top w:val="single" w:sz="4" w:space="0" w:color="auto"/>
              <w:tl2br w:val="single" w:sz="4" w:space="0" w:color="auto"/>
            </w:tcBorders>
          </w:tcPr>
          <w:p w14:paraId="7838FB6D" w14:textId="77777777" w:rsidR="005C121C" w:rsidRPr="000F22A8" w:rsidRDefault="005C121C" w:rsidP="00642FD7">
            <w:pPr>
              <w:spacing w:before="60" w:after="60"/>
              <w:jc w:val="center"/>
              <w:rPr>
                <w:rFonts w:ascii="Arial" w:hAnsi="Arial" w:cs="Arial"/>
                <w:sz w:val="20"/>
                <w:szCs w:val="20"/>
              </w:rPr>
            </w:pPr>
          </w:p>
        </w:tc>
        <w:tc>
          <w:tcPr>
            <w:tcW w:w="2159" w:type="dxa"/>
            <w:tcBorders>
              <w:top w:val="single" w:sz="4" w:space="0" w:color="auto"/>
              <w:right w:val="single" w:sz="4" w:space="0" w:color="auto"/>
            </w:tcBorders>
          </w:tcPr>
          <w:p w14:paraId="1F58855D" w14:textId="77777777" w:rsidR="005C121C" w:rsidRPr="00D863B5" w:rsidRDefault="005C121C" w:rsidP="00642FD7">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exitiosa</w:t>
            </w:r>
          </w:p>
          <w:p w14:paraId="2200F41D" w14:textId="77777777" w:rsidR="005C121C" w:rsidRPr="00D863B5" w:rsidRDefault="005C121C" w:rsidP="00642FD7">
            <w:pPr>
              <w:spacing w:before="60" w:after="60"/>
              <w:jc w:val="center"/>
              <w:rPr>
                <w:rFonts w:ascii="Arial" w:hAnsi="Arial" w:cs="Arial"/>
                <w:sz w:val="20"/>
                <w:szCs w:val="20"/>
                <w:lang w:val="pt-BR"/>
              </w:rPr>
            </w:pPr>
            <w:r w:rsidRPr="00D863B5">
              <w:rPr>
                <w:rFonts w:ascii="Arial" w:hAnsi="Arial" w:cs="Arial"/>
                <w:i/>
                <w:iCs/>
                <w:sz w:val="20"/>
                <w:szCs w:val="20"/>
                <w:lang w:val="pt-BR"/>
              </w:rPr>
              <w:t>B.</w:t>
            </w:r>
            <w:r w:rsidRPr="00D863B5">
              <w:rPr>
                <w:rFonts w:ascii="Arial" w:hAnsi="Arial" w:cs="Arial"/>
                <w:i/>
                <w:sz w:val="20"/>
                <w:szCs w:val="20"/>
                <w:lang w:val="pt-BR"/>
              </w:rPr>
              <w:t xml:space="preserve"> ostreae</w:t>
            </w:r>
          </w:p>
          <w:p w14:paraId="19A1CBC6" w14:textId="77777777" w:rsidR="005C121C" w:rsidRPr="00D863B5" w:rsidRDefault="005C121C" w:rsidP="00642FD7">
            <w:pPr>
              <w:spacing w:before="60" w:after="60"/>
              <w:jc w:val="center"/>
              <w:rPr>
                <w:rFonts w:ascii="Arial" w:hAnsi="Arial" w:cs="Arial"/>
                <w:i/>
                <w:sz w:val="20"/>
                <w:szCs w:val="20"/>
                <w:lang w:val="pt-BR"/>
              </w:rPr>
            </w:pPr>
            <w:r w:rsidRPr="00D863B5">
              <w:rPr>
                <w:rFonts w:ascii="Arial" w:hAnsi="Arial" w:cs="Arial"/>
                <w:i/>
                <w:iCs/>
                <w:sz w:val="20"/>
                <w:szCs w:val="20"/>
                <w:lang w:val="pt-BR"/>
              </w:rPr>
              <w:t>P.</w:t>
            </w:r>
            <w:r w:rsidRPr="00D863B5">
              <w:rPr>
                <w:rFonts w:ascii="Arial" w:hAnsi="Arial" w:cs="Arial"/>
                <w:i/>
                <w:sz w:val="20"/>
                <w:szCs w:val="20"/>
                <w:lang w:val="pt-BR"/>
              </w:rPr>
              <w:t xml:space="preserve"> marinus</w:t>
            </w:r>
          </w:p>
          <w:p w14:paraId="6F1334D8" w14:textId="77777777" w:rsidR="005C121C" w:rsidRPr="00D863B5" w:rsidRDefault="005C121C" w:rsidP="00642FD7">
            <w:pPr>
              <w:spacing w:before="60" w:after="60"/>
              <w:jc w:val="center"/>
              <w:rPr>
                <w:rFonts w:ascii="Arial" w:hAnsi="Arial" w:cs="Arial"/>
                <w:i/>
                <w:sz w:val="20"/>
                <w:szCs w:val="20"/>
                <w:lang w:val="pt-BR"/>
              </w:rPr>
            </w:pPr>
            <w:r w:rsidRPr="00D863B5">
              <w:rPr>
                <w:rFonts w:ascii="Arial" w:hAnsi="Arial" w:cs="Arial"/>
                <w:i/>
                <w:iCs/>
                <w:sz w:val="20"/>
                <w:szCs w:val="20"/>
                <w:lang w:val="pt-BR"/>
              </w:rPr>
              <w:t>M.</w:t>
            </w:r>
            <w:r w:rsidRPr="00D863B5">
              <w:rPr>
                <w:rFonts w:ascii="Arial" w:hAnsi="Arial" w:cs="Arial"/>
                <w:i/>
                <w:sz w:val="20"/>
                <w:szCs w:val="20"/>
                <w:lang w:val="pt-BR"/>
              </w:rPr>
              <w:t xml:space="preserve"> refringens</w:t>
            </w:r>
          </w:p>
          <w:p w14:paraId="2E2A5853" w14:textId="77777777" w:rsidR="005C121C" w:rsidRPr="000F22A8" w:rsidRDefault="005C121C" w:rsidP="00642FD7">
            <w:pPr>
              <w:spacing w:before="60" w:after="60"/>
              <w:jc w:val="center"/>
              <w:rPr>
                <w:rFonts w:ascii="Arial" w:hAnsi="Arial" w:cs="Arial"/>
                <w:i/>
                <w:sz w:val="20"/>
                <w:szCs w:val="20"/>
              </w:rPr>
            </w:pPr>
            <w:r w:rsidRPr="000F22A8">
              <w:rPr>
                <w:rFonts w:ascii="Arial" w:hAnsi="Arial" w:cs="Arial"/>
                <w:i/>
                <w:iCs/>
                <w:sz w:val="20"/>
                <w:szCs w:val="20"/>
              </w:rPr>
              <w:t>P.</w:t>
            </w:r>
            <w:r w:rsidRPr="000F22A8">
              <w:rPr>
                <w:rFonts w:ascii="Arial" w:hAnsi="Arial" w:cs="Arial"/>
                <w:i/>
                <w:sz w:val="20"/>
                <w:szCs w:val="20"/>
              </w:rPr>
              <w:t xml:space="preserve"> olseni</w:t>
            </w:r>
          </w:p>
          <w:p w14:paraId="3D12713F" w14:textId="011546D1" w:rsidR="00985A58" w:rsidRPr="000F22A8" w:rsidRDefault="00985A58" w:rsidP="00642FD7">
            <w:pPr>
              <w:spacing w:before="60" w:after="60"/>
              <w:jc w:val="center"/>
              <w:rPr>
                <w:rFonts w:ascii="Arial" w:hAnsi="Arial" w:cs="Arial"/>
                <w:i/>
                <w:sz w:val="20"/>
                <w:szCs w:val="20"/>
              </w:rPr>
            </w:pPr>
            <w:r w:rsidRPr="000F22A8">
              <w:rPr>
                <w:rFonts w:ascii="Arial" w:hAnsi="Arial" w:cs="Arial"/>
                <w:i/>
                <w:iCs/>
                <w:sz w:val="20"/>
                <w:szCs w:val="20"/>
              </w:rPr>
              <w:t>X.</w:t>
            </w:r>
            <w:r w:rsidRPr="000F22A8">
              <w:rPr>
                <w:rFonts w:ascii="Arial" w:hAnsi="Arial" w:cs="Arial"/>
                <w:i/>
                <w:sz w:val="20"/>
                <w:szCs w:val="20"/>
              </w:rPr>
              <w:t xml:space="preserve"> californiensis</w:t>
            </w:r>
          </w:p>
        </w:tc>
        <w:tc>
          <w:tcPr>
            <w:tcW w:w="2159" w:type="dxa"/>
            <w:tcBorders>
              <w:top w:val="single" w:sz="4" w:space="0" w:color="auto"/>
              <w:left w:val="single" w:sz="4" w:space="0" w:color="auto"/>
              <w:right w:val="single" w:sz="4" w:space="0" w:color="auto"/>
              <w:tl2br w:val="nil"/>
            </w:tcBorders>
          </w:tcPr>
          <w:p w14:paraId="078F400D" w14:textId="22522E44" w:rsidR="005C121C" w:rsidRPr="000F22A8" w:rsidRDefault="00EB619D" w:rsidP="00642FD7">
            <w:pPr>
              <w:spacing w:before="60" w:after="60"/>
              <w:jc w:val="center"/>
              <w:rPr>
                <w:rFonts w:ascii="Arial" w:hAnsi="Arial" w:cs="Arial"/>
                <w:sz w:val="20"/>
                <w:szCs w:val="20"/>
              </w:rPr>
            </w:pPr>
            <w:r w:rsidRPr="00EB619D">
              <w:rPr>
                <w:rFonts w:ascii="Arial" w:hAnsi="Arial" w:cs="Arial"/>
                <w:i/>
                <w:iCs/>
                <w:sz w:val="20"/>
                <w:szCs w:val="20"/>
                <w:highlight w:val="yellow"/>
                <w:lang w:val="fr-FR"/>
              </w:rPr>
              <w:t>Ranavirus</w:t>
            </w:r>
          </w:p>
        </w:tc>
      </w:tr>
    </w:tbl>
    <w:p w14:paraId="34A45C7A" w14:textId="02515477" w:rsidR="00D30918" w:rsidRDefault="00D30918">
      <w:pPr>
        <w:rPr>
          <w:rFonts w:ascii="Arial" w:eastAsiaTheme="majorEastAsia" w:hAnsi="Arial" w:cs="Arial"/>
          <w:b/>
          <w:bCs/>
          <w:color w:val="2F5496" w:themeColor="accent1" w:themeShade="BF"/>
          <w:kern w:val="0"/>
          <w:sz w:val="20"/>
          <w:szCs w:val="20"/>
          <w14:ligatures w14:val="none"/>
        </w:rPr>
      </w:pPr>
    </w:p>
    <w:p w14:paraId="05220A3D" w14:textId="77777777" w:rsidR="00D30918" w:rsidRDefault="00D30918">
      <w:pPr>
        <w:rPr>
          <w:rFonts w:ascii="Arial" w:eastAsiaTheme="majorEastAsia" w:hAnsi="Arial" w:cs="Arial"/>
          <w:b/>
          <w:bCs/>
          <w:color w:val="2F5496" w:themeColor="accent1" w:themeShade="BF"/>
          <w:kern w:val="0"/>
          <w:sz w:val="20"/>
          <w:szCs w:val="20"/>
          <w14:ligatures w14:val="none"/>
        </w:rPr>
      </w:pPr>
      <w:r>
        <w:rPr>
          <w:rFonts w:ascii="Arial" w:eastAsiaTheme="majorEastAsia" w:hAnsi="Arial" w:cs="Arial"/>
          <w:b/>
          <w:bCs/>
          <w:color w:val="2F5496" w:themeColor="accent1" w:themeShade="BF"/>
          <w:kern w:val="0"/>
          <w:sz w:val="20"/>
          <w:szCs w:val="20"/>
          <w14:ligatures w14:val="none"/>
        </w:rPr>
        <w:br w:type="page"/>
      </w:r>
    </w:p>
    <w:bookmarkStart w:id="7" w:name="_Toc181093824" w:displacedByCustomXml="next"/>
    <w:sdt>
      <w:sdtPr>
        <w:rPr>
          <w:rFonts w:asciiTheme="minorHAnsi" w:eastAsiaTheme="minorEastAsia" w:hAnsiTheme="minorHAnsi" w:cstheme="minorBidi"/>
          <w:b w:val="0"/>
          <w:bCs w:val="0"/>
          <w:sz w:val="20"/>
          <w:szCs w:val="20"/>
        </w:rPr>
        <w:id w:val="1387994600"/>
        <w:docPartObj>
          <w:docPartGallery w:val="Table of Contents"/>
          <w:docPartUnique/>
        </w:docPartObj>
      </w:sdtPr>
      <w:sdtEndPr>
        <w:rPr>
          <w:noProof/>
        </w:rPr>
      </w:sdtEndPr>
      <w:sdtContent>
        <w:p w14:paraId="0B940C57" w14:textId="674A52F8" w:rsidR="0074276B" w:rsidRPr="00F2435A" w:rsidRDefault="0074276B" w:rsidP="00642FD7">
          <w:pPr>
            <w:pStyle w:val="Heading1"/>
            <w:rPr>
              <w:sz w:val="20"/>
              <w:szCs w:val="20"/>
            </w:rPr>
          </w:pPr>
          <w:r w:rsidRPr="00F2435A">
            <w:rPr>
              <w:sz w:val="20"/>
              <w:szCs w:val="20"/>
            </w:rPr>
            <w:t>Contents</w:t>
          </w:r>
          <w:bookmarkEnd w:id="7"/>
        </w:p>
        <w:p w14:paraId="0183D56B" w14:textId="4E242ADB" w:rsidR="007A76AA" w:rsidRDefault="0074276B" w:rsidP="00C137B7">
          <w:pPr>
            <w:pStyle w:val="TOC1"/>
            <w:rPr>
              <w:rFonts w:eastAsiaTheme="minorEastAsia"/>
              <w:noProof/>
              <w:sz w:val="24"/>
              <w:szCs w:val="24"/>
              <w:lang w:eastAsia="en-GB"/>
            </w:rPr>
          </w:pPr>
          <w:r w:rsidRPr="00F2435A">
            <w:rPr>
              <w:rFonts w:ascii="Arial" w:hAnsi="Arial" w:cs="Arial"/>
              <w:sz w:val="20"/>
              <w:szCs w:val="20"/>
            </w:rPr>
            <w:fldChar w:fldCharType="begin"/>
          </w:r>
          <w:r w:rsidRPr="00F2435A">
            <w:rPr>
              <w:rFonts w:ascii="Arial" w:hAnsi="Arial" w:cs="Arial"/>
              <w:sz w:val="20"/>
              <w:szCs w:val="20"/>
            </w:rPr>
            <w:instrText xml:space="preserve"> TOC \o "1-3" \h \z \u </w:instrText>
          </w:r>
          <w:r w:rsidRPr="00F2435A">
            <w:rPr>
              <w:rFonts w:ascii="Arial" w:hAnsi="Arial" w:cs="Arial"/>
              <w:sz w:val="20"/>
              <w:szCs w:val="20"/>
            </w:rPr>
            <w:fldChar w:fldCharType="separate"/>
          </w:r>
          <w:hyperlink w:anchor="_Toc181093823" w:history="1">
            <w:r w:rsidR="007A76AA" w:rsidRPr="00E96DE7">
              <w:rPr>
                <w:rStyle w:val="Hyperlink"/>
                <w:noProof/>
              </w:rPr>
              <w:t>Executive summary and recommendations</w:t>
            </w:r>
            <w:r w:rsidR="007A76AA">
              <w:rPr>
                <w:noProof/>
                <w:webHidden/>
              </w:rPr>
              <w:tab/>
            </w:r>
            <w:r w:rsidR="007A76AA">
              <w:rPr>
                <w:noProof/>
                <w:webHidden/>
              </w:rPr>
              <w:fldChar w:fldCharType="begin"/>
            </w:r>
            <w:r w:rsidR="007A76AA">
              <w:rPr>
                <w:noProof/>
                <w:webHidden/>
              </w:rPr>
              <w:instrText xml:space="preserve"> PAGEREF _Toc181093823 \h </w:instrText>
            </w:r>
            <w:r w:rsidR="007A76AA">
              <w:rPr>
                <w:noProof/>
                <w:webHidden/>
              </w:rPr>
            </w:r>
            <w:r w:rsidR="007A76AA">
              <w:rPr>
                <w:noProof/>
                <w:webHidden/>
              </w:rPr>
              <w:fldChar w:fldCharType="separate"/>
            </w:r>
            <w:r w:rsidR="007A76AA">
              <w:rPr>
                <w:noProof/>
                <w:webHidden/>
              </w:rPr>
              <w:t>1</w:t>
            </w:r>
            <w:r w:rsidR="007A76AA">
              <w:rPr>
                <w:noProof/>
                <w:webHidden/>
              </w:rPr>
              <w:fldChar w:fldCharType="end"/>
            </w:r>
          </w:hyperlink>
        </w:p>
        <w:p w14:paraId="399F218B" w14:textId="465985C6" w:rsidR="007A76AA" w:rsidRDefault="00000000" w:rsidP="00C137B7">
          <w:pPr>
            <w:pStyle w:val="TOC1"/>
            <w:rPr>
              <w:rFonts w:eastAsiaTheme="minorEastAsia"/>
              <w:noProof/>
              <w:sz w:val="24"/>
              <w:szCs w:val="24"/>
              <w:lang w:eastAsia="en-GB"/>
            </w:rPr>
          </w:pPr>
          <w:hyperlink w:anchor="_Toc181093824" w:history="1">
            <w:r w:rsidR="007A76AA" w:rsidRPr="00E96DE7">
              <w:rPr>
                <w:rStyle w:val="Hyperlink"/>
                <w:noProof/>
              </w:rPr>
              <w:t>Contents</w:t>
            </w:r>
            <w:r w:rsidR="007A76AA">
              <w:rPr>
                <w:noProof/>
                <w:webHidden/>
              </w:rPr>
              <w:tab/>
            </w:r>
            <w:r w:rsidR="007A76AA">
              <w:rPr>
                <w:noProof/>
                <w:webHidden/>
              </w:rPr>
              <w:fldChar w:fldCharType="begin"/>
            </w:r>
            <w:r w:rsidR="007A76AA">
              <w:rPr>
                <w:noProof/>
                <w:webHidden/>
              </w:rPr>
              <w:instrText xml:space="preserve"> PAGEREF _Toc181093824 \h </w:instrText>
            </w:r>
            <w:r w:rsidR="007A76AA">
              <w:rPr>
                <w:noProof/>
                <w:webHidden/>
              </w:rPr>
            </w:r>
            <w:r w:rsidR="007A76AA">
              <w:rPr>
                <w:noProof/>
                <w:webHidden/>
              </w:rPr>
              <w:fldChar w:fldCharType="separate"/>
            </w:r>
            <w:r w:rsidR="007A76AA">
              <w:rPr>
                <w:noProof/>
                <w:webHidden/>
              </w:rPr>
              <w:t>5</w:t>
            </w:r>
            <w:r w:rsidR="007A76AA">
              <w:rPr>
                <w:noProof/>
                <w:webHidden/>
              </w:rPr>
              <w:fldChar w:fldCharType="end"/>
            </w:r>
          </w:hyperlink>
        </w:p>
        <w:p w14:paraId="28D6A9C4" w14:textId="737BDEA3" w:rsidR="007A76AA" w:rsidRDefault="00000000" w:rsidP="00C137B7">
          <w:pPr>
            <w:pStyle w:val="TOC1"/>
            <w:rPr>
              <w:rFonts w:eastAsiaTheme="minorEastAsia"/>
              <w:noProof/>
              <w:sz w:val="24"/>
              <w:szCs w:val="24"/>
              <w:lang w:eastAsia="en-GB"/>
            </w:rPr>
          </w:pPr>
          <w:hyperlink w:anchor="_Toc181093825" w:history="1">
            <w:r w:rsidR="007A76AA" w:rsidRPr="00E96DE7">
              <w:rPr>
                <w:rStyle w:val="Hyperlink"/>
                <w:noProof/>
              </w:rPr>
              <w:t>List of tables</w:t>
            </w:r>
            <w:r w:rsidR="007A76AA">
              <w:rPr>
                <w:noProof/>
                <w:webHidden/>
              </w:rPr>
              <w:tab/>
            </w:r>
            <w:r w:rsidR="007A76AA">
              <w:rPr>
                <w:noProof/>
                <w:webHidden/>
              </w:rPr>
              <w:fldChar w:fldCharType="begin"/>
            </w:r>
            <w:r w:rsidR="007A76AA">
              <w:rPr>
                <w:noProof/>
                <w:webHidden/>
              </w:rPr>
              <w:instrText xml:space="preserve"> PAGEREF _Toc181093825 \h </w:instrText>
            </w:r>
            <w:r w:rsidR="007A76AA">
              <w:rPr>
                <w:noProof/>
                <w:webHidden/>
              </w:rPr>
            </w:r>
            <w:r w:rsidR="007A76AA">
              <w:rPr>
                <w:noProof/>
                <w:webHidden/>
              </w:rPr>
              <w:fldChar w:fldCharType="separate"/>
            </w:r>
            <w:r w:rsidR="007A76AA">
              <w:rPr>
                <w:noProof/>
                <w:webHidden/>
              </w:rPr>
              <w:t>6</w:t>
            </w:r>
            <w:r w:rsidR="007A76AA">
              <w:rPr>
                <w:noProof/>
                <w:webHidden/>
              </w:rPr>
              <w:fldChar w:fldCharType="end"/>
            </w:r>
          </w:hyperlink>
        </w:p>
        <w:p w14:paraId="4E3B8218" w14:textId="5804258C" w:rsidR="007A76AA" w:rsidRDefault="00000000" w:rsidP="00C137B7">
          <w:pPr>
            <w:pStyle w:val="TOC1"/>
            <w:rPr>
              <w:rFonts w:eastAsiaTheme="minorEastAsia"/>
              <w:noProof/>
              <w:sz w:val="24"/>
              <w:szCs w:val="24"/>
              <w:lang w:eastAsia="en-GB"/>
            </w:rPr>
          </w:pPr>
          <w:hyperlink w:anchor="_Toc181093826" w:history="1">
            <w:r w:rsidR="007A76AA" w:rsidRPr="00E96DE7">
              <w:rPr>
                <w:rStyle w:val="Hyperlink"/>
                <w:noProof/>
              </w:rPr>
              <w:t>Abbreviations</w:t>
            </w:r>
            <w:r w:rsidR="007A76AA">
              <w:rPr>
                <w:noProof/>
                <w:webHidden/>
              </w:rPr>
              <w:tab/>
            </w:r>
            <w:r w:rsidR="007A76AA">
              <w:rPr>
                <w:noProof/>
                <w:webHidden/>
              </w:rPr>
              <w:fldChar w:fldCharType="begin"/>
            </w:r>
            <w:r w:rsidR="007A76AA">
              <w:rPr>
                <w:noProof/>
                <w:webHidden/>
              </w:rPr>
              <w:instrText xml:space="preserve"> PAGEREF _Toc181093826 \h </w:instrText>
            </w:r>
            <w:r w:rsidR="007A76AA">
              <w:rPr>
                <w:noProof/>
                <w:webHidden/>
              </w:rPr>
            </w:r>
            <w:r w:rsidR="007A76AA">
              <w:rPr>
                <w:noProof/>
                <w:webHidden/>
              </w:rPr>
              <w:fldChar w:fldCharType="separate"/>
            </w:r>
            <w:r w:rsidR="007A76AA">
              <w:rPr>
                <w:noProof/>
                <w:webHidden/>
              </w:rPr>
              <w:t>7</w:t>
            </w:r>
            <w:r w:rsidR="007A76AA">
              <w:rPr>
                <w:noProof/>
                <w:webHidden/>
              </w:rPr>
              <w:fldChar w:fldCharType="end"/>
            </w:r>
          </w:hyperlink>
        </w:p>
        <w:p w14:paraId="5BFAADE8" w14:textId="087F6E8A" w:rsidR="007A76AA" w:rsidRDefault="00000000" w:rsidP="00C137B7">
          <w:pPr>
            <w:pStyle w:val="TOC1"/>
            <w:rPr>
              <w:rFonts w:eastAsiaTheme="minorEastAsia"/>
              <w:noProof/>
              <w:sz w:val="24"/>
              <w:szCs w:val="24"/>
              <w:lang w:eastAsia="en-GB"/>
            </w:rPr>
          </w:pPr>
          <w:hyperlink w:anchor="_Toc181093827" w:history="1">
            <w:r w:rsidR="007A76AA" w:rsidRPr="00E96DE7">
              <w:rPr>
                <w:rStyle w:val="Hyperlink"/>
                <w:noProof/>
              </w:rPr>
              <w:t>Introduction</w:t>
            </w:r>
            <w:r w:rsidR="007A76AA">
              <w:rPr>
                <w:noProof/>
                <w:webHidden/>
              </w:rPr>
              <w:tab/>
            </w:r>
            <w:r w:rsidR="007A76AA">
              <w:rPr>
                <w:noProof/>
                <w:webHidden/>
              </w:rPr>
              <w:fldChar w:fldCharType="begin"/>
            </w:r>
            <w:r w:rsidR="007A76AA">
              <w:rPr>
                <w:noProof/>
                <w:webHidden/>
              </w:rPr>
              <w:instrText xml:space="preserve"> PAGEREF _Toc181093827 \h </w:instrText>
            </w:r>
            <w:r w:rsidR="007A76AA">
              <w:rPr>
                <w:noProof/>
                <w:webHidden/>
              </w:rPr>
            </w:r>
            <w:r w:rsidR="007A76AA">
              <w:rPr>
                <w:noProof/>
                <w:webHidden/>
              </w:rPr>
              <w:fldChar w:fldCharType="separate"/>
            </w:r>
            <w:r w:rsidR="007A76AA">
              <w:rPr>
                <w:noProof/>
                <w:webHidden/>
              </w:rPr>
              <w:t>8</w:t>
            </w:r>
            <w:r w:rsidR="007A76AA">
              <w:rPr>
                <w:noProof/>
                <w:webHidden/>
              </w:rPr>
              <w:fldChar w:fldCharType="end"/>
            </w:r>
          </w:hyperlink>
        </w:p>
        <w:p w14:paraId="3AEE794B" w14:textId="0C4EDADA" w:rsidR="007A76AA" w:rsidRDefault="00000000" w:rsidP="00C137B7">
          <w:pPr>
            <w:pStyle w:val="TOC1"/>
            <w:rPr>
              <w:rFonts w:eastAsiaTheme="minorEastAsia"/>
              <w:noProof/>
              <w:sz w:val="24"/>
              <w:szCs w:val="24"/>
              <w:lang w:eastAsia="en-GB"/>
            </w:rPr>
          </w:pPr>
          <w:hyperlink w:anchor="_Toc181093828" w:history="1">
            <w:r w:rsidR="007A76AA" w:rsidRPr="00E96DE7">
              <w:rPr>
                <w:rStyle w:val="Hyperlink"/>
                <w:noProof/>
              </w:rPr>
              <w:t>Terms of reference</w:t>
            </w:r>
            <w:r w:rsidR="007A76AA">
              <w:rPr>
                <w:noProof/>
                <w:webHidden/>
              </w:rPr>
              <w:tab/>
            </w:r>
            <w:r w:rsidR="007A76AA">
              <w:rPr>
                <w:noProof/>
                <w:webHidden/>
              </w:rPr>
              <w:fldChar w:fldCharType="begin"/>
            </w:r>
            <w:r w:rsidR="007A76AA">
              <w:rPr>
                <w:noProof/>
                <w:webHidden/>
              </w:rPr>
              <w:instrText xml:space="preserve"> PAGEREF _Toc181093828 \h </w:instrText>
            </w:r>
            <w:r w:rsidR="007A76AA">
              <w:rPr>
                <w:noProof/>
                <w:webHidden/>
              </w:rPr>
            </w:r>
            <w:r w:rsidR="007A76AA">
              <w:rPr>
                <w:noProof/>
                <w:webHidden/>
              </w:rPr>
              <w:fldChar w:fldCharType="separate"/>
            </w:r>
            <w:r w:rsidR="007A76AA">
              <w:rPr>
                <w:noProof/>
                <w:webHidden/>
              </w:rPr>
              <w:t>9</w:t>
            </w:r>
            <w:r w:rsidR="007A76AA">
              <w:rPr>
                <w:noProof/>
                <w:webHidden/>
              </w:rPr>
              <w:fldChar w:fldCharType="end"/>
            </w:r>
          </w:hyperlink>
        </w:p>
        <w:p w14:paraId="69B00E2E" w14:textId="1D511563" w:rsidR="007A76AA" w:rsidRDefault="00000000" w:rsidP="00C137B7">
          <w:pPr>
            <w:pStyle w:val="TOC1"/>
            <w:rPr>
              <w:rFonts w:eastAsiaTheme="minorEastAsia"/>
              <w:noProof/>
              <w:sz w:val="24"/>
              <w:szCs w:val="24"/>
              <w:lang w:eastAsia="en-GB"/>
            </w:rPr>
          </w:pPr>
          <w:hyperlink w:anchor="_Toc181093829" w:history="1">
            <w:r w:rsidR="007A76AA" w:rsidRPr="00E96DE7">
              <w:rPr>
                <w:rStyle w:val="Hyperlink"/>
                <w:noProof/>
              </w:rPr>
              <w:t>Method</w:t>
            </w:r>
            <w:r w:rsidR="007A76AA">
              <w:rPr>
                <w:noProof/>
                <w:webHidden/>
              </w:rPr>
              <w:tab/>
            </w:r>
            <w:r w:rsidR="007A76AA">
              <w:rPr>
                <w:noProof/>
                <w:webHidden/>
              </w:rPr>
              <w:fldChar w:fldCharType="begin"/>
            </w:r>
            <w:r w:rsidR="007A76AA">
              <w:rPr>
                <w:noProof/>
                <w:webHidden/>
              </w:rPr>
              <w:instrText xml:space="preserve"> PAGEREF _Toc181093829 \h </w:instrText>
            </w:r>
            <w:r w:rsidR="007A76AA">
              <w:rPr>
                <w:noProof/>
                <w:webHidden/>
              </w:rPr>
            </w:r>
            <w:r w:rsidR="007A76AA">
              <w:rPr>
                <w:noProof/>
                <w:webHidden/>
              </w:rPr>
              <w:fldChar w:fldCharType="separate"/>
            </w:r>
            <w:r w:rsidR="007A76AA">
              <w:rPr>
                <w:noProof/>
                <w:webHidden/>
              </w:rPr>
              <w:t>9</w:t>
            </w:r>
            <w:r w:rsidR="007A76AA">
              <w:rPr>
                <w:noProof/>
                <w:webHidden/>
              </w:rPr>
              <w:fldChar w:fldCharType="end"/>
            </w:r>
          </w:hyperlink>
        </w:p>
        <w:p w14:paraId="221CF60C" w14:textId="33E06AD2" w:rsidR="007A76AA" w:rsidRDefault="00000000" w:rsidP="00C137B7">
          <w:pPr>
            <w:pStyle w:val="TOC1"/>
            <w:rPr>
              <w:rFonts w:eastAsiaTheme="minorEastAsia"/>
              <w:noProof/>
              <w:sz w:val="24"/>
              <w:szCs w:val="24"/>
              <w:lang w:eastAsia="en-GB"/>
            </w:rPr>
          </w:pPr>
          <w:hyperlink w:anchor="_Toc181093830" w:history="1">
            <w:r w:rsidR="007A76AA" w:rsidRPr="00E96DE7">
              <w:rPr>
                <w:rStyle w:val="Hyperlink"/>
                <w:noProof/>
              </w:rPr>
              <w:t>Results and Recommendations</w:t>
            </w:r>
            <w:r w:rsidR="007A76AA">
              <w:rPr>
                <w:noProof/>
                <w:webHidden/>
              </w:rPr>
              <w:tab/>
            </w:r>
            <w:r w:rsidR="007A76AA">
              <w:rPr>
                <w:noProof/>
                <w:webHidden/>
              </w:rPr>
              <w:fldChar w:fldCharType="begin"/>
            </w:r>
            <w:r w:rsidR="007A76AA">
              <w:rPr>
                <w:noProof/>
                <w:webHidden/>
              </w:rPr>
              <w:instrText xml:space="preserve"> PAGEREF _Toc181093830 \h </w:instrText>
            </w:r>
            <w:r w:rsidR="007A76AA">
              <w:rPr>
                <w:noProof/>
                <w:webHidden/>
              </w:rPr>
            </w:r>
            <w:r w:rsidR="007A76AA">
              <w:rPr>
                <w:noProof/>
                <w:webHidden/>
              </w:rPr>
              <w:fldChar w:fldCharType="separate"/>
            </w:r>
            <w:r w:rsidR="007A76AA">
              <w:rPr>
                <w:noProof/>
                <w:webHidden/>
              </w:rPr>
              <w:t>11</w:t>
            </w:r>
            <w:r w:rsidR="007A76AA">
              <w:rPr>
                <w:noProof/>
                <w:webHidden/>
              </w:rPr>
              <w:fldChar w:fldCharType="end"/>
            </w:r>
          </w:hyperlink>
        </w:p>
        <w:p w14:paraId="4C17DD16" w14:textId="13E729D5" w:rsidR="007A76AA" w:rsidRDefault="00000000">
          <w:pPr>
            <w:pStyle w:val="TOC2"/>
            <w:tabs>
              <w:tab w:val="right" w:leader="dot" w:pos="9620"/>
            </w:tabs>
            <w:rPr>
              <w:rFonts w:eastAsiaTheme="minorEastAsia"/>
              <w:noProof/>
              <w:sz w:val="24"/>
              <w:szCs w:val="24"/>
              <w:lang w:eastAsia="en-GB"/>
            </w:rPr>
          </w:pPr>
          <w:hyperlink w:anchor="_Toc181093831" w:history="1">
            <w:r w:rsidR="007A76AA" w:rsidRPr="00E96DE7">
              <w:rPr>
                <w:rStyle w:val="Hyperlink"/>
                <w:noProof/>
              </w:rPr>
              <w:t>Pathway 1: Assessment of duration of basic biosecurity conditions (absence of susceptible species)</w:t>
            </w:r>
            <w:r w:rsidR="007A76AA">
              <w:rPr>
                <w:noProof/>
                <w:webHidden/>
              </w:rPr>
              <w:tab/>
            </w:r>
            <w:r w:rsidR="007A76AA">
              <w:rPr>
                <w:noProof/>
                <w:webHidden/>
              </w:rPr>
              <w:fldChar w:fldCharType="begin"/>
            </w:r>
            <w:r w:rsidR="007A76AA">
              <w:rPr>
                <w:noProof/>
                <w:webHidden/>
              </w:rPr>
              <w:instrText xml:space="preserve"> PAGEREF _Toc181093831 \h </w:instrText>
            </w:r>
            <w:r w:rsidR="007A76AA">
              <w:rPr>
                <w:noProof/>
                <w:webHidden/>
              </w:rPr>
            </w:r>
            <w:r w:rsidR="007A76AA">
              <w:rPr>
                <w:noProof/>
                <w:webHidden/>
              </w:rPr>
              <w:fldChar w:fldCharType="separate"/>
            </w:r>
            <w:r w:rsidR="007A76AA">
              <w:rPr>
                <w:noProof/>
                <w:webHidden/>
              </w:rPr>
              <w:t>11</w:t>
            </w:r>
            <w:r w:rsidR="007A76AA">
              <w:rPr>
                <w:noProof/>
                <w:webHidden/>
              </w:rPr>
              <w:fldChar w:fldCharType="end"/>
            </w:r>
          </w:hyperlink>
        </w:p>
        <w:p w14:paraId="4A896DB5" w14:textId="4764E804" w:rsidR="007A76AA" w:rsidRDefault="00000000">
          <w:pPr>
            <w:pStyle w:val="TOC2"/>
            <w:tabs>
              <w:tab w:val="right" w:leader="dot" w:pos="9620"/>
            </w:tabs>
            <w:rPr>
              <w:rFonts w:eastAsiaTheme="minorEastAsia"/>
              <w:noProof/>
              <w:sz w:val="24"/>
              <w:szCs w:val="24"/>
              <w:lang w:eastAsia="en-GB"/>
            </w:rPr>
          </w:pPr>
          <w:hyperlink w:anchor="_Toc181093832" w:history="1">
            <w:r w:rsidR="007A76AA" w:rsidRPr="00E96DE7">
              <w:rPr>
                <w:rStyle w:val="Hyperlink"/>
                <w:noProof/>
              </w:rPr>
              <w:t>Pathway 2: Assessment of duration of basic biosecurity conditions (historic freedom)</w:t>
            </w:r>
            <w:r w:rsidR="007A76AA">
              <w:rPr>
                <w:noProof/>
                <w:webHidden/>
              </w:rPr>
              <w:tab/>
            </w:r>
            <w:r w:rsidR="007A76AA">
              <w:rPr>
                <w:noProof/>
                <w:webHidden/>
              </w:rPr>
              <w:fldChar w:fldCharType="begin"/>
            </w:r>
            <w:r w:rsidR="007A76AA">
              <w:rPr>
                <w:noProof/>
                <w:webHidden/>
              </w:rPr>
              <w:instrText xml:space="preserve"> PAGEREF _Toc181093832 \h </w:instrText>
            </w:r>
            <w:r w:rsidR="007A76AA">
              <w:rPr>
                <w:noProof/>
                <w:webHidden/>
              </w:rPr>
            </w:r>
            <w:r w:rsidR="007A76AA">
              <w:rPr>
                <w:noProof/>
                <w:webHidden/>
              </w:rPr>
              <w:fldChar w:fldCharType="separate"/>
            </w:r>
            <w:r w:rsidR="007A76AA">
              <w:rPr>
                <w:noProof/>
                <w:webHidden/>
              </w:rPr>
              <w:t>11</w:t>
            </w:r>
            <w:r w:rsidR="007A76AA">
              <w:rPr>
                <w:noProof/>
                <w:webHidden/>
              </w:rPr>
              <w:fldChar w:fldCharType="end"/>
            </w:r>
          </w:hyperlink>
        </w:p>
        <w:p w14:paraId="154294FE" w14:textId="010C388E" w:rsidR="007A76AA" w:rsidRDefault="00000000">
          <w:pPr>
            <w:pStyle w:val="TOC2"/>
            <w:tabs>
              <w:tab w:val="right" w:leader="dot" w:pos="9620"/>
            </w:tabs>
            <w:rPr>
              <w:rFonts w:eastAsiaTheme="minorEastAsia"/>
              <w:noProof/>
              <w:sz w:val="24"/>
              <w:szCs w:val="24"/>
              <w:lang w:eastAsia="en-GB"/>
            </w:rPr>
          </w:pPr>
          <w:hyperlink w:anchor="_Toc181093833" w:history="1">
            <w:r w:rsidR="007A76AA" w:rsidRPr="00E96DE7">
              <w:rPr>
                <w:rStyle w:val="Hyperlink"/>
                <w:noProof/>
              </w:rPr>
              <w:t>Pathway 3: Assessment of duration of basic biosecurity conditions preceding targeted surveillance to demonstrate freedom</w:t>
            </w:r>
            <w:r w:rsidR="007A76AA">
              <w:rPr>
                <w:noProof/>
                <w:webHidden/>
              </w:rPr>
              <w:tab/>
            </w:r>
            <w:r w:rsidR="007A76AA">
              <w:rPr>
                <w:noProof/>
                <w:webHidden/>
              </w:rPr>
              <w:fldChar w:fldCharType="begin"/>
            </w:r>
            <w:r w:rsidR="007A76AA">
              <w:rPr>
                <w:noProof/>
                <w:webHidden/>
              </w:rPr>
              <w:instrText xml:space="preserve"> PAGEREF _Toc181093833 \h </w:instrText>
            </w:r>
            <w:r w:rsidR="007A76AA">
              <w:rPr>
                <w:noProof/>
                <w:webHidden/>
              </w:rPr>
            </w:r>
            <w:r w:rsidR="007A76AA">
              <w:rPr>
                <w:noProof/>
                <w:webHidden/>
              </w:rPr>
              <w:fldChar w:fldCharType="separate"/>
            </w:r>
            <w:r w:rsidR="007A76AA">
              <w:rPr>
                <w:noProof/>
                <w:webHidden/>
              </w:rPr>
              <w:t>13</w:t>
            </w:r>
            <w:r w:rsidR="007A76AA">
              <w:rPr>
                <w:noProof/>
                <w:webHidden/>
              </w:rPr>
              <w:fldChar w:fldCharType="end"/>
            </w:r>
          </w:hyperlink>
        </w:p>
        <w:p w14:paraId="365A9EC1" w14:textId="0C4E2CC1" w:rsidR="007A76AA" w:rsidRDefault="00000000">
          <w:pPr>
            <w:pStyle w:val="TOC3"/>
            <w:tabs>
              <w:tab w:val="right" w:leader="dot" w:pos="9620"/>
            </w:tabs>
            <w:rPr>
              <w:rFonts w:eastAsiaTheme="minorEastAsia"/>
              <w:noProof/>
              <w:sz w:val="24"/>
              <w:szCs w:val="24"/>
              <w:lang w:eastAsia="en-GB"/>
            </w:rPr>
          </w:pPr>
          <w:hyperlink w:anchor="_Toc181093834" w:history="1">
            <w:r w:rsidR="007A76AA" w:rsidRPr="00E96DE7">
              <w:rPr>
                <w:rStyle w:val="Hyperlink"/>
                <w:noProof/>
              </w:rPr>
              <w:t>Fish pathogens</w:t>
            </w:r>
            <w:r w:rsidR="007A76AA">
              <w:rPr>
                <w:noProof/>
                <w:webHidden/>
              </w:rPr>
              <w:tab/>
            </w:r>
            <w:r w:rsidR="007A76AA">
              <w:rPr>
                <w:noProof/>
                <w:webHidden/>
              </w:rPr>
              <w:fldChar w:fldCharType="begin"/>
            </w:r>
            <w:r w:rsidR="007A76AA">
              <w:rPr>
                <w:noProof/>
                <w:webHidden/>
              </w:rPr>
              <w:instrText xml:space="preserve"> PAGEREF _Toc181093834 \h </w:instrText>
            </w:r>
            <w:r w:rsidR="007A76AA">
              <w:rPr>
                <w:noProof/>
                <w:webHidden/>
              </w:rPr>
            </w:r>
            <w:r w:rsidR="007A76AA">
              <w:rPr>
                <w:noProof/>
                <w:webHidden/>
              </w:rPr>
              <w:fldChar w:fldCharType="separate"/>
            </w:r>
            <w:r w:rsidR="007A76AA">
              <w:rPr>
                <w:noProof/>
                <w:webHidden/>
              </w:rPr>
              <w:t>13</w:t>
            </w:r>
            <w:r w:rsidR="007A76AA">
              <w:rPr>
                <w:noProof/>
                <w:webHidden/>
              </w:rPr>
              <w:fldChar w:fldCharType="end"/>
            </w:r>
          </w:hyperlink>
        </w:p>
        <w:p w14:paraId="4D891AB8" w14:textId="21E1EA65" w:rsidR="007A76AA" w:rsidRDefault="00000000">
          <w:pPr>
            <w:pStyle w:val="TOC3"/>
            <w:tabs>
              <w:tab w:val="right" w:leader="dot" w:pos="9620"/>
            </w:tabs>
            <w:rPr>
              <w:rFonts w:eastAsiaTheme="minorEastAsia"/>
              <w:noProof/>
              <w:sz w:val="24"/>
              <w:szCs w:val="24"/>
              <w:lang w:eastAsia="en-GB"/>
            </w:rPr>
          </w:pPr>
          <w:hyperlink w:anchor="_Toc181093835" w:history="1">
            <w:r w:rsidR="007A76AA" w:rsidRPr="00E96DE7">
              <w:rPr>
                <w:rStyle w:val="Hyperlink"/>
                <w:noProof/>
              </w:rPr>
              <w:t>Crustacean pathogens</w:t>
            </w:r>
            <w:r w:rsidR="007A76AA">
              <w:rPr>
                <w:noProof/>
                <w:webHidden/>
              </w:rPr>
              <w:tab/>
            </w:r>
            <w:r w:rsidR="007A76AA">
              <w:rPr>
                <w:noProof/>
                <w:webHidden/>
              </w:rPr>
              <w:fldChar w:fldCharType="begin"/>
            </w:r>
            <w:r w:rsidR="007A76AA">
              <w:rPr>
                <w:noProof/>
                <w:webHidden/>
              </w:rPr>
              <w:instrText xml:space="preserve"> PAGEREF _Toc181093835 \h </w:instrText>
            </w:r>
            <w:r w:rsidR="007A76AA">
              <w:rPr>
                <w:noProof/>
                <w:webHidden/>
              </w:rPr>
            </w:r>
            <w:r w:rsidR="007A76AA">
              <w:rPr>
                <w:noProof/>
                <w:webHidden/>
              </w:rPr>
              <w:fldChar w:fldCharType="separate"/>
            </w:r>
            <w:r w:rsidR="007A76AA">
              <w:rPr>
                <w:noProof/>
                <w:webHidden/>
              </w:rPr>
              <w:t>13</w:t>
            </w:r>
            <w:r w:rsidR="007A76AA">
              <w:rPr>
                <w:noProof/>
                <w:webHidden/>
              </w:rPr>
              <w:fldChar w:fldCharType="end"/>
            </w:r>
          </w:hyperlink>
        </w:p>
        <w:p w14:paraId="1FD2DF0F" w14:textId="3A95BD60" w:rsidR="007A76AA" w:rsidRDefault="00000000">
          <w:pPr>
            <w:pStyle w:val="TOC3"/>
            <w:tabs>
              <w:tab w:val="right" w:leader="dot" w:pos="9620"/>
            </w:tabs>
            <w:rPr>
              <w:rFonts w:eastAsiaTheme="minorEastAsia"/>
              <w:noProof/>
              <w:sz w:val="24"/>
              <w:szCs w:val="24"/>
              <w:lang w:eastAsia="en-GB"/>
            </w:rPr>
          </w:pPr>
          <w:hyperlink w:anchor="_Toc181093836" w:history="1">
            <w:r w:rsidR="007A76AA" w:rsidRPr="00E96DE7">
              <w:rPr>
                <w:rStyle w:val="Hyperlink"/>
                <w:noProof/>
              </w:rPr>
              <w:t>Molluscan pathogens</w:t>
            </w:r>
            <w:r w:rsidR="007A76AA">
              <w:rPr>
                <w:noProof/>
                <w:webHidden/>
              </w:rPr>
              <w:tab/>
            </w:r>
            <w:r w:rsidR="007A76AA">
              <w:rPr>
                <w:noProof/>
                <w:webHidden/>
              </w:rPr>
              <w:fldChar w:fldCharType="begin"/>
            </w:r>
            <w:r w:rsidR="007A76AA">
              <w:rPr>
                <w:noProof/>
                <w:webHidden/>
              </w:rPr>
              <w:instrText xml:space="preserve"> PAGEREF _Toc181093836 \h </w:instrText>
            </w:r>
            <w:r w:rsidR="007A76AA">
              <w:rPr>
                <w:noProof/>
                <w:webHidden/>
              </w:rPr>
            </w:r>
            <w:r w:rsidR="007A76AA">
              <w:rPr>
                <w:noProof/>
                <w:webHidden/>
              </w:rPr>
              <w:fldChar w:fldCharType="separate"/>
            </w:r>
            <w:r w:rsidR="007A76AA">
              <w:rPr>
                <w:noProof/>
                <w:webHidden/>
              </w:rPr>
              <w:t>13</w:t>
            </w:r>
            <w:r w:rsidR="007A76AA">
              <w:rPr>
                <w:noProof/>
                <w:webHidden/>
              </w:rPr>
              <w:fldChar w:fldCharType="end"/>
            </w:r>
          </w:hyperlink>
        </w:p>
        <w:p w14:paraId="77C41099" w14:textId="01C39619" w:rsidR="007A76AA" w:rsidRDefault="00000000">
          <w:pPr>
            <w:pStyle w:val="TOC3"/>
            <w:tabs>
              <w:tab w:val="right" w:leader="dot" w:pos="9620"/>
            </w:tabs>
            <w:rPr>
              <w:rFonts w:eastAsiaTheme="minorEastAsia"/>
              <w:noProof/>
              <w:sz w:val="24"/>
              <w:szCs w:val="24"/>
              <w:lang w:eastAsia="en-GB"/>
            </w:rPr>
          </w:pPr>
          <w:hyperlink w:anchor="_Toc181093837" w:history="1">
            <w:r w:rsidR="007A76AA" w:rsidRPr="00E96DE7">
              <w:rPr>
                <w:rStyle w:val="Hyperlink"/>
                <w:noProof/>
              </w:rPr>
              <w:t>Amphibian pathogens</w:t>
            </w:r>
            <w:r w:rsidR="007A76AA">
              <w:rPr>
                <w:noProof/>
                <w:webHidden/>
              </w:rPr>
              <w:tab/>
            </w:r>
            <w:r w:rsidR="007A76AA">
              <w:rPr>
                <w:noProof/>
                <w:webHidden/>
              </w:rPr>
              <w:fldChar w:fldCharType="begin"/>
            </w:r>
            <w:r w:rsidR="007A76AA">
              <w:rPr>
                <w:noProof/>
                <w:webHidden/>
              </w:rPr>
              <w:instrText xml:space="preserve"> PAGEREF _Toc181093837 \h </w:instrText>
            </w:r>
            <w:r w:rsidR="007A76AA">
              <w:rPr>
                <w:noProof/>
                <w:webHidden/>
              </w:rPr>
            </w:r>
            <w:r w:rsidR="007A76AA">
              <w:rPr>
                <w:noProof/>
                <w:webHidden/>
              </w:rPr>
              <w:fldChar w:fldCharType="separate"/>
            </w:r>
            <w:r w:rsidR="007A76AA">
              <w:rPr>
                <w:noProof/>
                <w:webHidden/>
              </w:rPr>
              <w:t>14</w:t>
            </w:r>
            <w:r w:rsidR="007A76AA">
              <w:rPr>
                <w:noProof/>
                <w:webHidden/>
              </w:rPr>
              <w:fldChar w:fldCharType="end"/>
            </w:r>
          </w:hyperlink>
        </w:p>
        <w:p w14:paraId="37BDA8BB" w14:textId="5AE829D5" w:rsidR="007A76AA" w:rsidRDefault="00000000">
          <w:pPr>
            <w:pStyle w:val="TOC3"/>
            <w:tabs>
              <w:tab w:val="right" w:leader="dot" w:pos="9620"/>
            </w:tabs>
            <w:rPr>
              <w:rFonts w:eastAsiaTheme="minorEastAsia"/>
              <w:noProof/>
              <w:sz w:val="24"/>
              <w:szCs w:val="24"/>
              <w:lang w:eastAsia="en-GB"/>
            </w:rPr>
          </w:pPr>
          <w:hyperlink w:anchor="_Toc181093838" w:history="1">
            <w:r w:rsidR="007A76AA" w:rsidRPr="00E96DE7">
              <w:rPr>
                <w:rStyle w:val="Hyperlink"/>
                <w:noProof/>
              </w:rPr>
              <w:t>Compartments</w:t>
            </w:r>
            <w:r w:rsidR="007A76AA">
              <w:rPr>
                <w:noProof/>
                <w:webHidden/>
              </w:rPr>
              <w:tab/>
            </w:r>
            <w:r w:rsidR="007A76AA">
              <w:rPr>
                <w:noProof/>
                <w:webHidden/>
              </w:rPr>
              <w:fldChar w:fldCharType="begin"/>
            </w:r>
            <w:r w:rsidR="007A76AA">
              <w:rPr>
                <w:noProof/>
                <w:webHidden/>
              </w:rPr>
              <w:instrText xml:space="preserve"> PAGEREF _Toc181093838 \h </w:instrText>
            </w:r>
            <w:r w:rsidR="007A76AA">
              <w:rPr>
                <w:noProof/>
                <w:webHidden/>
              </w:rPr>
            </w:r>
            <w:r w:rsidR="007A76AA">
              <w:rPr>
                <w:noProof/>
                <w:webHidden/>
              </w:rPr>
              <w:fldChar w:fldCharType="separate"/>
            </w:r>
            <w:r w:rsidR="007A76AA">
              <w:rPr>
                <w:noProof/>
                <w:webHidden/>
              </w:rPr>
              <w:t>14</w:t>
            </w:r>
            <w:r w:rsidR="007A76AA">
              <w:rPr>
                <w:noProof/>
                <w:webHidden/>
              </w:rPr>
              <w:fldChar w:fldCharType="end"/>
            </w:r>
          </w:hyperlink>
        </w:p>
        <w:p w14:paraId="01FEDE30" w14:textId="22EF1679" w:rsidR="007A76AA" w:rsidRDefault="00000000">
          <w:pPr>
            <w:pStyle w:val="TOC2"/>
            <w:tabs>
              <w:tab w:val="right" w:leader="dot" w:pos="9620"/>
            </w:tabs>
            <w:rPr>
              <w:rFonts w:eastAsiaTheme="minorEastAsia"/>
              <w:noProof/>
              <w:sz w:val="24"/>
              <w:szCs w:val="24"/>
              <w:lang w:eastAsia="en-GB"/>
            </w:rPr>
          </w:pPr>
          <w:hyperlink w:anchor="_Toc181093839" w:history="1">
            <w:r w:rsidR="007A76AA" w:rsidRPr="00E96DE7">
              <w:rPr>
                <w:rStyle w:val="Hyperlink"/>
                <w:noProof/>
              </w:rPr>
              <w:t>Pathway 3. Assessment of duration of targeted surveillance to demonstrate freedom</w:t>
            </w:r>
            <w:r w:rsidR="007A76AA">
              <w:rPr>
                <w:noProof/>
                <w:webHidden/>
              </w:rPr>
              <w:tab/>
            </w:r>
            <w:r w:rsidR="007A76AA">
              <w:rPr>
                <w:noProof/>
                <w:webHidden/>
              </w:rPr>
              <w:fldChar w:fldCharType="begin"/>
            </w:r>
            <w:r w:rsidR="007A76AA">
              <w:rPr>
                <w:noProof/>
                <w:webHidden/>
              </w:rPr>
              <w:instrText xml:space="preserve"> PAGEREF _Toc181093839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299E7928" w14:textId="37F088FF" w:rsidR="007A76AA" w:rsidRDefault="00000000">
          <w:pPr>
            <w:pStyle w:val="TOC3"/>
            <w:tabs>
              <w:tab w:val="right" w:leader="dot" w:pos="9620"/>
            </w:tabs>
            <w:rPr>
              <w:rFonts w:eastAsiaTheme="minorEastAsia"/>
              <w:noProof/>
              <w:sz w:val="24"/>
              <w:szCs w:val="24"/>
              <w:lang w:eastAsia="en-GB"/>
            </w:rPr>
          </w:pPr>
          <w:hyperlink w:anchor="_Toc181093840" w:history="1">
            <w:r w:rsidR="007A76AA" w:rsidRPr="00E96DE7">
              <w:rPr>
                <w:rStyle w:val="Hyperlink"/>
                <w:noProof/>
              </w:rPr>
              <w:t>Fish pathogens</w:t>
            </w:r>
            <w:r w:rsidR="007A76AA">
              <w:rPr>
                <w:noProof/>
                <w:webHidden/>
              </w:rPr>
              <w:tab/>
            </w:r>
            <w:r w:rsidR="007A76AA">
              <w:rPr>
                <w:noProof/>
                <w:webHidden/>
              </w:rPr>
              <w:fldChar w:fldCharType="begin"/>
            </w:r>
            <w:r w:rsidR="007A76AA">
              <w:rPr>
                <w:noProof/>
                <w:webHidden/>
              </w:rPr>
              <w:instrText xml:space="preserve"> PAGEREF _Toc181093840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3F9AC355" w14:textId="79B03C76" w:rsidR="007A76AA" w:rsidRDefault="00000000">
          <w:pPr>
            <w:pStyle w:val="TOC3"/>
            <w:tabs>
              <w:tab w:val="right" w:leader="dot" w:pos="9620"/>
            </w:tabs>
            <w:rPr>
              <w:rFonts w:eastAsiaTheme="minorEastAsia"/>
              <w:noProof/>
              <w:sz w:val="24"/>
              <w:szCs w:val="24"/>
              <w:lang w:eastAsia="en-GB"/>
            </w:rPr>
          </w:pPr>
          <w:hyperlink w:anchor="_Toc181093841" w:history="1">
            <w:r w:rsidR="007A76AA" w:rsidRPr="00E96DE7">
              <w:rPr>
                <w:rStyle w:val="Hyperlink"/>
                <w:noProof/>
              </w:rPr>
              <w:t>Crustacean pathogens</w:t>
            </w:r>
            <w:r w:rsidR="007A76AA">
              <w:rPr>
                <w:noProof/>
                <w:webHidden/>
              </w:rPr>
              <w:tab/>
            </w:r>
            <w:r w:rsidR="007A76AA">
              <w:rPr>
                <w:noProof/>
                <w:webHidden/>
              </w:rPr>
              <w:fldChar w:fldCharType="begin"/>
            </w:r>
            <w:r w:rsidR="007A76AA">
              <w:rPr>
                <w:noProof/>
                <w:webHidden/>
              </w:rPr>
              <w:instrText xml:space="preserve"> PAGEREF _Toc181093841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2F446F84" w14:textId="7B9D8FE0" w:rsidR="007A76AA" w:rsidRDefault="00000000">
          <w:pPr>
            <w:pStyle w:val="TOC3"/>
            <w:tabs>
              <w:tab w:val="right" w:leader="dot" w:pos="9620"/>
            </w:tabs>
            <w:rPr>
              <w:rFonts w:eastAsiaTheme="minorEastAsia"/>
              <w:noProof/>
              <w:sz w:val="24"/>
              <w:szCs w:val="24"/>
              <w:lang w:eastAsia="en-GB"/>
            </w:rPr>
          </w:pPr>
          <w:hyperlink w:anchor="_Toc181093842" w:history="1">
            <w:r w:rsidR="007A76AA" w:rsidRPr="00E96DE7">
              <w:rPr>
                <w:rStyle w:val="Hyperlink"/>
                <w:noProof/>
              </w:rPr>
              <w:t>Molluscan pathogens (Attachment 3)</w:t>
            </w:r>
            <w:r w:rsidR="007A76AA">
              <w:rPr>
                <w:noProof/>
                <w:webHidden/>
              </w:rPr>
              <w:tab/>
            </w:r>
            <w:r w:rsidR="007A76AA">
              <w:rPr>
                <w:noProof/>
                <w:webHidden/>
              </w:rPr>
              <w:fldChar w:fldCharType="begin"/>
            </w:r>
            <w:r w:rsidR="007A76AA">
              <w:rPr>
                <w:noProof/>
                <w:webHidden/>
              </w:rPr>
              <w:instrText xml:space="preserve"> PAGEREF _Toc181093842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6F76FA69" w14:textId="34193D52" w:rsidR="007A76AA" w:rsidRDefault="00000000">
          <w:pPr>
            <w:pStyle w:val="TOC3"/>
            <w:tabs>
              <w:tab w:val="right" w:leader="dot" w:pos="9620"/>
            </w:tabs>
            <w:rPr>
              <w:rFonts w:eastAsiaTheme="minorEastAsia"/>
              <w:noProof/>
              <w:sz w:val="24"/>
              <w:szCs w:val="24"/>
              <w:lang w:eastAsia="en-GB"/>
            </w:rPr>
          </w:pPr>
          <w:hyperlink w:anchor="_Toc181093843" w:history="1">
            <w:r w:rsidR="007A76AA" w:rsidRPr="00E96DE7">
              <w:rPr>
                <w:rStyle w:val="Hyperlink"/>
                <w:noProof/>
              </w:rPr>
              <w:t>Amphibian pathogens</w:t>
            </w:r>
            <w:r w:rsidR="007A76AA">
              <w:rPr>
                <w:noProof/>
                <w:webHidden/>
              </w:rPr>
              <w:tab/>
            </w:r>
            <w:r w:rsidR="007A76AA">
              <w:rPr>
                <w:noProof/>
                <w:webHidden/>
              </w:rPr>
              <w:fldChar w:fldCharType="begin"/>
            </w:r>
            <w:r w:rsidR="007A76AA">
              <w:rPr>
                <w:noProof/>
                <w:webHidden/>
              </w:rPr>
              <w:instrText xml:space="preserve"> PAGEREF _Toc181093843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427177B8" w14:textId="35BF98EA" w:rsidR="007A76AA" w:rsidRDefault="00000000">
          <w:pPr>
            <w:pStyle w:val="TOC3"/>
            <w:tabs>
              <w:tab w:val="right" w:leader="dot" w:pos="9620"/>
            </w:tabs>
            <w:rPr>
              <w:rFonts w:eastAsiaTheme="minorEastAsia"/>
              <w:noProof/>
              <w:sz w:val="24"/>
              <w:szCs w:val="24"/>
              <w:lang w:eastAsia="en-GB"/>
            </w:rPr>
          </w:pPr>
          <w:hyperlink w:anchor="_Toc181093844" w:history="1">
            <w:r w:rsidR="007A76AA" w:rsidRPr="00E96DE7">
              <w:rPr>
                <w:rStyle w:val="Hyperlink"/>
                <w:noProof/>
              </w:rPr>
              <w:t>Compartments</w:t>
            </w:r>
            <w:r w:rsidR="007A76AA">
              <w:rPr>
                <w:noProof/>
                <w:webHidden/>
              </w:rPr>
              <w:tab/>
            </w:r>
            <w:r w:rsidR="007A76AA">
              <w:rPr>
                <w:noProof/>
                <w:webHidden/>
              </w:rPr>
              <w:fldChar w:fldCharType="begin"/>
            </w:r>
            <w:r w:rsidR="007A76AA">
              <w:rPr>
                <w:noProof/>
                <w:webHidden/>
              </w:rPr>
              <w:instrText xml:space="preserve"> PAGEREF _Toc181093844 \h </w:instrText>
            </w:r>
            <w:r w:rsidR="007A76AA">
              <w:rPr>
                <w:noProof/>
                <w:webHidden/>
              </w:rPr>
            </w:r>
            <w:r w:rsidR="007A76AA">
              <w:rPr>
                <w:noProof/>
                <w:webHidden/>
              </w:rPr>
              <w:fldChar w:fldCharType="separate"/>
            </w:r>
            <w:r w:rsidR="007A76AA">
              <w:rPr>
                <w:noProof/>
                <w:webHidden/>
              </w:rPr>
              <w:t>16</w:t>
            </w:r>
            <w:r w:rsidR="007A76AA">
              <w:rPr>
                <w:noProof/>
                <w:webHidden/>
              </w:rPr>
              <w:fldChar w:fldCharType="end"/>
            </w:r>
          </w:hyperlink>
        </w:p>
        <w:p w14:paraId="160AA523" w14:textId="34CC5054" w:rsidR="007A76AA" w:rsidRDefault="00000000" w:rsidP="00C137B7">
          <w:pPr>
            <w:pStyle w:val="TOC1"/>
            <w:rPr>
              <w:rFonts w:eastAsiaTheme="minorEastAsia"/>
              <w:noProof/>
              <w:sz w:val="24"/>
              <w:szCs w:val="24"/>
              <w:lang w:eastAsia="en-GB"/>
            </w:rPr>
          </w:pPr>
          <w:hyperlink w:anchor="_Toc181093845" w:history="1">
            <w:r w:rsidR="007A76AA" w:rsidRPr="00E96DE7">
              <w:rPr>
                <w:rStyle w:val="Hyperlink"/>
                <w:noProof/>
              </w:rPr>
              <w:t>Pathway 4: returning to disease freedom</w:t>
            </w:r>
            <w:r w:rsidR="007A76AA">
              <w:rPr>
                <w:noProof/>
                <w:webHidden/>
              </w:rPr>
              <w:tab/>
            </w:r>
            <w:r w:rsidR="007A76AA">
              <w:rPr>
                <w:noProof/>
                <w:webHidden/>
              </w:rPr>
              <w:fldChar w:fldCharType="begin"/>
            </w:r>
            <w:r w:rsidR="007A76AA">
              <w:rPr>
                <w:noProof/>
                <w:webHidden/>
              </w:rPr>
              <w:instrText xml:space="preserve"> PAGEREF _Toc181093845 \h </w:instrText>
            </w:r>
            <w:r w:rsidR="007A76AA">
              <w:rPr>
                <w:noProof/>
                <w:webHidden/>
              </w:rPr>
            </w:r>
            <w:r w:rsidR="007A76AA">
              <w:rPr>
                <w:noProof/>
                <w:webHidden/>
              </w:rPr>
              <w:fldChar w:fldCharType="separate"/>
            </w:r>
            <w:r w:rsidR="007A76AA">
              <w:rPr>
                <w:noProof/>
                <w:webHidden/>
              </w:rPr>
              <w:t>16</w:t>
            </w:r>
            <w:r w:rsidR="007A76AA">
              <w:rPr>
                <w:noProof/>
                <w:webHidden/>
              </w:rPr>
              <w:fldChar w:fldCharType="end"/>
            </w:r>
          </w:hyperlink>
        </w:p>
        <w:p w14:paraId="316DFAA5" w14:textId="422B28A7" w:rsidR="007A76AA" w:rsidRDefault="00000000" w:rsidP="00C137B7">
          <w:pPr>
            <w:pStyle w:val="TOC1"/>
            <w:rPr>
              <w:rFonts w:eastAsiaTheme="minorEastAsia"/>
              <w:noProof/>
              <w:sz w:val="24"/>
              <w:szCs w:val="24"/>
              <w:lang w:eastAsia="en-GB"/>
            </w:rPr>
          </w:pPr>
          <w:hyperlink w:anchor="_Toc181093846" w:history="1">
            <w:r w:rsidR="007A76AA" w:rsidRPr="00E96DE7">
              <w:rPr>
                <w:rStyle w:val="Hyperlink"/>
                <w:noProof/>
              </w:rPr>
              <w:t>Discussion</w:t>
            </w:r>
            <w:r w:rsidR="007A76AA">
              <w:rPr>
                <w:noProof/>
                <w:webHidden/>
              </w:rPr>
              <w:tab/>
            </w:r>
            <w:r w:rsidR="007A76AA">
              <w:rPr>
                <w:noProof/>
                <w:webHidden/>
              </w:rPr>
              <w:fldChar w:fldCharType="begin"/>
            </w:r>
            <w:r w:rsidR="007A76AA">
              <w:rPr>
                <w:noProof/>
                <w:webHidden/>
              </w:rPr>
              <w:instrText xml:space="preserve"> PAGEREF _Toc181093846 \h </w:instrText>
            </w:r>
            <w:r w:rsidR="007A76AA">
              <w:rPr>
                <w:noProof/>
                <w:webHidden/>
              </w:rPr>
            </w:r>
            <w:r w:rsidR="007A76AA">
              <w:rPr>
                <w:noProof/>
                <w:webHidden/>
              </w:rPr>
              <w:fldChar w:fldCharType="separate"/>
            </w:r>
            <w:r w:rsidR="007A76AA">
              <w:rPr>
                <w:noProof/>
                <w:webHidden/>
              </w:rPr>
              <w:t>17</w:t>
            </w:r>
            <w:r w:rsidR="007A76AA">
              <w:rPr>
                <w:noProof/>
                <w:webHidden/>
              </w:rPr>
              <w:fldChar w:fldCharType="end"/>
            </w:r>
          </w:hyperlink>
        </w:p>
        <w:p w14:paraId="633557FE" w14:textId="6D3AD29D" w:rsidR="007A76AA" w:rsidRDefault="00000000">
          <w:pPr>
            <w:pStyle w:val="TOC2"/>
            <w:tabs>
              <w:tab w:val="right" w:leader="dot" w:pos="9620"/>
            </w:tabs>
            <w:rPr>
              <w:rFonts w:eastAsiaTheme="minorEastAsia"/>
              <w:noProof/>
              <w:sz w:val="24"/>
              <w:szCs w:val="24"/>
              <w:lang w:eastAsia="en-GB"/>
            </w:rPr>
          </w:pPr>
          <w:hyperlink w:anchor="_Toc181093847" w:history="1">
            <w:r w:rsidR="007A76AA" w:rsidRPr="00E96DE7">
              <w:rPr>
                <w:rStyle w:val="Hyperlink"/>
                <w:noProof/>
              </w:rPr>
              <w:t>Pathway 1. ‘Absence of susceptible species’.</w:t>
            </w:r>
            <w:r w:rsidR="007A76AA">
              <w:rPr>
                <w:noProof/>
                <w:webHidden/>
              </w:rPr>
              <w:tab/>
            </w:r>
            <w:r w:rsidR="007A76AA">
              <w:rPr>
                <w:noProof/>
                <w:webHidden/>
              </w:rPr>
              <w:fldChar w:fldCharType="begin"/>
            </w:r>
            <w:r w:rsidR="007A76AA">
              <w:rPr>
                <w:noProof/>
                <w:webHidden/>
              </w:rPr>
              <w:instrText xml:space="preserve"> PAGEREF _Toc181093847 \h </w:instrText>
            </w:r>
            <w:r w:rsidR="007A76AA">
              <w:rPr>
                <w:noProof/>
                <w:webHidden/>
              </w:rPr>
            </w:r>
            <w:r w:rsidR="007A76AA">
              <w:rPr>
                <w:noProof/>
                <w:webHidden/>
              </w:rPr>
              <w:fldChar w:fldCharType="separate"/>
            </w:r>
            <w:r w:rsidR="007A76AA">
              <w:rPr>
                <w:noProof/>
                <w:webHidden/>
              </w:rPr>
              <w:t>17</w:t>
            </w:r>
            <w:r w:rsidR="007A76AA">
              <w:rPr>
                <w:noProof/>
                <w:webHidden/>
              </w:rPr>
              <w:fldChar w:fldCharType="end"/>
            </w:r>
          </w:hyperlink>
        </w:p>
        <w:p w14:paraId="107D9321" w14:textId="1294D5F3" w:rsidR="007A76AA" w:rsidRDefault="00000000">
          <w:pPr>
            <w:pStyle w:val="TOC2"/>
            <w:tabs>
              <w:tab w:val="right" w:leader="dot" w:pos="9620"/>
            </w:tabs>
            <w:rPr>
              <w:rFonts w:eastAsiaTheme="minorEastAsia"/>
              <w:noProof/>
              <w:sz w:val="24"/>
              <w:szCs w:val="24"/>
              <w:lang w:eastAsia="en-GB"/>
            </w:rPr>
          </w:pPr>
          <w:hyperlink w:anchor="_Toc181093848" w:history="1">
            <w:r w:rsidR="007A76AA" w:rsidRPr="00E96DE7">
              <w:rPr>
                <w:rStyle w:val="Hyperlink"/>
                <w:noProof/>
              </w:rPr>
              <w:t>Pathway 2. ‘Historical freedom’.</w:t>
            </w:r>
            <w:r w:rsidR="007A76AA">
              <w:rPr>
                <w:noProof/>
                <w:webHidden/>
              </w:rPr>
              <w:tab/>
            </w:r>
            <w:r w:rsidR="007A76AA">
              <w:rPr>
                <w:noProof/>
                <w:webHidden/>
              </w:rPr>
              <w:fldChar w:fldCharType="begin"/>
            </w:r>
            <w:r w:rsidR="007A76AA">
              <w:rPr>
                <w:noProof/>
                <w:webHidden/>
              </w:rPr>
              <w:instrText xml:space="preserve"> PAGEREF _Toc181093848 \h </w:instrText>
            </w:r>
            <w:r w:rsidR="007A76AA">
              <w:rPr>
                <w:noProof/>
                <w:webHidden/>
              </w:rPr>
            </w:r>
            <w:r w:rsidR="007A76AA">
              <w:rPr>
                <w:noProof/>
                <w:webHidden/>
              </w:rPr>
              <w:fldChar w:fldCharType="separate"/>
            </w:r>
            <w:r w:rsidR="007A76AA">
              <w:rPr>
                <w:noProof/>
                <w:webHidden/>
              </w:rPr>
              <w:t>17</w:t>
            </w:r>
            <w:r w:rsidR="007A76AA">
              <w:rPr>
                <w:noProof/>
                <w:webHidden/>
              </w:rPr>
              <w:fldChar w:fldCharType="end"/>
            </w:r>
          </w:hyperlink>
        </w:p>
        <w:p w14:paraId="3C820306" w14:textId="3806B6F2" w:rsidR="007A76AA" w:rsidRDefault="00000000">
          <w:pPr>
            <w:pStyle w:val="TOC2"/>
            <w:tabs>
              <w:tab w:val="right" w:leader="dot" w:pos="9620"/>
            </w:tabs>
            <w:rPr>
              <w:rFonts w:eastAsiaTheme="minorEastAsia"/>
              <w:noProof/>
              <w:sz w:val="24"/>
              <w:szCs w:val="24"/>
              <w:lang w:eastAsia="en-GB"/>
            </w:rPr>
          </w:pPr>
          <w:hyperlink w:anchor="_Toc181093849" w:history="1">
            <w:r w:rsidR="007A76AA" w:rsidRPr="00E96DE7">
              <w:rPr>
                <w:rStyle w:val="Hyperlink"/>
                <w:noProof/>
              </w:rPr>
              <w:t>Pathway 3. ‘Targeted surveillance’ (period of BBC).</w:t>
            </w:r>
            <w:r w:rsidR="007A76AA">
              <w:rPr>
                <w:noProof/>
                <w:webHidden/>
              </w:rPr>
              <w:tab/>
            </w:r>
            <w:r w:rsidR="007A76AA">
              <w:rPr>
                <w:noProof/>
                <w:webHidden/>
              </w:rPr>
              <w:fldChar w:fldCharType="begin"/>
            </w:r>
            <w:r w:rsidR="007A76AA">
              <w:rPr>
                <w:noProof/>
                <w:webHidden/>
              </w:rPr>
              <w:instrText xml:space="preserve"> PAGEREF _Toc181093849 \h </w:instrText>
            </w:r>
            <w:r w:rsidR="007A76AA">
              <w:rPr>
                <w:noProof/>
                <w:webHidden/>
              </w:rPr>
            </w:r>
            <w:r w:rsidR="007A76AA">
              <w:rPr>
                <w:noProof/>
                <w:webHidden/>
              </w:rPr>
              <w:fldChar w:fldCharType="separate"/>
            </w:r>
            <w:r w:rsidR="007A76AA">
              <w:rPr>
                <w:noProof/>
                <w:webHidden/>
              </w:rPr>
              <w:t>17</w:t>
            </w:r>
            <w:r w:rsidR="007A76AA">
              <w:rPr>
                <w:noProof/>
                <w:webHidden/>
              </w:rPr>
              <w:fldChar w:fldCharType="end"/>
            </w:r>
          </w:hyperlink>
        </w:p>
        <w:p w14:paraId="62BAD332" w14:textId="79FED516" w:rsidR="007A76AA" w:rsidRDefault="00000000">
          <w:pPr>
            <w:pStyle w:val="TOC2"/>
            <w:tabs>
              <w:tab w:val="right" w:leader="dot" w:pos="9620"/>
            </w:tabs>
            <w:rPr>
              <w:rFonts w:eastAsiaTheme="minorEastAsia"/>
              <w:noProof/>
              <w:sz w:val="24"/>
              <w:szCs w:val="24"/>
              <w:lang w:eastAsia="en-GB"/>
            </w:rPr>
          </w:pPr>
          <w:hyperlink w:anchor="_Toc181093850" w:history="1">
            <w:r w:rsidR="007A76AA" w:rsidRPr="00E96DE7">
              <w:rPr>
                <w:rStyle w:val="Hyperlink"/>
                <w:noProof/>
              </w:rPr>
              <w:t>Pathways 3. ‘Targeted surveillance’ (duration of targeted surveillance).</w:t>
            </w:r>
            <w:r w:rsidR="007A76AA">
              <w:rPr>
                <w:noProof/>
                <w:webHidden/>
              </w:rPr>
              <w:tab/>
            </w:r>
            <w:r w:rsidR="007A76AA">
              <w:rPr>
                <w:noProof/>
                <w:webHidden/>
              </w:rPr>
              <w:fldChar w:fldCharType="begin"/>
            </w:r>
            <w:r w:rsidR="007A76AA">
              <w:rPr>
                <w:noProof/>
                <w:webHidden/>
              </w:rPr>
              <w:instrText xml:space="preserve"> PAGEREF _Toc181093850 \h </w:instrText>
            </w:r>
            <w:r w:rsidR="007A76AA">
              <w:rPr>
                <w:noProof/>
                <w:webHidden/>
              </w:rPr>
            </w:r>
            <w:r w:rsidR="007A76AA">
              <w:rPr>
                <w:noProof/>
                <w:webHidden/>
              </w:rPr>
              <w:fldChar w:fldCharType="separate"/>
            </w:r>
            <w:r w:rsidR="007A76AA">
              <w:rPr>
                <w:noProof/>
                <w:webHidden/>
              </w:rPr>
              <w:t>18</w:t>
            </w:r>
            <w:r w:rsidR="007A76AA">
              <w:rPr>
                <w:noProof/>
                <w:webHidden/>
              </w:rPr>
              <w:fldChar w:fldCharType="end"/>
            </w:r>
          </w:hyperlink>
        </w:p>
        <w:p w14:paraId="34451316" w14:textId="66ABA50A" w:rsidR="007A76AA" w:rsidRDefault="00000000" w:rsidP="00C137B7">
          <w:pPr>
            <w:pStyle w:val="TOC1"/>
            <w:rPr>
              <w:rFonts w:eastAsiaTheme="minorEastAsia"/>
              <w:noProof/>
              <w:sz w:val="24"/>
              <w:szCs w:val="24"/>
              <w:lang w:eastAsia="en-GB"/>
            </w:rPr>
          </w:pPr>
          <w:hyperlink w:anchor="_Toc181093851" w:history="1">
            <w:r w:rsidR="007A76AA" w:rsidRPr="00E96DE7">
              <w:rPr>
                <w:rStyle w:val="Hyperlink"/>
                <w:noProof/>
              </w:rPr>
              <w:t>Conclusion</w:t>
            </w:r>
            <w:r w:rsidR="007A76AA">
              <w:rPr>
                <w:noProof/>
                <w:webHidden/>
              </w:rPr>
              <w:tab/>
            </w:r>
            <w:r w:rsidR="007A76AA">
              <w:rPr>
                <w:noProof/>
                <w:webHidden/>
              </w:rPr>
              <w:fldChar w:fldCharType="begin"/>
            </w:r>
            <w:r w:rsidR="007A76AA">
              <w:rPr>
                <w:noProof/>
                <w:webHidden/>
              </w:rPr>
              <w:instrText xml:space="preserve"> PAGEREF _Toc181093851 \h </w:instrText>
            </w:r>
            <w:r w:rsidR="007A76AA">
              <w:rPr>
                <w:noProof/>
                <w:webHidden/>
              </w:rPr>
            </w:r>
            <w:r w:rsidR="007A76AA">
              <w:rPr>
                <w:noProof/>
                <w:webHidden/>
              </w:rPr>
              <w:fldChar w:fldCharType="separate"/>
            </w:r>
            <w:r w:rsidR="007A76AA">
              <w:rPr>
                <w:noProof/>
                <w:webHidden/>
              </w:rPr>
              <w:t>18</w:t>
            </w:r>
            <w:r w:rsidR="007A76AA">
              <w:rPr>
                <w:noProof/>
                <w:webHidden/>
              </w:rPr>
              <w:fldChar w:fldCharType="end"/>
            </w:r>
          </w:hyperlink>
        </w:p>
        <w:p w14:paraId="58F9F860" w14:textId="161C6D66" w:rsidR="007A76AA" w:rsidRDefault="00000000" w:rsidP="00C137B7">
          <w:pPr>
            <w:pStyle w:val="TOC1"/>
            <w:rPr>
              <w:rFonts w:eastAsiaTheme="minorEastAsia"/>
              <w:noProof/>
              <w:sz w:val="24"/>
              <w:szCs w:val="24"/>
              <w:lang w:eastAsia="en-GB"/>
            </w:rPr>
          </w:pPr>
          <w:hyperlink w:anchor="_Toc181093852" w:history="1">
            <w:r w:rsidR="007A76AA" w:rsidRPr="00E96DE7">
              <w:rPr>
                <w:rStyle w:val="Hyperlink"/>
                <w:noProof/>
              </w:rPr>
              <w:t>Attachments</w:t>
            </w:r>
            <w:r w:rsidR="007A76AA">
              <w:rPr>
                <w:noProof/>
                <w:webHidden/>
              </w:rPr>
              <w:tab/>
            </w:r>
            <w:r w:rsidR="007A76AA">
              <w:rPr>
                <w:noProof/>
                <w:webHidden/>
              </w:rPr>
              <w:fldChar w:fldCharType="begin"/>
            </w:r>
            <w:r w:rsidR="007A76AA">
              <w:rPr>
                <w:noProof/>
                <w:webHidden/>
              </w:rPr>
              <w:instrText xml:space="preserve"> PAGEREF _Toc181093852 \h </w:instrText>
            </w:r>
            <w:r w:rsidR="007A76AA">
              <w:rPr>
                <w:noProof/>
                <w:webHidden/>
              </w:rPr>
            </w:r>
            <w:r w:rsidR="007A76AA">
              <w:rPr>
                <w:noProof/>
                <w:webHidden/>
              </w:rPr>
              <w:fldChar w:fldCharType="separate"/>
            </w:r>
            <w:r w:rsidR="007A76AA">
              <w:rPr>
                <w:noProof/>
                <w:webHidden/>
              </w:rPr>
              <w:t>19</w:t>
            </w:r>
            <w:r w:rsidR="007A76AA">
              <w:rPr>
                <w:noProof/>
                <w:webHidden/>
              </w:rPr>
              <w:fldChar w:fldCharType="end"/>
            </w:r>
          </w:hyperlink>
        </w:p>
        <w:p w14:paraId="08BA5C5C" w14:textId="58977C1A" w:rsidR="007A76AA" w:rsidRDefault="00000000">
          <w:pPr>
            <w:pStyle w:val="TOC2"/>
            <w:tabs>
              <w:tab w:val="right" w:leader="dot" w:pos="9620"/>
            </w:tabs>
            <w:rPr>
              <w:rFonts w:eastAsiaTheme="minorEastAsia"/>
              <w:noProof/>
              <w:sz w:val="24"/>
              <w:szCs w:val="24"/>
              <w:lang w:eastAsia="en-GB"/>
            </w:rPr>
          </w:pPr>
          <w:hyperlink w:anchor="_Toc181093853" w:history="1">
            <w:r w:rsidR="007A76AA" w:rsidRPr="00E96DE7">
              <w:rPr>
                <w:rStyle w:val="Hyperlink"/>
                <w:noProof/>
              </w:rPr>
              <w:t>Attachment 1. Summary of the previously recommended minimum periods of BBC and TS for all listed diseases and  all pathways in the 2021 Aquatic Code (i.e. preceding the adoption of Chapter 1.4. in 2022). Periods for country freedom are shown. NA = not applicable (pathway not available).</w:t>
            </w:r>
            <w:r w:rsidR="007A76AA">
              <w:rPr>
                <w:noProof/>
                <w:webHidden/>
              </w:rPr>
              <w:tab/>
            </w:r>
            <w:r w:rsidR="007A76AA">
              <w:rPr>
                <w:noProof/>
                <w:webHidden/>
              </w:rPr>
              <w:fldChar w:fldCharType="begin"/>
            </w:r>
            <w:r w:rsidR="007A76AA">
              <w:rPr>
                <w:noProof/>
                <w:webHidden/>
              </w:rPr>
              <w:instrText xml:space="preserve"> PAGEREF _Toc181093853 \h </w:instrText>
            </w:r>
            <w:r w:rsidR="007A76AA">
              <w:rPr>
                <w:noProof/>
                <w:webHidden/>
              </w:rPr>
            </w:r>
            <w:r w:rsidR="007A76AA">
              <w:rPr>
                <w:noProof/>
                <w:webHidden/>
              </w:rPr>
              <w:fldChar w:fldCharType="separate"/>
            </w:r>
            <w:r w:rsidR="007A76AA">
              <w:rPr>
                <w:noProof/>
                <w:webHidden/>
              </w:rPr>
              <w:t>19</w:t>
            </w:r>
            <w:r w:rsidR="007A76AA">
              <w:rPr>
                <w:noProof/>
                <w:webHidden/>
              </w:rPr>
              <w:fldChar w:fldCharType="end"/>
            </w:r>
          </w:hyperlink>
        </w:p>
        <w:p w14:paraId="7075F4F5" w14:textId="495D1E6B" w:rsidR="007A76AA" w:rsidRDefault="00000000">
          <w:pPr>
            <w:pStyle w:val="TOC2"/>
            <w:tabs>
              <w:tab w:val="right" w:leader="dot" w:pos="9620"/>
            </w:tabs>
            <w:rPr>
              <w:rFonts w:eastAsiaTheme="minorEastAsia"/>
              <w:noProof/>
              <w:sz w:val="24"/>
              <w:szCs w:val="24"/>
              <w:lang w:eastAsia="en-GB"/>
            </w:rPr>
          </w:pPr>
          <w:hyperlink w:anchor="_Toc181093854" w:history="1">
            <w:r w:rsidR="007A76AA" w:rsidRPr="00E96DE7">
              <w:rPr>
                <w:rStyle w:val="Hyperlink"/>
                <w:noProof/>
              </w:rPr>
              <w:t>Attachment 2. Fish pathogens: Assessment of duration of BBC preceding TS to demonstrate freedom (pathway 3).</w:t>
            </w:r>
            <w:r w:rsidR="007A76AA">
              <w:rPr>
                <w:noProof/>
                <w:webHidden/>
              </w:rPr>
              <w:tab/>
            </w:r>
            <w:r w:rsidR="007A76AA">
              <w:rPr>
                <w:noProof/>
                <w:webHidden/>
              </w:rPr>
              <w:fldChar w:fldCharType="begin"/>
            </w:r>
            <w:r w:rsidR="007A76AA">
              <w:rPr>
                <w:noProof/>
                <w:webHidden/>
              </w:rPr>
              <w:instrText xml:space="preserve"> PAGEREF _Toc181093854 \h </w:instrText>
            </w:r>
            <w:r w:rsidR="007A76AA">
              <w:rPr>
                <w:noProof/>
                <w:webHidden/>
              </w:rPr>
            </w:r>
            <w:r w:rsidR="007A76AA">
              <w:rPr>
                <w:noProof/>
                <w:webHidden/>
              </w:rPr>
              <w:fldChar w:fldCharType="separate"/>
            </w:r>
            <w:r w:rsidR="007A76AA">
              <w:rPr>
                <w:noProof/>
                <w:webHidden/>
              </w:rPr>
              <w:t>20</w:t>
            </w:r>
            <w:r w:rsidR="007A76AA">
              <w:rPr>
                <w:noProof/>
                <w:webHidden/>
              </w:rPr>
              <w:fldChar w:fldCharType="end"/>
            </w:r>
          </w:hyperlink>
        </w:p>
        <w:p w14:paraId="78435C67" w14:textId="41F625D3" w:rsidR="007A76AA" w:rsidRDefault="00000000">
          <w:pPr>
            <w:pStyle w:val="TOC2"/>
            <w:tabs>
              <w:tab w:val="right" w:leader="dot" w:pos="9620"/>
            </w:tabs>
            <w:rPr>
              <w:rFonts w:eastAsiaTheme="minorEastAsia"/>
              <w:noProof/>
              <w:sz w:val="24"/>
              <w:szCs w:val="24"/>
              <w:lang w:eastAsia="en-GB"/>
            </w:rPr>
          </w:pPr>
          <w:hyperlink w:anchor="_Toc181093855" w:history="1">
            <w:r w:rsidR="007A76AA" w:rsidRPr="00E96DE7">
              <w:rPr>
                <w:rStyle w:val="Hyperlink"/>
                <w:noProof/>
              </w:rPr>
              <w:t>Attachment 3. Crustacean pathogens: Assessment of duration of BBC preceding TS to demonstrate freedom (pathway 3).</w:t>
            </w:r>
            <w:r w:rsidR="007A76AA">
              <w:rPr>
                <w:noProof/>
                <w:webHidden/>
              </w:rPr>
              <w:tab/>
            </w:r>
            <w:r w:rsidR="007A76AA">
              <w:rPr>
                <w:noProof/>
                <w:webHidden/>
              </w:rPr>
              <w:fldChar w:fldCharType="begin"/>
            </w:r>
            <w:r w:rsidR="007A76AA">
              <w:rPr>
                <w:noProof/>
                <w:webHidden/>
              </w:rPr>
              <w:instrText xml:space="preserve"> PAGEREF _Toc181093855 \h </w:instrText>
            </w:r>
            <w:r w:rsidR="007A76AA">
              <w:rPr>
                <w:noProof/>
                <w:webHidden/>
              </w:rPr>
            </w:r>
            <w:r w:rsidR="007A76AA">
              <w:rPr>
                <w:noProof/>
                <w:webHidden/>
              </w:rPr>
              <w:fldChar w:fldCharType="separate"/>
            </w:r>
            <w:r w:rsidR="007A76AA">
              <w:rPr>
                <w:noProof/>
                <w:webHidden/>
              </w:rPr>
              <w:t>22</w:t>
            </w:r>
            <w:r w:rsidR="007A76AA">
              <w:rPr>
                <w:noProof/>
                <w:webHidden/>
              </w:rPr>
              <w:fldChar w:fldCharType="end"/>
            </w:r>
          </w:hyperlink>
        </w:p>
        <w:p w14:paraId="4B3CCFEE" w14:textId="201D35FC" w:rsidR="007A76AA" w:rsidRDefault="00000000">
          <w:pPr>
            <w:pStyle w:val="TOC2"/>
            <w:tabs>
              <w:tab w:val="right" w:leader="dot" w:pos="9620"/>
            </w:tabs>
            <w:rPr>
              <w:rFonts w:eastAsiaTheme="minorEastAsia"/>
              <w:noProof/>
              <w:sz w:val="24"/>
              <w:szCs w:val="24"/>
              <w:lang w:eastAsia="en-GB"/>
            </w:rPr>
          </w:pPr>
          <w:hyperlink w:anchor="_Toc181093856" w:history="1">
            <w:r w:rsidR="007A76AA" w:rsidRPr="00E96DE7">
              <w:rPr>
                <w:rStyle w:val="Hyperlink"/>
                <w:noProof/>
              </w:rPr>
              <w:t>Attachment 4. Molluscan pathogens : Assessment of duration of BBC preceding TS to demonstrate freedom (pathway 3).</w:t>
            </w:r>
            <w:r w:rsidR="007A76AA">
              <w:rPr>
                <w:noProof/>
                <w:webHidden/>
              </w:rPr>
              <w:tab/>
            </w:r>
            <w:r w:rsidR="007A76AA">
              <w:rPr>
                <w:noProof/>
                <w:webHidden/>
              </w:rPr>
              <w:fldChar w:fldCharType="begin"/>
            </w:r>
            <w:r w:rsidR="007A76AA">
              <w:rPr>
                <w:noProof/>
                <w:webHidden/>
              </w:rPr>
              <w:instrText xml:space="preserve"> PAGEREF _Toc181093856 \h </w:instrText>
            </w:r>
            <w:r w:rsidR="007A76AA">
              <w:rPr>
                <w:noProof/>
                <w:webHidden/>
              </w:rPr>
            </w:r>
            <w:r w:rsidR="007A76AA">
              <w:rPr>
                <w:noProof/>
                <w:webHidden/>
              </w:rPr>
              <w:fldChar w:fldCharType="separate"/>
            </w:r>
            <w:r w:rsidR="007A76AA">
              <w:rPr>
                <w:noProof/>
                <w:webHidden/>
              </w:rPr>
              <w:t>24</w:t>
            </w:r>
            <w:r w:rsidR="007A76AA">
              <w:rPr>
                <w:noProof/>
                <w:webHidden/>
              </w:rPr>
              <w:fldChar w:fldCharType="end"/>
            </w:r>
          </w:hyperlink>
        </w:p>
        <w:p w14:paraId="7701C8AE" w14:textId="45123E7D" w:rsidR="007A76AA" w:rsidRDefault="00000000">
          <w:pPr>
            <w:pStyle w:val="TOC2"/>
            <w:tabs>
              <w:tab w:val="right" w:leader="dot" w:pos="9620"/>
            </w:tabs>
            <w:rPr>
              <w:rFonts w:eastAsiaTheme="minorEastAsia"/>
              <w:noProof/>
              <w:sz w:val="24"/>
              <w:szCs w:val="24"/>
              <w:lang w:eastAsia="en-GB"/>
            </w:rPr>
          </w:pPr>
          <w:hyperlink w:anchor="_Toc181093857" w:history="1">
            <w:r w:rsidR="007A76AA" w:rsidRPr="00E96DE7">
              <w:rPr>
                <w:rStyle w:val="Hyperlink"/>
                <w:noProof/>
              </w:rPr>
              <w:t>Attachment 5. Amphibian pathogens: Assessment of duration of BBC preceding TS to demonstrate freedom (pathway 3).</w:t>
            </w:r>
            <w:r w:rsidR="007A76AA">
              <w:rPr>
                <w:noProof/>
                <w:webHidden/>
              </w:rPr>
              <w:tab/>
            </w:r>
            <w:r w:rsidR="007A76AA">
              <w:rPr>
                <w:noProof/>
                <w:webHidden/>
              </w:rPr>
              <w:fldChar w:fldCharType="begin"/>
            </w:r>
            <w:r w:rsidR="007A76AA">
              <w:rPr>
                <w:noProof/>
                <w:webHidden/>
              </w:rPr>
              <w:instrText xml:space="preserve"> PAGEREF _Toc181093857 \h </w:instrText>
            </w:r>
            <w:r w:rsidR="007A76AA">
              <w:rPr>
                <w:noProof/>
                <w:webHidden/>
              </w:rPr>
            </w:r>
            <w:r w:rsidR="007A76AA">
              <w:rPr>
                <w:noProof/>
                <w:webHidden/>
              </w:rPr>
              <w:fldChar w:fldCharType="separate"/>
            </w:r>
            <w:r w:rsidR="007A76AA">
              <w:rPr>
                <w:noProof/>
                <w:webHidden/>
              </w:rPr>
              <w:t>26</w:t>
            </w:r>
            <w:r w:rsidR="007A76AA">
              <w:rPr>
                <w:noProof/>
                <w:webHidden/>
              </w:rPr>
              <w:fldChar w:fldCharType="end"/>
            </w:r>
          </w:hyperlink>
        </w:p>
        <w:p w14:paraId="49AA0A78" w14:textId="1A7CB8A5" w:rsidR="0074276B" w:rsidRPr="00F2435A" w:rsidRDefault="0074276B" w:rsidP="00F2435A">
          <w:pPr>
            <w:spacing w:after="60"/>
            <w:rPr>
              <w:rFonts w:ascii="Arial" w:hAnsi="Arial" w:cs="Arial"/>
              <w:sz w:val="20"/>
              <w:szCs w:val="20"/>
            </w:rPr>
          </w:pPr>
          <w:r w:rsidRPr="00F2435A">
            <w:rPr>
              <w:rFonts w:ascii="Arial" w:hAnsi="Arial" w:cs="Arial"/>
              <w:b/>
              <w:bCs/>
              <w:noProof/>
              <w:sz w:val="20"/>
              <w:szCs w:val="20"/>
            </w:rPr>
            <w:fldChar w:fldCharType="end"/>
          </w:r>
        </w:p>
      </w:sdtContent>
    </w:sdt>
    <w:p w14:paraId="1D7DD199" w14:textId="2FC601F8" w:rsidR="00561CE7" w:rsidRPr="00A81417" w:rsidRDefault="00B30A42" w:rsidP="00C50045">
      <w:pPr>
        <w:pStyle w:val="Heading1"/>
      </w:pPr>
      <w:bookmarkStart w:id="8" w:name="_Toc181093825"/>
      <w:r w:rsidRPr="00A81417">
        <w:t>List of tables</w:t>
      </w:r>
      <w:bookmarkEnd w:id="8"/>
    </w:p>
    <w:p w14:paraId="5D17DFE1" w14:textId="1F2A1115" w:rsidR="007A76AA" w:rsidRDefault="00561CE7">
      <w:pPr>
        <w:pStyle w:val="TableofFigures"/>
        <w:tabs>
          <w:tab w:val="right" w:leader="dot" w:pos="9620"/>
        </w:tabs>
        <w:rPr>
          <w:rFonts w:eastAsiaTheme="minorEastAsia"/>
          <w:noProof/>
          <w:sz w:val="24"/>
          <w:szCs w:val="24"/>
          <w:lang w:eastAsia="en-GB"/>
        </w:rPr>
      </w:pPr>
      <w:r w:rsidRPr="00A81417">
        <w:rPr>
          <w:rFonts w:ascii="Arial" w:hAnsi="Arial" w:cs="Arial"/>
        </w:rPr>
        <w:fldChar w:fldCharType="begin"/>
      </w:r>
      <w:r w:rsidRPr="00A81417">
        <w:rPr>
          <w:rFonts w:ascii="Arial" w:hAnsi="Arial" w:cs="Arial"/>
        </w:rPr>
        <w:instrText xml:space="preserve"> TOC \h \z \c "Table" </w:instrText>
      </w:r>
      <w:r w:rsidRPr="00A81417">
        <w:rPr>
          <w:rFonts w:ascii="Arial" w:hAnsi="Arial" w:cs="Arial"/>
        </w:rPr>
        <w:fldChar w:fldCharType="separate"/>
      </w:r>
      <w:hyperlink w:anchor="_Toc181093858" w:history="1">
        <w:r w:rsidR="007A76AA" w:rsidRPr="00DA2E53">
          <w:rPr>
            <w:rStyle w:val="Hyperlink"/>
            <w:b/>
            <w:bCs/>
            <w:noProof/>
          </w:rPr>
          <w:t>Table 1</w:t>
        </w:r>
        <w:r w:rsidR="007A76AA" w:rsidRPr="00DA2E53">
          <w:rPr>
            <w:rStyle w:val="Hyperlink"/>
            <w:noProof/>
          </w:rPr>
          <w:t>. Recommendations for periods of BBC using Pathway 1. ‘Absence of susceptible’ species.</w:t>
        </w:r>
        <w:r w:rsidR="007A76AA">
          <w:rPr>
            <w:noProof/>
            <w:webHidden/>
          </w:rPr>
          <w:tab/>
        </w:r>
        <w:r w:rsidR="007A76AA">
          <w:rPr>
            <w:noProof/>
            <w:webHidden/>
          </w:rPr>
          <w:fldChar w:fldCharType="begin"/>
        </w:r>
        <w:r w:rsidR="007A76AA">
          <w:rPr>
            <w:noProof/>
            <w:webHidden/>
          </w:rPr>
          <w:instrText xml:space="preserve"> PAGEREF _Toc181093858 \h </w:instrText>
        </w:r>
        <w:r w:rsidR="007A76AA">
          <w:rPr>
            <w:noProof/>
            <w:webHidden/>
          </w:rPr>
        </w:r>
        <w:r w:rsidR="007A76AA">
          <w:rPr>
            <w:noProof/>
            <w:webHidden/>
          </w:rPr>
          <w:fldChar w:fldCharType="separate"/>
        </w:r>
        <w:r w:rsidR="007A76AA">
          <w:rPr>
            <w:noProof/>
            <w:webHidden/>
          </w:rPr>
          <w:t>2</w:t>
        </w:r>
        <w:r w:rsidR="007A76AA">
          <w:rPr>
            <w:noProof/>
            <w:webHidden/>
          </w:rPr>
          <w:fldChar w:fldCharType="end"/>
        </w:r>
      </w:hyperlink>
    </w:p>
    <w:p w14:paraId="77F4B1A5" w14:textId="6A22562F" w:rsidR="007A76AA" w:rsidRDefault="00000000">
      <w:pPr>
        <w:pStyle w:val="TableofFigures"/>
        <w:tabs>
          <w:tab w:val="right" w:leader="dot" w:pos="9620"/>
        </w:tabs>
        <w:rPr>
          <w:rFonts w:eastAsiaTheme="minorEastAsia"/>
          <w:noProof/>
          <w:sz w:val="24"/>
          <w:szCs w:val="24"/>
          <w:lang w:eastAsia="en-GB"/>
        </w:rPr>
      </w:pPr>
      <w:hyperlink w:anchor="_Toc181093859" w:history="1">
        <w:r w:rsidR="007A76AA" w:rsidRPr="00DA2E53">
          <w:rPr>
            <w:rStyle w:val="Hyperlink"/>
            <w:b/>
            <w:bCs/>
            <w:noProof/>
          </w:rPr>
          <w:t>Table 2</w:t>
        </w:r>
        <w:r w:rsidR="007A76AA" w:rsidRPr="00DA2E53">
          <w:rPr>
            <w:rStyle w:val="Hyperlink"/>
            <w:noProof/>
          </w:rPr>
          <w:t>. Recommendations for periods of BBC using Pathway 2. ‘Historical freedom’.</w:t>
        </w:r>
        <w:r w:rsidR="007A76AA">
          <w:rPr>
            <w:noProof/>
            <w:webHidden/>
          </w:rPr>
          <w:tab/>
        </w:r>
        <w:r w:rsidR="007A76AA">
          <w:rPr>
            <w:noProof/>
            <w:webHidden/>
          </w:rPr>
          <w:fldChar w:fldCharType="begin"/>
        </w:r>
        <w:r w:rsidR="007A76AA">
          <w:rPr>
            <w:noProof/>
            <w:webHidden/>
          </w:rPr>
          <w:instrText xml:space="preserve"> PAGEREF _Toc181093859 \h </w:instrText>
        </w:r>
        <w:r w:rsidR="007A76AA">
          <w:rPr>
            <w:noProof/>
            <w:webHidden/>
          </w:rPr>
        </w:r>
        <w:r w:rsidR="007A76AA">
          <w:rPr>
            <w:noProof/>
            <w:webHidden/>
          </w:rPr>
          <w:fldChar w:fldCharType="separate"/>
        </w:r>
        <w:r w:rsidR="007A76AA">
          <w:rPr>
            <w:noProof/>
            <w:webHidden/>
          </w:rPr>
          <w:t>3</w:t>
        </w:r>
        <w:r w:rsidR="007A76AA">
          <w:rPr>
            <w:noProof/>
            <w:webHidden/>
          </w:rPr>
          <w:fldChar w:fldCharType="end"/>
        </w:r>
      </w:hyperlink>
    </w:p>
    <w:p w14:paraId="01501143" w14:textId="5B0FCE46" w:rsidR="007A76AA" w:rsidRDefault="00000000">
      <w:pPr>
        <w:pStyle w:val="TableofFigures"/>
        <w:tabs>
          <w:tab w:val="right" w:leader="dot" w:pos="9620"/>
        </w:tabs>
        <w:rPr>
          <w:rFonts w:eastAsiaTheme="minorEastAsia"/>
          <w:noProof/>
          <w:sz w:val="24"/>
          <w:szCs w:val="24"/>
          <w:lang w:eastAsia="en-GB"/>
        </w:rPr>
      </w:pPr>
      <w:hyperlink w:anchor="_Toc181093860" w:history="1">
        <w:r w:rsidR="007A76AA" w:rsidRPr="00DA2E53">
          <w:rPr>
            <w:rStyle w:val="Hyperlink"/>
            <w:b/>
            <w:bCs/>
            <w:noProof/>
          </w:rPr>
          <w:t>Table 3</w:t>
        </w:r>
        <w:r w:rsidR="007A76AA" w:rsidRPr="00DA2E53">
          <w:rPr>
            <w:rStyle w:val="Hyperlink"/>
            <w:noProof/>
          </w:rPr>
          <w:t>. Recommendations for periods of BBC and TS for claims of freedom for countries and zones using Pathway 3. ‘Targeted surveillance’.</w:t>
        </w:r>
        <w:r w:rsidR="007A76AA">
          <w:rPr>
            <w:noProof/>
            <w:webHidden/>
          </w:rPr>
          <w:tab/>
        </w:r>
        <w:r w:rsidR="007A76AA">
          <w:rPr>
            <w:noProof/>
            <w:webHidden/>
          </w:rPr>
          <w:fldChar w:fldCharType="begin"/>
        </w:r>
        <w:r w:rsidR="007A76AA">
          <w:rPr>
            <w:noProof/>
            <w:webHidden/>
          </w:rPr>
          <w:instrText xml:space="preserve"> PAGEREF _Toc181093860 \h </w:instrText>
        </w:r>
        <w:r w:rsidR="007A76AA">
          <w:rPr>
            <w:noProof/>
            <w:webHidden/>
          </w:rPr>
        </w:r>
        <w:r w:rsidR="007A76AA">
          <w:rPr>
            <w:noProof/>
            <w:webHidden/>
          </w:rPr>
          <w:fldChar w:fldCharType="separate"/>
        </w:r>
        <w:r w:rsidR="007A76AA">
          <w:rPr>
            <w:noProof/>
            <w:webHidden/>
          </w:rPr>
          <w:t>3</w:t>
        </w:r>
        <w:r w:rsidR="007A76AA">
          <w:rPr>
            <w:noProof/>
            <w:webHidden/>
          </w:rPr>
          <w:fldChar w:fldCharType="end"/>
        </w:r>
      </w:hyperlink>
    </w:p>
    <w:p w14:paraId="77B2F6CD" w14:textId="35B47784" w:rsidR="007A76AA" w:rsidRDefault="00000000" w:rsidP="00C137B7">
      <w:pPr>
        <w:pStyle w:val="TableofFigures"/>
        <w:tabs>
          <w:tab w:val="right" w:leader="dot" w:pos="9620"/>
        </w:tabs>
        <w:rPr>
          <w:rFonts w:eastAsiaTheme="minorEastAsia"/>
          <w:noProof/>
          <w:sz w:val="24"/>
          <w:szCs w:val="24"/>
          <w:lang w:eastAsia="en-GB"/>
        </w:rPr>
      </w:pPr>
      <w:hyperlink w:anchor="_Toc181093861" w:history="1">
        <w:r w:rsidR="007A76AA" w:rsidRPr="00DA2E53">
          <w:rPr>
            <w:rStyle w:val="Hyperlink"/>
            <w:b/>
            <w:bCs/>
            <w:noProof/>
          </w:rPr>
          <w:t>Table 4</w:t>
        </w:r>
        <w:r w:rsidR="007A76AA" w:rsidRPr="00DA2E53">
          <w:rPr>
            <w:rStyle w:val="Hyperlink"/>
            <w:noProof/>
          </w:rPr>
          <w:t>. Rankings used to assess the period of basic biosecurity conditions for pathway 3. ‘Targeted surveillance’.</w:t>
        </w:r>
        <w:r w:rsidR="007A76AA">
          <w:rPr>
            <w:noProof/>
            <w:webHidden/>
          </w:rPr>
          <w:tab/>
        </w:r>
        <w:r w:rsidR="007A76AA">
          <w:rPr>
            <w:noProof/>
            <w:webHidden/>
          </w:rPr>
          <w:fldChar w:fldCharType="begin"/>
        </w:r>
        <w:r w:rsidR="007A76AA">
          <w:rPr>
            <w:noProof/>
            <w:webHidden/>
          </w:rPr>
          <w:instrText xml:space="preserve"> PAGEREF _Toc181093861 \h </w:instrText>
        </w:r>
        <w:r w:rsidR="007A76AA">
          <w:rPr>
            <w:noProof/>
            <w:webHidden/>
          </w:rPr>
        </w:r>
        <w:r w:rsidR="007A76AA">
          <w:rPr>
            <w:noProof/>
            <w:webHidden/>
          </w:rPr>
          <w:fldChar w:fldCharType="separate"/>
        </w:r>
        <w:r w:rsidR="007A76AA">
          <w:rPr>
            <w:noProof/>
            <w:webHidden/>
          </w:rPr>
          <w:t>10</w:t>
        </w:r>
        <w:r w:rsidR="007A76AA">
          <w:rPr>
            <w:noProof/>
            <w:webHidden/>
          </w:rPr>
          <w:fldChar w:fldCharType="end"/>
        </w:r>
      </w:hyperlink>
    </w:p>
    <w:p w14:paraId="27B310E9" w14:textId="17B27A7B" w:rsidR="007A76AA" w:rsidRDefault="00000000">
      <w:pPr>
        <w:pStyle w:val="TableofFigures"/>
        <w:tabs>
          <w:tab w:val="right" w:leader="dot" w:pos="9620"/>
        </w:tabs>
        <w:rPr>
          <w:rFonts w:eastAsiaTheme="minorEastAsia"/>
          <w:noProof/>
          <w:sz w:val="24"/>
          <w:szCs w:val="24"/>
          <w:lang w:eastAsia="en-GB"/>
        </w:rPr>
      </w:pPr>
      <w:hyperlink w:anchor="_Toc181093862" w:history="1">
        <w:r w:rsidR="007A76AA" w:rsidRPr="00DA2E53">
          <w:rPr>
            <w:rStyle w:val="Hyperlink"/>
            <w:b/>
            <w:bCs/>
            <w:noProof/>
          </w:rPr>
          <w:t>Table 5</w:t>
        </w:r>
        <w:r w:rsidR="007A76AA" w:rsidRPr="00DA2E53">
          <w:rPr>
            <w:rStyle w:val="Hyperlink"/>
            <w:noProof/>
          </w:rPr>
          <w:t>. Definitions of rankings used to determine the minimum period of targeted surveillance for pathway 3</w:t>
        </w:r>
        <w:r w:rsidR="007A76AA">
          <w:rPr>
            <w:noProof/>
            <w:webHidden/>
          </w:rPr>
          <w:tab/>
        </w:r>
        <w:r w:rsidR="007A76AA">
          <w:rPr>
            <w:noProof/>
            <w:webHidden/>
          </w:rPr>
          <w:fldChar w:fldCharType="begin"/>
        </w:r>
        <w:r w:rsidR="007A76AA">
          <w:rPr>
            <w:noProof/>
            <w:webHidden/>
          </w:rPr>
          <w:instrText xml:space="preserve"> PAGEREF _Toc181093862 \h </w:instrText>
        </w:r>
        <w:r w:rsidR="007A76AA">
          <w:rPr>
            <w:noProof/>
            <w:webHidden/>
          </w:rPr>
        </w:r>
        <w:r w:rsidR="007A76AA">
          <w:rPr>
            <w:noProof/>
            <w:webHidden/>
          </w:rPr>
          <w:fldChar w:fldCharType="separate"/>
        </w:r>
        <w:r w:rsidR="007A76AA">
          <w:rPr>
            <w:noProof/>
            <w:webHidden/>
          </w:rPr>
          <w:t>10</w:t>
        </w:r>
        <w:r w:rsidR="007A76AA">
          <w:rPr>
            <w:noProof/>
            <w:webHidden/>
          </w:rPr>
          <w:fldChar w:fldCharType="end"/>
        </w:r>
      </w:hyperlink>
    </w:p>
    <w:p w14:paraId="1B9C7205" w14:textId="6A959B00" w:rsidR="007A76AA" w:rsidRDefault="00000000">
      <w:pPr>
        <w:pStyle w:val="TableofFigures"/>
        <w:tabs>
          <w:tab w:val="right" w:leader="dot" w:pos="9620"/>
        </w:tabs>
        <w:rPr>
          <w:rFonts w:eastAsiaTheme="minorEastAsia"/>
          <w:noProof/>
          <w:sz w:val="24"/>
          <w:szCs w:val="24"/>
          <w:lang w:eastAsia="en-GB"/>
        </w:rPr>
      </w:pPr>
      <w:hyperlink w:anchor="_Toc181093863" w:history="1">
        <w:r w:rsidR="007A76AA" w:rsidRPr="00DA2E53">
          <w:rPr>
            <w:rStyle w:val="Hyperlink"/>
            <w:b/>
            <w:bCs/>
            <w:noProof/>
          </w:rPr>
          <w:t>Table 6</w:t>
        </w:r>
        <w:r w:rsidR="007A76AA" w:rsidRPr="00DA2E53">
          <w:rPr>
            <w:rStyle w:val="Hyperlink"/>
            <w:noProof/>
          </w:rPr>
          <w:t>. Summary rankings of pathogens to determine the minimum period of BBC for pathway 1. ‘Absence of susceptible species’. Pathogens marked * are considered unsuitable for application of this pathway.</w:t>
        </w:r>
        <w:r w:rsidR="007A76AA">
          <w:rPr>
            <w:noProof/>
            <w:webHidden/>
          </w:rPr>
          <w:tab/>
        </w:r>
        <w:r w:rsidR="007A76AA">
          <w:rPr>
            <w:noProof/>
            <w:webHidden/>
          </w:rPr>
          <w:fldChar w:fldCharType="begin"/>
        </w:r>
        <w:r w:rsidR="007A76AA">
          <w:rPr>
            <w:noProof/>
            <w:webHidden/>
          </w:rPr>
          <w:instrText xml:space="preserve"> PAGEREF _Toc181093863 \h </w:instrText>
        </w:r>
        <w:r w:rsidR="007A76AA">
          <w:rPr>
            <w:noProof/>
            <w:webHidden/>
          </w:rPr>
        </w:r>
        <w:r w:rsidR="007A76AA">
          <w:rPr>
            <w:noProof/>
            <w:webHidden/>
          </w:rPr>
          <w:fldChar w:fldCharType="separate"/>
        </w:r>
        <w:r w:rsidR="007A76AA">
          <w:rPr>
            <w:noProof/>
            <w:webHidden/>
          </w:rPr>
          <w:t>11</w:t>
        </w:r>
        <w:r w:rsidR="007A76AA">
          <w:rPr>
            <w:noProof/>
            <w:webHidden/>
          </w:rPr>
          <w:fldChar w:fldCharType="end"/>
        </w:r>
      </w:hyperlink>
    </w:p>
    <w:p w14:paraId="5BCEE635" w14:textId="0626563D" w:rsidR="007A76AA" w:rsidRDefault="00000000">
      <w:pPr>
        <w:pStyle w:val="TableofFigures"/>
        <w:tabs>
          <w:tab w:val="right" w:leader="dot" w:pos="9620"/>
        </w:tabs>
        <w:rPr>
          <w:rFonts w:eastAsiaTheme="minorEastAsia"/>
          <w:noProof/>
          <w:sz w:val="24"/>
          <w:szCs w:val="24"/>
          <w:lang w:eastAsia="en-GB"/>
        </w:rPr>
      </w:pPr>
      <w:hyperlink w:anchor="_Toc181093864" w:history="1">
        <w:r w:rsidR="007A76AA" w:rsidRPr="00DA2E53">
          <w:rPr>
            <w:rStyle w:val="Hyperlink"/>
            <w:b/>
            <w:bCs/>
            <w:noProof/>
          </w:rPr>
          <w:t>Table 7</w:t>
        </w:r>
        <w:r w:rsidR="007A76AA" w:rsidRPr="00DA2E53">
          <w:rPr>
            <w:rStyle w:val="Hyperlink"/>
            <w:noProof/>
          </w:rPr>
          <w:t>. Summary rankings of pathogens to determine the minimum period of BBC for pathway 2. ‘Historic freedom’.</w:t>
        </w:r>
        <w:r w:rsidR="007A76AA">
          <w:rPr>
            <w:noProof/>
            <w:webHidden/>
          </w:rPr>
          <w:tab/>
        </w:r>
        <w:r w:rsidR="007A76AA">
          <w:rPr>
            <w:noProof/>
            <w:webHidden/>
          </w:rPr>
          <w:fldChar w:fldCharType="begin"/>
        </w:r>
        <w:r w:rsidR="007A76AA">
          <w:rPr>
            <w:noProof/>
            <w:webHidden/>
          </w:rPr>
          <w:instrText xml:space="preserve"> PAGEREF _Toc181093864 \h </w:instrText>
        </w:r>
        <w:r w:rsidR="007A76AA">
          <w:rPr>
            <w:noProof/>
            <w:webHidden/>
          </w:rPr>
        </w:r>
        <w:r w:rsidR="007A76AA">
          <w:rPr>
            <w:noProof/>
            <w:webHidden/>
          </w:rPr>
          <w:fldChar w:fldCharType="separate"/>
        </w:r>
        <w:r w:rsidR="007A76AA">
          <w:rPr>
            <w:noProof/>
            <w:webHidden/>
          </w:rPr>
          <w:t>12</w:t>
        </w:r>
        <w:r w:rsidR="007A76AA">
          <w:rPr>
            <w:noProof/>
            <w:webHidden/>
          </w:rPr>
          <w:fldChar w:fldCharType="end"/>
        </w:r>
      </w:hyperlink>
    </w:p>
    <w:p w14:paraId="2B626888" w14:textId="53D7CF74" w:rsidR="007A76AA" w:rsidRDefault="00000000">
      <w:pPr>
        <w:pStyle w:val="TableofFigures"/>
        <w:tabs>
          <w:tab w:val="right" w:leader="dot" w:pos="9620"/>
        </w:tabs>
        <w:rPr>
          <w:rFonts w:eastAsiaTheme="minorEastAsia"/>
          <w:noProof/>
          <w:sz w:val="24"/>
          <w:szCs w:val="24"/>
          <w:lang w:eastAsia="en-GB"/>
        </w:rPr>
      </w:pPr>
      <w:hyperlink w:anchor="_Toc181093865" w:history="1">
        <w:r w:rsidR="007A76AA" w:rsidRPr="00DA2E53">
          <w:rPr>
            <w:rStyle w:val="Hyperlink"/>
            <w:b/>
            <w:bCs/>
            <w:noProof/>
          </w:rPr>
          <w:t>Table 8</w:t>
        </w:r>
        <w:r w:rsidR="007A76AA" w:rsidRPr="00DA2E53">
          <w:rPr>
            <w:rStyle w:val="Hyperlink"/>
            <w:noProof/>
          </w:rPr>
          <w:t>. Summary rankings of pathogens to determine minimum periods of basic biosecurity conditions for pathway 3. ‘Targeted surveillance’.</w:t>
        </w:r>
        <w:r w:rsidR="007A76AA">
          <w:rPr>
            <w:noProof/>
            <w:webHidden/>
          </w:rPr>
          <w:tab/>
        </w:r>
        <w:r w:rsidR="007A76AA">
          <w:rPr>
            <w:noProof/>
            <w:webHidden/>
          </w:rPr>
          <w:fldChar w:fldCharType="begin"/>
        </w:r>
        <w:r w:rsidR="007A76AA">
          <w:rPr>
            <w:noProof/>
            <w:webHidden/>
          </w:rPr>
          <w:instrText xml:space="preserve"> PAGEREF _Toc181093865 \h </w:instrText>
        </w:r>
        <w:r w:rsidR="007A76AA">
          <w:rPr>
            <w:noProof/>
            <w:webHidden/>
          </w:rPr>
        </w:r>
        <w:r w:rsidR="007A76AA">
          <w:rPr>
            <w:noProof/>
            <w:webHidden/>
          </w:rPr>
          <w:fldChar w:fldCharType="separate"/>
        </w:r>
        <w:r w:rsidR="007A76AA">
          <w:rPr>
            <w:noProof/>
            <w:webHidden/>
          </w:rPr>
          <w:t>14</w:t>
        </w:r>
        <w:r w:rsidR="007A76AA">
          <w:rPr>
            <w:noProof/>
            <w:webHidden/>
          </w:rPr>
          <w:fldChar w:fldCharType="end"/>
        </w:r>
      </w:hyperlink>
    </w:p>
    <w:p w14:paraId="7950E4BF" w14:textId="3A77E2F5" w:rsidR="007A76AA" w:rsidRDefault="00000000">
      <w:pPr>
        <w:pStyle w:val="TableofFigures"/>
        <w:tabs>
          <w:tab w:val="right" w:leader="dot" w:pos="9620"/>
        </w:tabs>
        <w:rPr>
          <w:rFonts w:eastAsiaTheme="minorEastAsia"/>
          <w:noProof/>
          <w:sz w:val="24"/>
          <w:szCs w:val="24"/>
          <w:lang w:eastAsia="en-GB"/>
        </w:rPr>
      </w:pPr>
      <w:hyperlink w:anchor="_Toc181093866" w:history="1">
        <w:r w:rsidR="007A76AA" w:rsidRPr="00DA2E53">
          <w:rPr>
            <w:rStyle w:val="Hyperlink"/>
            <w:b/>
            <w:bCs/>
            <w:noProof/>
          </w:rPr>
          <w:t>Table 9</w:t>
        </w:r>
        <w:r w:rsidR="007A76AA" w:rsidRPr="00DA2E53">
          <w:rPr>
            <w:rStyle w:val="Hyperlink"/>
            <w:noProof/>
          </w:rPr>
          <w:t>. Summary rankings of pathogens to determine the minimum period of targeted surveillance for pathway 3. Targeted surveillance</w:t>
        </w:r>
        <w:r w:rsidR="007A76AA">
          <w:rPr>
            <w:noProof/>
            <w:webHidden/>
          </w:rPr>
          <w:tab/>
        </w:r>
        <w:r w:rsidR="007A76AA">
          <w:rPr>
            <w:noProof/>
            <w:webHidden/>
          </w:rPr>
          <w:fldChar w:fldCharType="begin"/>
        </w:r>
        <w:r w:rsidR="007A76AA">
          <w:rPr>
            <w:noProof/>
            <w:webHidden/>
          </w:rPr>
          <w:instrText xml:space="preserve"> PAGEREF _Toc181093866 \h </w:instrText>
        </w:r>
        <w:r w:rsidR="007A76AA">
          <w:rPr>
            <w:noProof/>
            <w:webHidden/>
          </w:rPr>
        </w:r>
        <w:r w:rsidR="007A76AA">
          <w:rPr>
            <w:noProof/>
            <w:webHidden/>
          </w:rPr>
          <w:fldChar w:fldCharType="separate"/>
        </w:r>
        <w:r w:rsidR="007A76AA">
          <w:rPr>
            <w:noProof/>
            <w:webHidden/>
          </w:rPr>
          <w:t>15</w:t>
        </w:r>
        <w:r w:rsidR="007A76AA">
          <w:rPr>
            <w:noProof/>
            <w:webHidden/>
          </w:rPr>
          <w:fldChar w:fldCharType="end"/>
        </w:r>
      </w:hyperlink>
    </w:p>
    <w:p w14:paraId="4074CD53" w14:textId="2F646E32" w:rsidR="00D30918" w:rsidRDefault="00561CE7" w:rsidP="00D74E08">
      <w:pPr>
        <w:spacing w:after="240"/>
        <w:rPr>
          <w:rFonts w:ascii="Arial" w:eastAsiaTheme="majorEastAsia" w:hAnsi="Arial" w:cs="Arial"/>
          <w:b/>
          <w:bCs/>
          <w:sz w:val="24"/>
          <w:szCs w:val="24"/>
        </w:rPr>
      </w:pPr>
      <w:r w:rsidRPr="00A81417">
        <w:fldChar w:fldCharType="end"/>
      </w:r>
    </w:p>
    <w:p w14:paraId="23B3C198" w14:textId="77777777" w:rsidR="00D74E08" w:rsidRDefault="00D74E08">
      <w:pPr>
        <w:rPr>
          <w:rFonts w:ascii="Arial" w:eastAsiaTheme="majorEastAsia" w:hAnsi="Arial" w:cs="Arial"/>
          <w:b/>
          <w:bCs/>
          <w:sz w:val="24"/>
          <w:szCs w:val="24"/>
        </w:rPr>
      </w:pPr>
      <w:r>
        <w:br w:type="page"/>
      </w:r>
    </w:p>
    <w:p w14:paraId="63042A7E" w14:textId="6C195A8D" w:rsidR="007C2316" w:rsidRPr="00F2435A" w:rsidRDefault="007C2316" w:rsidP="007C2316">
      <w:pPr>
        <w:pStyle w:val="Heading1"/>
      </w:pPr>
      <w:bookmarkStart w:id="9" w:name="_Toc181093826"/>
      <w:r w:rsidRPr="00F2435A">
        <w:lastRenderedPageBreak/>
        <w:t>Abbreviations</w:t>
      </w:r>
      <w:bookmarkEnd w:id="9"/>
    </w:p>
    <w:p w14:paraId="31DEFFB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BBC</w:t>
      </w:r>
      <w:r w:rsidRPr="008A40FD">
        <w:rPr>
          <w:rFonts w:ascii="Arial" w:hAnsi="Arial" w:cs="Arial"/>
          <w:sz w:val="20"/>
          <w:szCs w:val="20"/>
        </w:rPr>
        <w:tab/>
        <w:t>basic biosecurity conditions</w:t>
      </w:r>
    </w:p>
    <w:p w14:paraId="5304BE1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TS</w:t>
      </w:r>
      <w:r w:rsidRPr="008A40FD">
        <w:rPr>
          <w:rFonts w:ascii="Arial" w:hAnsi="Arial" w:cs="Arial"/>
          <w:sz w:val="20"/>
          <w:szCs w:val="20"/>
        </w:rPr>
        <w:tab/>
        <w:t xml:space="preserve">targeted surveillance </w:t>
      </w:r>
    </w:p>
    <w:p w14:paraId="77FD2B14" w14:textId="77777777" w:rsidR="007C2316" w:rsidRPr="008A40FD" w:rsidRDefault="007C2316" w:rsidP="007C2316">
      <w:pPr>
        <w:spacing w:after="60"/>
        <w:ind w:left="1800" w:hanging="1800"/>
        <w:rPr>
          <w:rFonts w:ascii="Arial" w:hAnsi="Arial" w:cs="Arial"/>
          <w:sz w:val="20"/>
          <w:szCs w:val="20"/>
        </w:rPr>
      </w:pPr>
    </w:p>
    <w:p w14:paraId="466A9D58"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fish</w:t>
      </w:r>
    </w:p>
    <w:p w14:paraId="03231536" w14:textId="0D0372B3"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EHNV</w:t>
      </w:r>
      <w:r w:rsidRPr="008A40FD">
        <w:rPr>
          <w:rFonts w:ascii="Arial" w:hAnsi="Arial" w:cs="Arial"/>
          <w:sz w:val="20"/>
          <w:szCs w:val="20"/>
        </w:rPr>
        <w:tab/>
        <w:t>Infection with epizootic haem</w:t>
      </w:r>
      <w:r w:rsidR="00C86F36">
        <w:rPr>
          <w:rFonts w:ascii="Arial" w:hAnsi="Arial" w:cs="Arial"/>
          <w:sz w:val="20"/>
          <w:szCs w:val="20"/>
        </w:rPr>
        <w:t>atopoietic</w:t>
      </w:r>
      <w:r w:rsidRPr="008A40FD">
        <w:rPr>
          <w:rFonts w:ascii="Arial" w:hAnsi="Arial" w:cs="Arial"/>
          <w:sz w:val="20"/>
          <w:szCs w:val="20"/>
        </w:rPr>
        <w:t xml:space="preserve"> necrosis virus</w:t>
      </w:r>
    </w:p>
    <w:p w14:paraId="73F15CBB"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EUS</w:t>
      </w:r>
      <w:r w:rsidRPr="008A40FD">
        <w:rPr>
          <w:rFonts w:ascii="Arial" w:hAnsi="Arial" w:cs="Arial"/>
          <w:sz w:val="20"/>
          <w:szCs w:val="20"/>
        </w:rPr>
        <w:tab/>
        <w:t xml:space="preserve">Infection with </w:t>
      </w:r>
      <w:r w:rsidRPr="008A40FD">
        <w:rPr>
          <w:rFonts w:ascii="Arial" w:hAnsi="Arial" w:cs="Arial"/>
          <w:i/>
          <w:iCs/>
          <w:sz w:val="20"/>
          <w:szCs w:val="20"/>
        </w:rPr>
        <w:t xml:space="preserve">Aphanomyces invadans </w:t>
      </w:r>
      <w:r w:rsidRPr="008A40FD">
        <w:rPr>
          <w:rFonts w:ascii="Arial" w:hAnsi="Arial" w:cs="Arial"/>
          <w:sz w:val="20"/>
          <w:szCs w:val="20"/>
        </w:rPr>
        <w:t xml:space="preserve">(epizootic ulcerative syndrome) </w:t>
      </w:r>
    </w:p>
    <w:p w14:paraId="0D7F60E8"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G. salaris</w:t>
      </w:r>
      <w:r w:rsidRPr="008A40FD">
        <w:rPr>
          <w:rFonts w:ascii="Arial" w:hAnsi="Arial" w:cs="Arial"/>
          <w:i/>
          <w:iCs/>
          <w:sz w:val="20"/>
          <w:szCs w:val="20"/>
        </w:rPr>
        <w:tab/>
      </w:r>
      <w:r w:rsidRPr="008A40FD">
        <w:rPr>
          <w:rFonts w:ascii="Arial" w:hAnsi="Arial" w:cs="Arial"/>
          <w:sz w:val="20"/>
          <w:szCs w:val="20"/>
        </w:rPr>
        <w:t>Infection with</w:t>
      </w:r>
      <w:r w:rsidRPr="008A40FD">
        <w:rPr>
          <w:rFonts w:ascii="Arial" w:hAnsi="Arial" w:cs="Arial"/>
          <w:i/>
          <w:iCs/>
          <w:sz w:val="20"/>
          <w:szCs w:val="20"/>
        </w:rPr>
        <w:t xml:space="preserve"> Gyrodactylus salaris</w:t>
      </w:r>
    </w:p>
    <w:p w14:paraId="6AB56F22"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IHNV</w:t>
      </w:r>
      <w:r w:rsidRPr="008A40FD">
        <w:rPr>
          <w:rFonts w:ascii="Arial" w:hAnsi="Arial" w:cs="Arial"/>
          <w:sz w:val="20"/>
          <w:szCs w:val="20"/>
        </w:rPr>
        <w:tab/>
        <w:t>Infection with infectious haematopoietic necrosis virus</w:t>
      </w:r>
    </w:p>
    <w:p w14:paraId="4D7556CC" w14:textId="6F51683C" w:rsidR="007C2316" w:rsidRDefault="75A04C6E" w:rsidP="007C2316">
      <w:pPr>
        <w:spacing w:after="60"/>
        <w:ind w:left="1800" w:hanging="1800"/>
        <w:rPr>
          <w:rFonts w:ascii="Arial" w:hAnsi="Arial" w:cs="Arial"/>
          <w:sz w:val="20"/>
          <w:szCs w:val="20"/>
        </w:rPr>
      </w:pPr>
      <w:r w:rsidRPr="0A2A9165">
        <w:rPr>
          <w:rFonts w:ascii="Arial" w:hAnsi="Arial" w:cs="Arial"/>
          <w:sz w:val="20"/>
          <w:szCs w:val="20"/>
        </w:rPr>
        <w:t>ISAV</w:t>
      </w:r>
      <w:r w:rsidR="007C2316">
        <w:tab/>
      </w:r>
      <w:r w:rsidRPr="0A2A9165">
        <w:rPr>
          <w:rFonts w:ascii="Arial" w:hAnsi="Arial" w:cs="Arial"/>
          <w:sz w:val="20"/>
          <w:szCs w:val="20"/>
          <w:highlight w:val="yellow"/>
        </w:rPr>
        <w:t xml:space="preserve">Infection with HPR-deleted </w:t>
      </w:r>
      <w:r w:rsidR="0D9828CC" w:rsidRPr="0A2A9165">
        <w:rPr>
          <w:rFonts w:ascii="Arial" w:hAnsi="Arial" w:cs="Arial"/>
          <w:sz w:val="20"/>
          <w:szCs w:val="20"/>
          <w:highlight w:val="yellow"/>
        </w:rPr>
        <w:t>and</w:t>
      </w:r>
      <w:r w:rsidRPr="0A2A9165">
        <w:rPr>
          <w:rFonts w:ascii="Arial" w:hAnsi="Arial" w:cs="Arial"/>
          <w:sz w:val="20"/>
          <w:szCs w:val="20"/>
          <w:highlight w:val="yellow"/>
        </w:rPr>
        <w:t xml:space="preserve"> HPR0 infectious salmon anaemia virus</w:t>
      </w:r>
    </w:p>
    <w:p w14:paraId="0D677A1D" w14:textId="58A83A77" w:rsidR="002B0CA0" w:rsidRPr="008A40FD" w:rsidRDefault="002B0CA0" w:rsidP="007C2316">
      <w:pPr>
        <w:spacing w:after="60"/>
        <w:ind w:left="1800" w:hanging="1800"/>
        <w:rPr>
          <w:rFonts w:ascii="Arial" w:hAnsi="Arial" w:cs="Arial"/>
          <w:sz w:val="20"/>
          <w:szCs w:val="20"/>
        </w:rPr>
      </w:pPr>
      <w:r w:rsidRPr="002B0CA0">
        <w:rPr>
          <w:rFonts w:ascii="Arial" w:hAnsi="Arial" w:cs="Arial"/>
          <w:sz w:val="20"/>
          <w:szCs w:val="20"/>
          <w:highlight w:val="yellow"/>
        </w:rPr>
        <w:t>HPR-deleted ISAV</w:t>
      </w:r>
      <w:r w:rsidRPr="007A76AA">
        <w:rPr>
          <w:rFonts w:ascii="Arial" w:hAnsi="Arial" w:cs="Arial"/>
          <w:sz w:val="20"/>
          <w:szCs w:val="20"/>
        </w:rPr>
        <w:tab/>
      </w:r>
      <w:r w:rsidRPr="002B0CA0">
        <w:rPr>
          <w:rFonts w:ascii="Arial" w:hAnsi="Arial" w:cs="Arial"/>
          <w:sz w:val="20"/>
          <w:szCs w:val="20"/>
          <w:highlight w:val="yellow"/>
        </w:rPr>
        <w:t>Infection with HPR-deleted infectious salmon anaemia virus</w:t>
      </w:r>
    </w:p>
    <w:p w14:paraId="298FBC15"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KHV</w:t>
      </w:r>
      <w:r w:rsidRPr="008A40FD">
        <w:rPr>
          <w:rFonts w:ascii="Arial" w:hAnsi="Arial" w:cs="Arial"/>
          <w:sz w:val="20"/>
          <w:szCs w:val="20"/>
        </w:rPr>
        <w:tab/>
        <w:t>Infection with koi herpesvirus</w:t>
      </w:r>
    </w:p>
    <w:p w14:paraId="0A2F41A8" w14:textId="70233669" w:rsidR="007C2316" w:rsidRPr="008A40FD" w:rsidRDefault="001C13B1" w:rsidP="007C2316">
      <w:pPr>
        <w:spacing w:after="60"/>
        <w:ind w:left="1800" w:hanging="1800"/>
        <w:rPr>
          <w:rFonts w:ascii="Arial" w:hAnsi="Arial" w:cs="Arial"/>
          <w:sz w:val="20"/>
          <w:szCs w:val="20"/>
        </w:rPr>
      </w:pPr>
      <w:r w:rsidRPr="001C13B1">
        <w:rPr>
          <w:rFonts w:ascii="Arial" w:hAnsi="Arial" w:cs="Arial"/>
          <w:i/>
          <w:sz w:val="20"/>
          <w:szCs w:val="20"/>
        </w:rPr>
        <w:t xml:space="preserve">M. </w:t>
      </w:r>
      <w:r w:rsidR="00D72AAA">
        <w:rPr>
          <w:rFonts w:ascii="Arial" w:hAnsi="Arial" w:cs="Arial"/>
          <w:i/>
          <w:sz w:val="20"/>
          <w:szCs w:val="20"/>
        </w:rPr>
        <w:t>pagrus</w:t>
      </w:r>
      <w:r w:rsidRPr="001C13B1">
        <w:rPr>
          <w:rFonts w:ascii="Arial" w:hAnsi="Arial" w:cs="Arial"/>
          <w:i/>
          <w:sz w:val="20"/>
          <w:szCs w:val="20"/>
        </w:rPr>
        <w:t xml:space="preserve"> 1</w:t>
      </w:r>
      <w:r w:rsidR="007C2316" w:rsidRPr="008A40FD">
        <w:rPr>
          <w:rFonts w:ascii="Arial" w:hAnsi="Arial" w:cs="Arial"/>
          <w:sz w:val="20"/>
          <w:szCs w:val="20"/>
        </w:rPr>
        <w:tab/>
        <w:t xml:space="preserve">Infection with </w:t>
      </w:r>
      <w:r w:rsidR="00D72AAA">
        <w:rPr>
          <w:rFonts w:ascii="Arial" w:hAnsi="Arial" w:cs="Arial"/>
          <w:i/>
          <w:iCs/>
          <w:sz w:val="20"/>
          <w:szCs w:val="20"/>
        </w:rPr>
        <w:t>Megalocytivirus pagrus 1</w:t>
      </w:r>
      <w:r w:rsidR="007C2316" w:rsidRPr="008A40FD">
        <w:rPr>
          <w:rFonts w:ascii="Arial" w:hAnsi="Arial" w:cs="Arial"/>
          <w:sz w:val="20"/>
          <w:szCs w:val="20"/>
        </w:rPr>
        <w:t xml:space="preserve"> </w:t>
      </w:r>
    </w:p>
    <w:p w14:paraId="51F67D35"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SAV</w:t>
      </w:r>
      <w:r w:rsidRPr="008A40FD">
        <w:rPr>
          <w:rFonts w:ascii="Arial" w:hAnsi="Arial" w:cs="Arial"/>
          <w:sz w:val="20"/>
          <w:szCs w:val="20"/>
        </w:rPr>
        <w:tab/>
        <w:t>Infection with salmon alphavirus</w:t>
      </w:r>
    </w:p>
    <w:p w14:paraId="782E366A"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SVCV</w:t>
      </w:r>
      <w:r w:rsidRPr="008A40FD">
        <w:rPr>
          <w:rFonts w:ascii="Arial" w:hAnsi="Arial" w:cs="Arial"/>
          <w:sz w:val="20"/>
          <w:szCs w:val="20"/>
        </w:rPr>
        <w:tab/>
        <w:t>Infection with spring viraemia of carp virus</w:t>
      </w:r>
    </w:p>
    <w:p w14:paraId="1FEA6A62"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TiLV</w:t>
      </w:r>
      <w:r w:rsidRPr="008A40FD">
        <w:rPr>
          <w:rFonts w:ascii="Arial" w:hAnsi="Arial" w:cs="Arial"/>
          <w:sz w:val="20"/>
          <w:szCs w:val="20"/>
        </w:rPr>
        <w:tab/>
        <w:t>Infection with tilapia lake virus</w:t>
      </w:r>
    </w:p>
    <w:p w14:paraId="7EFFFE6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VHSV</w:t>
      </w:r>
      <w:r w:rsidRPr="008A40FD">
        <w:rPr>
          <w:rFonts w:ascii="Arial" w:hAnsi="Arial" w:cs="Arial"/>
          <w:sz w:val="20"/>
          <w:szCs w:val="20"/>
        </w:rPr>
        <w:tab/>
        <w:t>Infection with viral haemorrhagic septicaemia virus</w:t>
      </w:r>
    </w:p>
    <w:p w14:paraId="3DCF963A" w14:textId="77777777" w:rsidR="007C2316" w:rsidRPr="008A40FD" w:rsidRDefault="007C2316" w:rsidP="007C2316">
      <w:pPr>
        <w:spacing w:after="60"/>
        <w:ind w:left="1800" w:hanging="1800"/>
        <w:rPr>
          <w:rFonts w:ascii="Arial" w:hAnsi="Arial" w:cs="Arial"/>
          <w:sz w:val="20"/>
          <w:szCs w:val="20"/>
        </w:rPr>
      </w:pPr>
    </w:p>
    <w:p w14:paraId="5FC2FC9F"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molluscs</w:t>
      </w:r>
    </w:p>
    <w:p w14:paraId="56623986"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AbHV</w:t>
      </w:r>
      <w:r w:rsidRPr="008A40FD">
        <w:rPr>
          <w:rFonts w:ascii="Arial" w:hAnsi="Arial" w:cs="Arial"/>
          <w:sz w:val="20"/>
          <w:szCs w:val="20"/>
        </w:rPr>
        <w:tab/>
        <w:t>Infection with abalone herpesvirus</w:t>
      </w:r>
    </w:p>
    <w:p w14:paraId="1145BAC0"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B. ostreae</w:t>
      </w:r>
      <w:r w:rsidRPr="008A40FD">
        <w:rPr>
          <w:rFonts w:ascii="Arial" w:hAnsi="Arial" w:cs="Arial"/>
          <w:i/>
          <w:iCs/>
          <w:sz w:val="20"/>
          <w:szCs w:val="20"/>
        </w:rPr>
        <w:tab/>
      </w:r>
      <w:r w:rsidRPr="008A40FD">
        <w:rPr>
          <w:rFonts w:ascii="Arial" w:hAnsi="Arial" w:cs="Arial"/>
          <w:sz w:val="20"/>
          <w:szCs w:val="20"/>
        </w:rPr>
        <w:t xml:space="preserve">Infection with </w:t>
      </w:r>
      <w:r w:rsidRPr="008A40FD">
        <w:rPr>
          <w:rFonts w:ascii="Arial" w:hAnsi="Arial" w:cs="Arial"/>
          <w:i/>
          <w:iCs/>
          <w:sz w:val="20"/>
          <w:szCs w:val="20"/>
        </w:rPr>
        <w:t>Bonamia ostreae</w:t>
      </w:r>
    </w:p>
    <w:p w14:paraId="3B1A0EE6" w14:textId="77777777" w:rsidR="007C2316" w:rsidRPr="00D863B5" w:rsidRDefault="007C2316" w:rsidP="007C2316">
      <w:pPr>
        <w:spacing w:after="60"/>
        <w:ind w:left="1800" w:hanging="1800"/>
        <w:rPr>
          <w:rFonts w:ascii="Arial" w:hAnsi="Arial" w:cs="Arial"/>
          <w:sz w:val="20"/>
          <w:szCs w:val="20"/>
          <w:lang w:val="pt-BR"/>
        </w:rPr>
      </w:pPr>
      <w:r w:rsidRPr="00D863B5">
        <w:rPr>
          <w:rFonts w:ascii="Arial" w:hAnsi="Arial" w:cs="Arial"/>
          <w:i/>
          <w:iCs/>
          <w:sz w:val="20"/>
          <w:szCs w:val="20"/>
          <w:lang w:val="pt-BR"/>
        </w:rPr>
        <w:t>B. exitiosa</w:t>
      </w:r>
      <w:r w:rsidRPr="00D863B5">
        <w:rPr>
          <w:rFonts w:ascii="Arial" w:hAnsi="Arial" w:cs="Arial"/>
          <w:i/>
          <w:iCs/>
          <w:sz w:val="20"/>
          <w:szCs w:val="20"/>
          <w:lang w:val="pt-BR"/>
        </w:rPr>
        <w:tab/>
      </w:r>
      <w:r w:rsidRPr="00D863B5">
        <w:rPr>
          <w:rFonts w:ascii="Arial" w:hAnsi="Arial" w:cs="Arial"/>
          <w:sz w:val="20"/>
          <w:szCs w:val="20"/>
          <w:lang w:val="pt-BR"/>
        </w:rPr>
        <w:t xml:space="preserve">Infection with </w:t>
      </w:r>
      <w:r w:rsidRPr="00D863B5">
        <w:rPr>
          <w:rFonts w:ascii="Arial" w:hAnsi="Arial" w:cs="Arial"/>
          <w:i/>
          <w:iCs/>
          <w:sz w:val="20"/>
          <w:szCs w:val="20"/>
          <w:lang w:val="pt-BR"/>
        </w:rPr>
        <w:t>Bonamia exitiosa</w:t>
      </w:r>
    </w:p>
    <w:p w14:paraId="71BA5B6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M. refringens</w:t>
      </w:r>
      <w:r w:rsidRPr="008A40FD">
        <w:rPr>
          <w:rFonts w:ascii="Arial" w:hAnsi="Arial" w:cs="Arial"/>
          <w:sz w:val="20"/>
          <w:szCs w:val="20"/>
        </w:rPr>
        <w:tab/>
        <w:t xml:space="preserve">Infection with </w:t>
      </w:r>
      <w:r w:rsidRPr="008A40FD">
        <w:rPr>
          <w:rFonts w:ascii="Arial" w:hAnsi="Arial" w:cs="Arial"/>
          <w:i/>
          <w:iCs/>
          <w:sz w:val="20"/>
          <w:szCs w:val="20"/>
        </w:rPr>
        <w:t>Marteilia refringens</w:t>
      </w:r>
    </w:p>
    <w:p w14:paraId="1551740F"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P. marinus</w:t>
      </w:r>
      <w:r w:rsidRPr="008A40FD">
        <w:rPr>
          <w:rFonts w:ascii="Arial" w:hAnsi="Arial" w:cs="Arial"/>
          <w:i/>
          <w:iCs/>
          <w:sz w:val="20"/>
          <w:szCs w:val="20"/>
        </w:rPr>
        <w:tab/>
      </w:r>
      <w:r w:rsidRPr="008A40FD">
        <w:rPr>
          <w:rFonts w:ascii="Arial" w:hAnsi="Arial" w:cs="Arial"/>
          <w:sz w:val="20"/>
          <w:szCs w:val="20"/>
        </w:rPr>
        <w:t xml:space="preserve">Infection with </w:t>
      </w:r>
      <w:r w:rsidRPr="008A40FD">
        <w:rPr>
          <w:rFonts w:ascii="Arial" w:hAnsi="Arial" w:cs="Arial"/>
          <w:i/>
          <w:iCs/>
          <w:sz w:val="20"/>
          <w:szCs w:val="20"/>
        </w:rPr>
        <w:t>Perkinsus marinus</w:t>
      </w:r>
    </w:p>
    <w:p w14:paraId="70DE1DD1"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P. olseni</w:t>
      </w:r>
      <w:r w:rsidRPr="008A40FD">
        <w:rPr>
          <w:rFonts w:ascii="Arial" w:hAnsi="Arial" w:cs="Arial"/>
          <w:i/>
          <w:iCs/>
          <w:sz w:val="20"/>
          <w:szCs w:val="20"/>
        </w:rPr>
        <w:tab/>
      </w:r>
      <w:r w:rsidRPr="008A40FD">
        <w:rPr>
          <w:rFonts w:ascii="Arial" w:hAnsi="Arial" w:cs="Arial"/>
          <w:sz w:val="20"/>
          <w:szCs w:val="20"/>
        </w:rPr>
        <w:t xml:space="preserve">Infection with </w:t>
      </w:r>
      <w:r w:rsidRPr="008A40FD">
        <w:rPr>
          <w:rFonts w:ascii="Arial" w:hAnsi="Arial" w:cs="Arial"/>
          <w:i/>
          <w:iCs/>
          <w:sz w:val="20"/>
          <w:szCs w:val="20"/>
        </w:rPr>
        <w:t>Perkinsus olseni</w:t>
      </w:r>
    </w:p>
    <w:p w14:paraId="142AC7E0"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X. californiensis</w:t>
      </w:r>
      <w:r w:rsidRPr="008A40FD">
        <w:rPr>
          <w:rFonts w:ascii="Arial" w:hAnsi="Arial" w:cs="Arial"/>
          <w:sz w:val="20"/>
          <w:szCs w:val="20"/>
        </w:rPr>
        <w:tab/>
        <w:t xml:space="preserve">Infection with </w:t>
      </w:r>
      <w:r w:rsidRPr="008A40FD">
        <w:rPr>
          <w:rFonts w:ascii="Arial" w:hAnsi="Arial" w:cs="Arial"/>
          <w:i/>
          <w:iCs/>
          <w:sz w:val="20"/>
          <w:szCs w:val="20"/>
        </w:rPr>
        <w:t>Xenohaliotis californiensis</w:t>
      </w:r>
    </w:p>
    <w:p w14:paraId="4842940C" w14:textId="77777777" w:rsidR="007C2316" w:rsidRPr="008A40FD" w:rsidRDefault="007C2316" w:rsidP="007C2316">
      <w:pPr>
        <w:spacing w:after="60"/>
        <w:ind w:left="1800" w:hanging="1800"/>
        <w:rPr>
          <w:rFonts w:ascii="Arial" w:hAnsi="Arial" w:cs="Arial"/>
          <w:sz w:val="20"/>
          <w:szCs w:val="20"/>
        </w:rPr>
      </w:pPr>
    </w:p>
    <w:p w14:paraId="3D3668A0" w14:textId="77777777"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Abbreviations for ‘listed diseases’ of crustaceans</w:t>
      </w:r>
    </w:p>
    <w:p w14:paraId="6B589AEA"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AHPND</w:t>
      </w:r>
      <w:r w:rsidRPr="008A40FD">
        <w:rPr>
          <w:rFonts w:ascii="Arial" w:hAnsi="Arial" w:cs="Arial"/>
          <w:sz w:val="20"/>
          <w:szCs w:val="20"/>
        </w:rPr>
        <w:tab/>
        <w:t>Acute hepatopancreatic necrosis disease</w:t>
      </w:r>
    </w:p>
    <w:p w14:paraId="413BE63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crayfish plague</w:t>
      </w:r>
      <w:r w:rsidRPr="008A40FD">
        <w:rPr>
          <w:rFonts w:ascii="Arial" w:hAnsi="Arial" w:cs="Arial"/>
          <w:sz w:val="20"/>
          <w:szCs w:val="20"/>
        </w:rPr>
        <w:tab/>
        <w:t xml:space="preserve">Infection with </w:t>
      </w:r>
      <w:r w:rsidRPr="008A40FD">
        <w:rPr>
          <w:rFonts w:ascii="Arial" w:hAnsi="Arial" w:cs="Arial"/>
          <w:i/>
          <w:iCs/>
          <w:sz w:val="20"/>
          <w:szCs w:val="20"/>
        </w:rPr>
        <w:t>Aphanomyces astaci</w:t>
      </w:r>
      <w:r w:rsidRPr="008A40FD">
        <w:rPr>
          <w:rFonts w:ascii="Arial" w:hAnsi="Arial" w:cs="Arial"/>
          <w:sz w:val="20"/>
          <w:szCs w:val="20"/>
        </w:rPr>
        <w:t xml:space="preserve"> (crayfish plague)</w:t>
      </w:r>
    </w:p>
    <w:p w14:paraId="31FB925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DIV1</w:t>
      </w:r>
      <w:r w:rsidRPr="008A40FD">
        <w:rPr>
          <w:rFonts w:ascii="Arial" w:hAnsi="Arial" w:cs="Arial"/>
          <w:sz w:val="20"/>
          <w:szCs w:val="20"/>
        </w:rPr>
        <w:tab/>
        <w:t>Infection with decapod iridescent virus 1</w:t>
      </w:r>
    </w:p>
    <w:p w14:paraId="1B29DC97"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H. penaei</w:t>
      </w:r>
      <w:r w:rsidRPr="008A40FD">
        <w:rPr>
          <w:rFonts w:ascii="Arial" w:hAnsi="Arial" w:cs="Arial"/>
          <w:sz w:val="20"/>
          <w:szCs w:val="20"/>
        </w:rPr>
        <w:tab/>
        <w:t xml:space="preserve">Infection with </w:t>
      </w:r>
      <w:r w:rsidRPr="008A40FD">
        <w:rPr>
          <w:rFonts w:ascii="Arial" w:hAnsi="Arial" w:cs="Arial"/>
          <w:i/>
          <w:iCs/>
          <w:sz w:val="20"/>
          <w:szCs w:val="20"/>
        </w:rPr>
        <w:t>Hepatobacter penaei</w:t>
      </w:r>
      <w:r w:rsidRPr="008A40FD">
        <w:rPr>
          <w:rFonts w:ascii="Arial" w:hAnsi="Arial" w:cs="Arial"/>
          <w:sz w:val="20"/>
          <w:szCs w:val="20"/>
        </w:rPr>
        <w:t xml:space="preserve"> (necrotising hepatopancreatitis)</w:t>
      </w:r>
    </w:p>
    <w:p w14:paraId="30003D2F"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IHHNV</w:t>
      </w:r>
      <w:r w:rsidRPr="008A40FD">
        <w:rPr>
          <w:rFonts w:ascii="Arial" w:hAnsi="Arial" w:cs="Arial"/>
          <w:sz w:val="20"/>
          <w:szCs w:val="20"/>
        </w:rPr>
        <w:tab/>
        <w:t>Infection with infectious hypodermal and haematopoietic necrosis virus</w:t>
      </w:r>
    </w:p>
    <w:p w14:paraId="143813FC"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IMNV</w:t>
      </w:r>
      <w:r w:rsidRPr="008A40FD">
        <w:rPr>
          <w:rFonts w:ascii="Arial" w:hAnsi="Arial" w:cs="Arial"/>
          <w:sz w:val="20"/>
          <w:szCs w:val="20"/>
        </w:rPr>
        <w:tab/>
        <w:t>Infection with infectious myonecrosis virus</w:t>
      </w:r>
    </w:p>
    <w:p w14:paraId="46637134"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MrNV</w:t>
      </w:r>
      <w:r w:rsidRPr="008A40FD">
        <w:rPr>
          <w:rFonts w:ascii="Arial" w:hAnsi="Arial" w:cs="Arial"/>
          <w:sz w:val="20"/>
          <w:szCs w:val="20"/>
        </w:rPr>
        <w:tab/>
        <w:t>Infection with Macrobrachium rosenbergii nodavirus (white tail disease)</w:t>
      </w:r>
    </w:p>
    <w:p w14:paraId="6FFABCBE"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TSV</w:t>
      </w:r>
      <w:r w:rsidRPr="008A40FD">
        <w:rPr>
          <w:rFonts w:ascii="Arial" w:hAnsi="Arial" w:cs="Arial"/>
          <w:sz w:val="20"/>
          <w:szCs w:val="20"/>
        </w:rPr>
        <w:tab/>
        <w:t>Infection with Taura syndrome virus</w:t>
      </w:r>
    </w:p>
    <w:p w14:paraId="0127B199"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WSSV</w:t>
      </w:r>
      <w:r w:rsidRPr="008A40FD">
        <w:rPr>
          <w:rFonts w:ascii="Arial" w:hAnsi="Arial" w:cs="Arial"/>
          <w:sz w:val="20"/>
          <w:szCs w:val="20"/>
        </w:rPr>
        <w:tab/>
        <w:t>Infection with white spot syndrome virus</w:t>
      </w:r>
    </w:p>
    <w:p w14:paraId="6AD4F5B3"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sz w:val="20"/>
          <w:szCs w:val="20"/>
        </w:rPr>
        <w:t>YHV1</w:t>
      </w:r>
      <w:r w:rsidRPr="008A40FD">
        <w:rPr>
          <w:rFonts w:ascii="Arial" w:hAnsi="Arial" w:cs="Arial"/>
          <w:sz w:val="20"/>
          <w:szCs w:val="20"/>
        </w:rPr>
        <w:tab/>
        <w:t>Infection with yellow head virus genotype 1</w:t>
      </w:r>
    </w:p>
    <w:p w14:paraId="06E2B9EF" w14:textId="77777777" w:rsidR="007C2316" w:rsidRPr="008A40FD" w:rsidRDefault="007C2316" w:rsidP="007C2316">
      <w:pPr>
        <w:spacing w:after="60"/>
        <w:ind w:left="1800" w:hanging="1800"/>
        <w:rPr>
          <w:rFonts w:ascii="Arial" w:hAnsi="Arial" w:cs="Arial"/>
          <w:sz w:val="20"/>
          <w:szCs w:val="20"/>
        </w:rPr>
      </w:pPr>
    </w:p>
    <w:p w14:paraId="4303C60A" w14:textId="4F643FE5" w:rsidR="007C2316" w:rsidRPr="008A40FD" w:rsidRDefault="007C2316" w:rsidP="007C2316">
      <w:pPr>
        <w:spacing w:after="60"/>
        <w:ind w:left="1800" w:hanging="1800"/>
        <w:rPr>
          <w:rFonts w:ascii="Arial" w:hAnsi="Arial" w:cs="Arial"/>
          <w:sz w:val="20"/>
          <w:szCs w:val="20"/>
        </w:rPr>
      </w:pPr>
      <w:r w:rsidRPr="00C50045">
        <w:rPr>
          <w:rFonts w:ascii="Arial" w:hAnsi="Arial" w:cs="Arial"/>
          <w:b/>
          <w:bCs/>
          <w:sz w:val="20"/>
          <w:szCs w:val="20"/>
        </w:rPr>
        <w:t xml:space="preserve">Abbreviations for ‘listed diseases’ of </w:t>
      </w:r>
      <w:r w:rsidR="00A5021C">
        <w:rPr>
          <w:rFonts w:ascii="Arial" w:hAnsi="Arial" w:cs="Arial"/>
          <w:b/>
          <w:bCs/>
          <w:sz w:val="20"/>
          <w:szCs w:val="20"/>
        </w:rPr>
        <w:t>amphibians</w:t>
      </w:r>
    </w:p>
    <w:p w14:paraId="02D13AAA" w14:textId="77777777" w:rsidR="007C2316" w:rsidRPr="008A40FD" w:rsidRDefault="007C2316" w:rsidP="007C2316">
      <w:pPr>
        <w:spacing w:after="60"/>
        <w:ind w:left="1800" w:hanging="1800"/>
        <w:rPr>
          <w:rFonts w:ascii="Arial" w:hAnsi="Arial" w:cs="Arial"/>
          <w:i/>
          <w:iCs/>
          <w:sz w:val="20"/>
          <w:szCs w:val="20"/>
        </w:rPr>
      </w:pPr>
      <w:r w:rsidRPr="008A40FD">
        <w:rPr>
          <w:rFonts w:ascii="Arial" w:hAnsi="Arial" w:cs="Arial"/>
          <w:i/>
          <w:iCs/>
          <w:sz w:val="20"/>
          <w:szCs w:val="20"/>
        </w:rPr>
        <w:t>B. dendrobatidis</w:t>
      </w:r>
      <w:r w:rsidRPr="008A40FD">
        <w:rPr>
          <w:rFonts w:ascii="Arial" w:hAnsi="Arial" w:cs="Arial"/>
          <w:sz w:val="20"/>
          <w:szCs w:val="20"/>
        </w:rPr>
        <w:tab/>
        <w:t xml:space="preserve">Infection with </w:t>
      </w:r>
      <w:r w:rsidRPr="008A40FD">
        <w:rPr>
          <w:rFonts w:ascii="Arial" w:hAnsi="Arial" w:cs="Arial"/>
          <w:i/>
          <w:iCs/>
          <w:sz w:val="20"/>
          <w:szCs w:val="20"/>
        </w:rPr>
        <w:t>Batrachochytrium dendrobatidis</w:t>
      </w:r>
    </w:p>
    <w:p w14:paraId="2FC434BF" w14:textId="366087EA"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B. sal</w:t>
      </w:r>
      <w:r>
        <w:rPr>
          <w:rFonts w:ascii="Arial" w:hAnsi="Arial" w:cs="Arial"/>
          <w:i/>
          <w:iCs/>
          <w:sz w:val="20"/>
          <w:szCs w:val="20"/>
        </w:rPr>
        <w:t>a</w:t>
      </w:r>
      <w:r w:rsidRPr="008A40FD">
        <w:rPr>
          <w:rFonts w:ascii="Arial" w:hAnsi="Arial" w:cs="Arial"/>
          <w:i/>
          <w:iCs/>
          <w:sz w:val="20"/>
          <w:szCs w:val="20"/>
        </w:rPr>
        <w:t>m</w:t>
      </w:r>
      <w:r>
        <w:rPr>
          <w:rFonts w:ascii="Arial" w:hAnsi="Arial" w:cs="Arial"/>
          <w:i/>
          <w:iCs/>
          <w:sz w:val="20"/>
          <w:szCs w:val="20"/>
        </w:rPr>
        <w:t>a</w:t>
      </w:r>
      <w:r w:rsidRPr="008A40FD">
        <w:rPr>
          <w:rFonts w:ascii="Arial" w:hAnsi="Arial" w:cs="Arial"/>
          <w:i/>
          <w:iCs/>
          <w:sz w:val="20"/>
          <w:szCs w:val="20"/>
        </w:rPr>
        <w:t>ndrivorans</w:t>
      </w:r>
      <w:r w:rsidRPr="008A40FD">
        <w:rPr>
          <w:rFonts w:ascii="Arial" w:hAnsi="Arial" w:cs="Arial"/>
          <w:sz w:val="20"/>
          <w:szCs w:val="20"/>
        </w:rPr>
        <w:tab/>
        <w:t xml:space="preserve">Infection with </w:t>
      </w:r>
      <w:r w:rsidRPr="008A40FD">
        <w:rPr>
          <w:rFonts w:ascii="Arial" w:hAnsi="Arial" w:cs="Arial"/>
          <w:i/>
          <w:iCs/>
          <w:sz w:val="20"/>
          <w:szCs w:val="20"/>
        </w:rPr>
        <w:t>Batrachochytrium sal</w:t>
      </w:r>
      <w:r>
        <w:rPr>
          <w:rFonts w:ascii="Arial" w:hAnsi="Arial" w:cs="Arial"/>
          <w:i/>
          <w:iCs/>
          <w:sz w:val="20"/>
          <w:szCs w:val="20"/>
        </w:rPr>
        <w:t>a</w:t>
      </w:r>
      <w:r w:rsidRPr="008A40FD">
        <w:rPr>
          <w:rFonts w:ascii="Arial" w:hAnsi="Arial" w:cs="Arial"/>
          <w:i/>
          <w:iCs/>
          <w:sz w:val="20"/>
          <w:szCs w:val="20"/>
        </w:rPr>
        <w:t>m</w:t>
      </w:r>
      <w:r>
        <w:rPr>
          <w:rFonts w:ascii="Arial" w:hAnsi="Arial" w:cs="Arial"/>
          <w:i/>
          <w:iCs/>
          <w:sz w:val="20"/>
          <w:szCs w:val="20"/>
        </w:rPr>
        <w:t>a</w:t>
      </w:r>
      <w:r w:rsidRPr="008A40FD">
        <w:rPr>
          <w:rFonts w:ascii="Arial" w:hAnsi="Arial" w:cs="Arial"/>
          <w:i/>
          <w:iCs/>
          <w:sz w:val="20"/>
          <w:szCs w:val="20"/>
        </w:rPr>
        <w:t>ndrivorans</w:t>
      </w:r>
      <w:r w:rsidRPr="008A40FD">
        <w:rPr>
          <w:rFonts w:ascii="Arial" w:hAnsi="Arial" w:cs="Arial"/>
          <w:sz w:val="20"/>
          <w:szCs w:val="20"/>
        </w:rPr>
        <w:t xml:space="preserve"> </w:t>
      </w:r>
    </w:p>
    <w:p w14:paraId="15284494" w14:textId="77777777" w:rsidR="007C2316" w:rsidRPr="008A40FD" w:rsidRDefault="007C2316" w:rsidP="007C2316">
      <w:pPr>
        <w:spacing w:after="60"/>
        <w:ind w:left="1800" w:hanging="1800"/>
        <w:rPr>
          <w:rFonts w:ascii="Arial" w:hAnsi="Arial" w:cs="Arial"/>
          <w:sz w:val="20"/>
          <w:szCs w:val="20"/>
        </w:rPr>
      </w:pPr>
      <w:r w:rsidRPr="008A40FD">
        <w:rPr>
          <w:rFonts w:ascii="Arial" w:hAnsi="Arial" w:cs="Arial"/>
          <w:i/>
          <w:iCs/>
          <w:sz w:val="20"/>
          <w:szCs w:val="20"/>
        </w:rPr>
        <w:t>Ranavirus</w:t>
      </w:r>
      <w:r w:rsidRPr="008A40FD">
        <w:rPr>
          <w:rFonts w:ascii="Arial" w:hAnsi="Arial" w:cs="Arial"/>
          <w:sz w:val="20"/>
          <w:szCs w:val="20"/>
        </w:rPr>
        <w:tab/>
        <w:t xml:space="preserve">Infection with </w:t>
      </w:r>
      <w:r w:rsidRPr="008A40FD">
        <w:rPr>
          <w:rFonts w:ascii="Arial" w:hAnsi="Arial" w:cs="Arial"/>
          <w:i/>
          <w:iCs/>
          <w:sz w:val="20"/>
          <w:szCs w:val="20"/>
        </w:rPr>
        <w:t>Ranavirus</w:t>
      </w:r>
      <w:r w:rsidRPr="008A40FD">
        <w:rPr>
          <w:rFonts w:ascii="Arial" w:hAnsi="Arial" w:cs="Arial"/>
          <w:sz w:val="20"/>
          <w:szCs w:val="20"/>
        </w:rPr>
        <w:t xml:space="preserve"> species</w:t>
      </w:r>
    </w:p>
    <w:p w14:paraId="1C0CA85F" w14:textId="44DBAD4B" w:rsidR="00E96304" w:rsidRPr="00A81417" w:rsidRDefault="00E96304" w:rsidP="00642FD7">
      <w:pPr>
        <w:pStyle w:val="Heading1"/>
      </w:pPr>
      <w:bookmarkStart w:id="10" w:name="_Toc181093827"/>
      <w:r w:rsidRPr="00A81417">
        <w:lastRenderedPageBreak/>
        <w:t>Introduction</w:t>
      </w:r>
      <w:bookmarkEnd w:id="10"/>
    </w:p>
    <w:p w14:paraId="53A9F761" w14:textId="39E1F9BF" w:rsidR="009B77F4" w:rsidRPr="0024527C" w:rsidRDefault="00254A75" w:rsidP="0024527C">
      <w:pPr>
        <w:spacing w:after="120"/>
        <w:jc w:val="both"/>
        <w:rPr>
          <w:rFonts w:ascii="Arial" w:hAnsi="Arial" w:cs="Arial"/>
          <w:sz w:val="20"/>
          <w:szCs w:val="20"/>
        </w:rPr>
      </w:pPr>
      <w:r w:rsidRPr="0024527C">
        <w:rPr>
          <w:rFonts w:ascii="Arial" w:hAnsi="Arial" w:cs="Arial"/>
          <w:sz w:val="20"/>
          <w:szCs w:val="20"/>
        </w:rPr>
        <w:t xml:space="preserve">The </w:t>
      </w:r>
      <w:r w:rsidR="00161622" w:rsidRPr="0024527C">
        <w:rPr>
          <w:rFonts w:ascii="Arial" w:hAnsi="Arial" w:cs="Arial"/>
          <w:sz w:val="20"/>
          <w:szCs w:val="20"/>
        </w:rPr>
        <w:t>W</w:t>
      </w:r>
      <w:r w:rsidRPr="0024527C">
        <w:rPr>
          <w:rFonts w:ascii="Arial" w:hAnsi="Arial" w:cs="Arial"/>
          <w:sz w:val="20"/>
          <w:szCs w:val="20"/>
        </w:rPr>
        <w:t xml:space="preserve">orld </w:t>
      </w:r>
      <w:r w:rsidR="00161622" w:rsidRPr="0024527C">
        <w:rPr>
          <w:rFonts w:ascii="Arial" w:hAnsi="Arial" w:cs="Arial"/>
          <w:sz w:val="20"/>
          <w:szCs w:val="20"/>
        </w:rPr>
        <w:t>O</w:t>
      </w:r>
      <w:r w:rsidRPr="0024527C">
        <w:rPr>
          <w:rFonts w:ascii="Arial" w:hAnsi="Arial" w:cs="Arial"/>
          <w:sz w:val="20"/>
          <w:szCs w:val="20"/>
        </w:rPr>
        <w:t xml:space="preserve">rganisation for </w:t>
      </w:r>
      <w:r w:rsidR="00161622" w:rsidRPr="0024527C">
        <w:rPr>
          <w:rFonts w:ascii="Arial" w:hAnsi="Arial" w:cs="Arial"/>
          <w:sz w:val="20"/>
          <w:szCs w:val="20"/>
        </w:rPr>
        <w:t>A</w:t>
      </w:r>
      <w:r w:rsidRPr="0024527C">
        <w:rPr>
          <w:rFonts w:ascii="Arial" w:hAnsi="Arial" w:cs="Arial"/>
          <w:sz w:val="20"/>
          <w:szCs w:val="20"/>
        </w:rPr>
        <w:t xml:space="preserve">nimal </w:t>
      </w:r>
      <w:r w:rsidR="00161622" w:rsidRPr="0024527C">
        <w:rPr>
          <w:rFonts w:ascii="Arial" w:hAnsi="Arial" w:cs="Arial"/>
          <w:sz w:val="20"/>
          <w:szCs w:val="20"/>
        </w:rPr>
        <w:t>H</w:t>
      </w:r>
      <w:r w:rsidRPr="0024527C">
        <w:rPr>
          <w:rFonts w:ascii="Arial" w:hAnsi="Arial" w:cs="Arial"/>
          <w:sz w:val="20"/>
          <w:szCs w:val="20"/>
        </w:rPr>
        <w:t>ealth (WOAH)</w:t>
      </w:r>
      <w:r w:rsidR="00161622" w:rsidRPr="0024527C">
        <w:rPr>
          <w:rFonts w:ascii="Arial" w:hAnsi="Arial" w:cs="Arial"/>
          <w:sz w:val="20"/>
          <w:szCs w:val="20"/>
        </w:rPr>
        <w:t xml:space="preserve"> provides standards for Member</w:t>
      </w:r>
      <w:r w:rsidR="00863EC8" w:rsidRPr="0024527C">
        <w:rPr>
          <w:rFonts w:ascii="Arial" w:hAnsi="Arial" w:cs="Arial"/>
          <w:sz w:val="20"/>
          <w:szCs w:val="20"/>
        </w:rPr>
        <w:t>s</w:t>
      </w:r>
      <w:r w:rsidR="00161622" w:rsidRPr="0024527C">
        <w:rPr>
          <w:rFonts w:ascii="Arial" w:hAnsi="Arial" w:cs="Arial"/>
          <w:sz w:val="20"/>
          <w:szCs w:val="20"/>
        </w:rPr>
        <w:t xml:space="preserve"> </w:t>
      </w:r>
      <w:r w:rsidR="00B0410D" w:rsidRPr="0024527C">
        <w:rPr>
          <w:rFonts w:ascii="Arial" w:hAnsi="Arial" w:cs="Arial"/>
          <w:sz w:val="20"/>
          <w:szCs w:val="20"/>
        </w:rPr>
        <w:t>to allow them to</w:t>
      </w:r>
      <w:r w:rsidR="00161622" w:rsidRPr="0024527C">
        <w:rPr>
          <w:rFonts w:ascii="Arial" w:hAnsi="Arial" w:cs="Arial"/>
          <w:sz w:val="20"/>
          <w:szCs w:val="20"/>
        </w:rPr>
        <w:t xml:space="preserve"> </w:t>
      </w:r>
      <w:r w:rsidR="00863EC8" w:rsidRPr="0024527C">
        <w:rPr>
          <w:rFonts w:ascii="Arial" w:hAnsi="Arial" w:cs="Arial"/>
          <w:sz w:val="20"/>
          <w:szCs w:val="20"/>
        </w:rPr>
        <w:t>de</w:t>
      </w:r>
      <w:r w:rsidR="00EF7EF7" w:rsidRPr="0024527C">
        <w:rPr>
          <w:rFonts w:ascii="Arial" w:hAnsi="Arial" w:cs="Arial"/>
          <w:sz w:val="20"/>
          <w:szCs w:val="20"/>
        </w:rPr>
        <w:t>monstrate</w:t>
      </w:r>
      <w:r w:rsidR="00161622" w:rsidRPr="0024527C">
        <w:rPr>
          <w:rFonts w:ascii="Arial" w:hAnsi="Arial" w:cs="Arial"/>
          <w:sz w:val="20"/>
          <w:szCs w:val="20"/>
        </w:rPr>
        <w:t xml:space="preserve"> freedom from specified pathogens at </w:t>
      </w:r>
      <w:r w:rsidR="00863EC8" w:rsidRPr="0024527C">
        <w:rPr>
          <w:rFonts w:ascii="Arial" w:hAnsi="Arial" w:cs="Arial"/>
          <w:sz w:val="20"/>
          <w:szCs w:val="20"/>
        </w:rPr>
        <w:t xml:space="preserve">the </w:t>
      </w:r>
      <w:r w:rsidR="00161622" w:rsidRPr="0024527C">
        <w:rPr>
          <w:rFonts w:ascii="Arial" w:hAnsi="Arial" w:cs="Arial"/>
          <w:sz w:val="20"/>
          <w:szCs w:val="20"/>
        </w:rPr>
        <w:t xml:space="preserve">country, zone or compartment level. </w:t>
      </w:r>
      <w:r w:rsidR="009B77F4" w:rsidRPr="0024527C">
        <w:rPr>
          <w:rFonts w:ascii="Arial" w:hAnsi="Arial" w:cs="Arial"/>
          <w:sz w:val="20"/>
          <w:szCs w:val="20"/>
        </w:rPr>
        <w:t xml:space="preserve">The </w:t>
      </w:r>
      <w:r w:rsidR="000A7A07" w:rsidRPr="0024527C">
        <w:rPr>
          <w:rFonts w:ascii="Arial" w:hAnsi="Arial" w:cs="Arial"/>
          <w:sz w:val="20"/>
          <w:szCs w:val="20"/>
        </w:rPr>
        <w:t>disease-</w:t>
      </w:r>
      <w:r w:rsidR="009B77F4" w:rsidRPr="0024527C">
        <w:rPr>
          <w:rFonts w:ascii="Arial" w:hAnsi="Arial" w:cs="Arial"/>
          <w:sz w:val="20"/>
          <w:szCs w:val="20"/>
        </w:rPr>
        <w:t>specific chapters of the Aquatic Animal Health Code</w:t>
      </w:r>
      <w:r w:rsidR="009B77F4" w:rsidRPr="0024527C">
        <w:rPr>
          <w:rStyle w:val="FootnoteReference"/>
          <w:rFonts w:ascii="Arial" w:hAnsi="Arial" w:cs="Arial"/>
          <w:sz w:val="20"/>
          <w:szCs w:val="20"/>
        </w:rPr>
        <w:footnoteReference w:id="2"/>
      </w:r>
      <w:r w:rsidR="009B77F4" w:rsidRPr="0024527C">
        <w:rPr>
          <w:rFonts w:ascii="Arial" w:hAnsi="Arial" w:cs="Arial"/>
          <w:sz w:val="20"/>
          <w:szCs w:val="20"/>
        </w:rPr>
        <w:t xml:space="preserve"> </w:t>
      </w:r>
      <w:r w:rsidR="00863EC8" w:rsidRPr="0024527C">
        <w:rPr>
          <w:rFonts w:ascii="Arial" w:hAnsi="Arial" w:cs="Arial"/>
          <w:sz w:val="20"/>
          <w:szCs w:val="20"/>
        </w:rPr>
        <w:t>(</w:t>
      </w:r>
      <w:r w:rsidR="00863EC8" w:rsidRPr="0024527C">
        <w:rPr>
          <w:rFonts w:ascii="Arial" w:hAnsi="Arial" w:cs="Arial"/>
          <w:i/>
          <w:iCs/>
          <w:sz w:val="20"/>
          <w:szCs w:val="20"/>
        </w:rPr>
        <w:t>Aquatic Code</w:t>
      </w:r>
      <w:r w:rsidR="00863EC8" w:rsidRPr="0024527C">
        <w:rPr>
          <w:rFonts w:ascii="Arial" w:hAnsi="Arial" w:cs="Arial"/>
          <w:sz w:val="20"/>
          <w:szCs w:val="20"/>
        </w:rPr>
        <w:t xml:space="preserve">) </w:t>
      </w:r>
      <w:r w:rsidR="009B77F4" w:rsidRPr="0024527C">
        <w:rPr>
          <w:rFonts w:ascii="Arial" w:hAnsi="Arial" w:cs="Arial"/>
          <w:sz w:val="20"/>
          <w:szCs w:val="20"/>
        </w:rPr>
        <w:t xml:space="preserve">set default </w:t>
      </w:r>
      <w:r w:rsidR="00EC007F">
        <w:rPr>
          <w:rFonts w:ascii="Arial" w:hAnsi="Arial" w:cs="Arial"/>
          <w:sz w:val="20"/>
          <w:szCs w:val="20"/>
        </w:rPr>
        <w:t xml:space="preserve">minimum </w:t>
      </w:r>
      <w:r w:rsidR="009B77F4" w:rsidRPr="0024527C">
        <w:rPr>
          <w:rFonts w:ascii="Arial" w:hAnsi="Arial" w:cs="Arial"/>
          <w:sz w:val="20"/>
          <w:szCs w:val="20"/>
        </w:rPr>
        <w:t xml:space="preserve">periods for the duration of basic biosecurity conditions (BBC) </w:t>
      </w:r>
      <w:r w:rsidR="00666F60" w:rsidRPr="0024527C">
        <w:rPr>
          <w:rFonts w:ascii="Arial" w:hAnsi="Arial" w:cs="Arial"/>
          <w:sz w:val="20"/>
          <w:szCs w:val="20"/>
        </w:rPr>
        <w:t xml:space="preserve">before a </w:t>
      </w:r>
      <w:r w:rsidR="00A33150" w:rsidRPr="0024527C">
        <w:rPr>
          <w:rFonts w:ascii="Arial" w:hAnsi="Arial" w:cs="Arial"/>
          <w:sz w:val="20"/>
          <w:szCs w:val="20"/>
        </w:rPr>
        <w:t xml:space="preserve">declaration of freedom </w:t>
      </w:r>
      <w:r w:rsidR="00666F60" w:rsidRPr="0024527C">
        <w:rPr>
          <w:rFonts w:ascii="Arial" w:hAnsi="Arial" w:cs="Arial"/>
          <w:sz w:val="20"/>
          <w:szCs w:val="20"/>
        </w:rPr>
        <w:t>can be made by pathways 1,</w:t>
      </w:r>
      <w:r w:rsidR="002B1B1E" w:rsidRPr="0024527C">
        <w:rPr>
          <w:rFonts w:ascii="Arial" w:hAnsi="Arial" w:cs="Arial"/>
          <w:sz w:val="20"/>
          <w:szCs w:val="20"/>
        </w:rPr>
        <w:t xml:space="preserve"> </w:t>
      </w:r>
      <w:r w:rsidR="00666F60" w:rsidRPr="0024527C">
        <w:rPr>
          <w:rFonts w:ascii="Arial" w:hAnsi="Arial" w:cs="Arial"/>
          <w:sz w:val="20"/>
          <w:szCs w:val="20"/>
        </w:rPr>
        <w:t>2 an</w:t>
      </w:r>
      <w:r w:rsidR="00D344B9" w:rsidRPr="0024527C">
        <w:rPr>
          <w:rFonts w:ascii="Arial" w:hAnsi="Arial" w:cs="Arial"/>
          <w:sz w:val="20"/>
          <w:szCs w:val="20"/>
        </w:rPr>
        <w:t xml:space="preserve">d </w:t>
      </w:r>
      <w:r w:rsidR="00666F60" w:rsidRPr="0024527C">
        <w:rPr>
          <w:rFonts w:ascii="Arial" w:hAnsi="Arial" w:cs="Arial"/>
          <w:sz w:val="20"/>
          <w:szCs w:val="20"/>
        </w:rPr>
        <w:t>3</w:t>
      </w:r>
      <w:r w:rsidR="00E26CD6" w:rsidRPr="0024527C">
        <w:rPr>
          <w:rFonts w:ascii="Arial" w:hAnsi="Arial" w:cs="Arial"/>
          <w:sz w:val="20"/>
          <w:szCs w:val="20"/>
        </w:rPr>
        <w:t>,</w:t>
      </w:r>
      <w:r w:rsidR="00666F60" w:rsidRPr="0024527C">
        <w:rPr>
          <w:rFonts w:ascii="Arial" w:hAnsi="Arial" w:cs="Arial"/>
          <w:sz w:val="20"/>
          <w:szCs w:val="20"/>
        </w:rPr>
        <w:t xml:space="preserve"> and the period of t</w:t>
      </w:r>
      <w:r w:rsidR="009B77F4" w:rsidRPr="0024527C">
        <w:rPr>
          <w:rFonts w:ascii="Arial" w:hAnsi="Arial" w:cs="Arial"/>
          <w:sz w:val="20"/>
          <w:szCs w:val="20"/>
        </w:rPr>
        <w:t xml:space="preserve">argeted surveillance (TS) </w:t>
      </w:r>
      <w:r w:rsidR="00666F60" w:rsidRPr="0024527C">
        <w:rPr>
          <w:rFonts w:ascii="Arial" w:hAnsi="Arial" w:cs="Arial"/>
          <w:sz w:val="20"/>
          <w:szCs w:val="20"/>
        </w:rPr>
        <w:t>for pathway 3</w:t>
      </w:r>
      <w:r w:rsidR="009B77F4" w:rsidRPr="0024527C">
        <w:rPr>
          <w:rFonts w:ascii="Arial" w:hAnsi="Arial" w:cs="Arial"/>
          <w:sz w:val="20"/>
          <w:szCs w:val="20"/>
        </w:rPr>
        <w:t xml:space="preserve">. </w:t>
      </w:r>
      <w:r w:rsidR="00451912">
        <w:rPr>
          <w:rFonts w:ascii="Arial" w:hAnsi="Arial" w:cs="Arial"/>
          <w:sz w:val="20"/>
          <w:szCs w:val="20"/>
        </w:rPr>
        <w:t>Attachment</w:t>
      </w:r>
      <w:r w:rsidR="009B77F4" w:rsidRPr="0024527C">
        <w:rPr>
          <w:rFonts w:ascii="Arial" w:hAnsi="Arial" w:cs="Arial"/>
          <w:sz w:val="20"/>
          <w:szCs w:val="20"/>
        </w:rPr>
        <w:t xml:space="preserve"> 1</w:t>
      </w:r>
      <w:r w:rsidR="00FD644F" w:rsidRPr="0024527C">
        <w:rPr>
          <w:rFonts w:ascii="Arial" w:hAnsi="Arial" w:cs="Arial"/>
          <w:sz w:val="20"/>
          <w:szCs w:val="20"/>
        </w:rPr>
        <w:t xml:space="preserve"> details</w:t>
      </w:r>
      <w:r w:rsidR="009B77F4" w:rsidRPr="0024527C">
        <w:rPr>
          <w:rFonts w:ascii="Arial" w:hAnsi="Arial" w:cs="Arial"/>
          <w:sz w:val="20"/>
          <w:szCs w:val="20"/>
        </w:rPr>
        <w:t xml:space="preserve"> the </w:t>
      </w:r>
      <w:r w:rsidR="00076969">
        <w:rPr>
          <w:rFonts w:ascii="Arial" w:hAnsi="Arial" w:cs="Arial"/>
          <w:sz w:val="20"/>
          <w:szCs w:val="20"/>
        </w:rPr>
        <w:t xml:space="preserve">minimum </w:t>
      </w:r>
      <w:r w:rsidR="009B77F4" w:rsidRPr="0024527C">
        <w:rPr>
          <w:rFonts w:ascii="Arial" w:hAnsi="Arial" w:cs="Arial"/>
          <w:sz w:val="20"/>
          <w:szCs w:val="20"/>
        </w:rPr>
        <w:t>periods for each listed pathogen and pathway</w:t>
      </w:r>
      <w:r w:rsidR="00666F60" w:rsidRPr="0024527C">
        <w:rPr>
          <w:rFonts w:ascii="Arial" w:hAnsi="Arial" w:cs="Arial"/>
          <w:sz w:val="20"/>
          <w:szCs w:val="20"/>
        </w:rPr>
        <w:t xml:space="preserve"> stipulated in the disease</w:t>
      </w:r>
      <w:r w:rsidR="002520D7" w:rsidRPr="0024527C">
        <w:rPr>
          <w:rFonts w:ascii="Arial" w:hAnsi="Arial" w:cs="Arial"/>
          <w:sz w:val="20"/>
          <w:szCs w:val="20"/>
        </w:rPr>
        <w:t>-</w:t>
      </w:r>
      <w:r w:rsidR="00666F60" w:rsidRPr="0024527C">
        <w:rPr>
          <w:rFonts w:ascii="Arial" w:hAnsi="Arial" w:cs="Arial"/>
          <w:sz w:val="20"/>
          <w:szCs w:val="20"/>
        </w:rPr>
        <w:t xml:space="preserve">specific chapters </w:t>
      </w:r>
      <w:r w:rsidR="009B77F4" w:rsidRPr="0024527C">
        <w:rPr>
          <w:rFonts w:ascii="Arial" w:hAnsi="Arial" w:cs="Arial"/>
          <w:sz w:val="20"/>
          <w:szCs w:val="20"/>
        </w:rPr>
        <w:t xml:space="preserve">before the adoption of </w:t>
      </w:r>
      <w:r w:rsidR="00673D36">
        <w:rPr>
          <w:rFonts w:ascii="Arial" w:hAnsi="Arial" w:cs="Arial"/>
          <w:sz w:val="20"/>
          <w:szCs w:val="20"/>
        </w:rPr>
        <w:t xml:space="preserve">the revised </w:t>
      </w:r>
      <w:r w:rsidR="009B77F4" w:rsidRPr="0024527C">
        <w:rPr>
          <w:rFonts w:ascii="Arial" w:hAnsi="Arial" w:cs="Arial"/>
          <w:sz w:val="20"/>
          <w:szCs w:val="20"/>
        </w:rPr>
        <w:t>Chapter 1.4</w:t>
      </w:r>
      <w:r w:rsidR="00266AE7" w:rsidRPr="0024527C">
        <w:rPr>
          <w:rFonts w:ascii="Arial" w:hAnsi="Arial" w:cs="Arial"/>
          <w:sz w:val="20"/>
          <w:szCs w:val="20"/>
        </w:rPr>
        <w:t>. ‘Aquatic animal disease surveillance’</w:t>
      </w:r>
      <w:r w:rsidR="009B77F4" w:rsidRPr="0024527C">
        <w:rPr>
          <w:rFonts w:ascii="Arial" w:hAnsi="Arial" w:cs="Arial"/>
          <w:sz w:val="20"/>
          <w:szCs w:val="20"/>
        </w:rPr>
        <w:t xml:space="preserve"> in 2022. Since 2022, </w:t>
      </w:r>
      <w:r w:rsidR="00673D36">
        <w:rPr>
          <w:rFonts w:ascii="Arial" w:hAnsi="Arial" w:cs="Arial"/>
          <w:sz w:val="20"/>
          <w:szCs w:val="20"/>
        </w:rPr>
        <w:t xml:space="preserve">the </w:t>
      </w:r>
      <w:r w:rsidR="00666F60" w:rsidRPr="0024527C">
        <w:rPr>
          <w:rFonts w:ascii="Arial" w:hAnsi="Arial" w:cs="Arial"/>
          <w:sz w:val="20"/>
          <w:szCs w:val="20"/>
        </w:rPr>
        <w:t>default</w:t>
      </w:r>
      <w:r w:rsidR="009B77F4" w:rsidRPr="0024527C">
        <w:rPr>
          <w:rFonts w:ascii="Arial" w:hAnsi="Arial" w:cs="Arial"/>
          <w:sz w:val="20"/>
          <w:szCs w:val="20"/>
        </w:rPr>
        <w:t xml:space="preserve"> </w:t>
      </w:r>
      <w:r w:rsidR="00E81625">
        <w:rPr>
          <w:rFonts w:ascii="Arial" w:hAnsi="Arial" w:cs="Arial"/>
          <w:sz w:val="20"/>
          <w:szCs w:val="20"/>
        </w:rPr>
        <w:t xml:space="preserve">minimum </w:t>
      </w:r>
      <w:r w:rsidR="009B77F4" w:rsidRPr="0024527C">
        <w:rPr>
          <w:rFonts w:ascii="Arial" w:hAnsi="Arial" w:cs="Arial"/>
          <w:sz w:val="20"/>
          <w:szCs w:val="20"/>
        </w:rPr>
        <w:t>periods have been under</w:t>
      </w:r>
      <w:r w:rsidR="00FD644F" w:rsidRPr="0024527C">
        <w:rPr>
          <w:rFonts w:ascii="Arial" w:hAnsi="Arial" w:cs="Arial"/>
          <w:sz w:val="20"/>
          <w:szCs w:val="20"/>
        </w:rPr>
        <w:t xml:space="preserve"> </w:t>
      </w:r>
      <w:r w:rsidR="009B77F4" w:rsidRPr="0024527C">
        <w:rPr>
          <w:rFonts w:ascii="Arial" w:hAnsi="Arial" w:cs="Arial"/>
          <w:sz w:val="20"/>
          <w:szCs w:val="20"/>
        </w:rPr>
        <w:t>study.</w:t>
      </w:r>
    </w:p>
    <w:p w14:paraId="1CAB56BA" w14:textId="6EAE222F" w:rsidR="002B4842" w:rsidRPr="0024527C" w:rsidRDefault="009B77F4" w:rsidP="0024527C">
      <w:pPr>
        <w:spacing w:after="120"/>
        <w:jc w:val="both"/>
        <w:rPr>
          <w:rFonts w:ascii="Arial" w:hAnsi="Arial" w:cs="Arial"/>
          <w:sz w:val="20"/>
          <w:szCs w:val="20"/>
        </w:rPr>
      </w:pPr>
      <w:r w:rsidRPr="0024527C">
        <w:rPr>
          <w:rFonts w:ascii="Arial" w:hAnsi="Arial" w:cs="Arial"/>
          <w:sz w:val="20"/>
          <w:szCs w:val="20"/>
        </w:rPr>
        <w:t xml:space="preserve">This paper </w:t>
      </w:r>
      <w:r w:rsidR="00AB447F" w:rsidRPr="0024527C">
        <w:rPr>
          <w:rFonts w:ascii="Arial" w:hAnsi="Arial" w:cs="Arial"/>
          <w:sz w:val="20"/>
          <w:szCs w:val="20"/>
        </w:rPr>
        <w:t>presents</w:t>
      </w:r>
      <w:r w:rsidRPr="0024527C">
        <w:rPr>
          <w:rFonts w:ascii="Arial" w:hAnsi="Arial" w:cs="Arial"/>
          <w:sz w:val="20"/>
          <w:szCs w:val="20"/>
        </w:rPr>
        <w:t xml:space="preserve"> a rationale</w:t>
      </w:r>
      <w:r w:rsidR="00065CB1" w:rsidRPr="0024527C">
        <w:rPr>
          <w:rFonts w:ascii="Arial" w:hAnsi="Arial" w:cs="Arial"/>
          <w:sz w:val="20"/>
          <w:szCs w:val="20"/>
        </w:rPr>
        <w:t xml:space="preserve"> for</w:t>
      </w:r>
      <w:r w:rsidRPr="0024527C">
        <w:rPr>
          <w:rFonts w:ascii="Arial" w:hAnsi="Arial" w:cs="Arial"/>
          <w:sz w:val="20"/>
          <w:szCs w:val="20"/>
        </w:rPr>
        <w:t xml:space="preserve"> </w:t>
      </w:r>
      <w:r w:rsidR="001A4D7B" w:rsidRPr="0024527C">
        <w:rPr>
          <w:rFonts w:ascii="Arial" w:hAnsi="Arial" w:cs="Arial"/>
          <w:sz w:val="20"/>
          <w:szCs w:val="20"/>
        </w:rPr>
        <w:t xml:space="preserve">determining for each </w:t>
      </w:r>
      <w:r w:rsidR="001F1DD3" w:rsidRPr="00CA501D">
        <w:rPr>
          <w:rFonts w:ascii="Arial" w:hAnsi="Arial" w:cs="Arial"/>
          <w:sz w:val="20"/>
          <w:szCs w:val="20"/>
          <w:highlight w:val="yellow"/>
        </w:rPr>
        <w:t>listed</w:t>
      </w:r>
      <w:r w:rsidR="001F1DD3">
        <w:rPr>
          <w:rFonts w:ascii="Arial" w:hAnsi="Arial" w:cs="Arial"/>
          <w:sz w:val="20"/>
          <w:szCs w:val="20"/>
        </w:rPr>
        <w:t xml:space="preserve"> </w:t>
      </w:r>
      <w:r w:rsidR="00FD644F" w:rsidRPr="0024527C">
        <w:rPr>
          <w:rFonts w:ascii="Arial" w:hAnsi="Arial" w:cs="Arial"/>
          <w:sz w:val="20"/>
          <w:szCs w:val="20"/>
        </w:rPr>
        <w:t>aquatic</w:t>
      </w:r>
      <w:r w:rsidR="00CA501D">
        <w:rPr>
          <w:rFonts w:ascii="Arial" w:hAnsi="Arial" w:cs="Arial"/>
          <w:sz w:val="20"/>
          <w:szCs w:val="20"/>
        </w:rPr>
        <w:t xml:space="preserve"> </w:t>
      </w:r>
      <w:r w:rsidR="00FD644F" w:rsidRPr="0024527C">
        <w:rPr>
          <w:rFonts w:ascii="Arial" w:hAnsi="Arial" w:cs="Arial"/>
          <w:sz w:val="20"/>
          <w:szCs w:val="20"/>
        </w:rPr>
        <w:t xml:space="preserve">animal </w:t>
      </w:r>
      <w:r w:rsidR="001A4D7B" w:rsidRPr="0024527C">
        <w:rPr>
          <w:rFonts w:ascii="Arial" w:hAnsi="Arial" w:cs="Arial"/>
          <w:sz w:val="20"/>
          <w:szCs w:val="20"/>
        </w:rPr>
        <w:t xml:space="preserve">disease, </w:t>
      </w:r>
      <w:r w:rsidR="00F16C42" w:rsidRPr="0024527C">
        <w:rPr>
          <w:rFonts w:ascii="Arial" w:hAnsi="Arial" w:cs="Arial"/>
          <w:sz w:val="20"/>
          <w:szCs w:val="20"/>
        </w:rPr>
        <w:t xml:space="preserve">the </w:t>
      </w:r>
      <w:r w:rsidR="00E81625">
        <w:rPr>
          <w:rFonts w:ascii="Arial" w:hAnsi="Arial" w:cs="Arial"/>
          <w:sz w:val="20"/>
          <w:szCs w:val="20"/>
        </w:rPr>
        <w:t xml:space="preserve">minimum </w:t>
      </w:r>
      <w:r w:rsidRPr="0024527C">
        <w:rPr>
          <w:rFonts w:ascii="Arial" w:hAnsi="Arial" w:cs="Arial"/>
          <w:sz w:val="20"/>
          <w:szCs w:val="20"/>
        </w:rPr>
        <w:t xml:space="preserve">periods of BBC for pathways 1, 2 and 3, and the duration of targeted surveillance for </w:t>
      </w:r>
      <w:r w:rsidR="00151DF7">
        <w:rPr>
          <w:rFonts w:ascii="Arial" w:hAnsi="Arial" w:cs="Arial"/>
          <w:sz w:val="20"/>
          <w:szCs w:val="20"/>
        </w:rPr>
        <w:t>pathway 3</w:t>
      </w:r>
      <w:r w:rsidR="002B4842" w:rsidRPr="0024527C">
        <w:rPr>
          <w:rFonts w:ascii="Arial" w:hAnsi="Arial" w:cs="Arial"/>
          <w:sz w:val="20"/>
          <w:szCs w:val="20"/>
        </w:rPr>
        <w:t xml:space="preserve">, for </w:t>
      </w:r>
      <w:r w:rsidR="00666F60" w:rsidRPr="0024527C">
        <w:rPr>
          <w:rFonts w:ascii="Arial" w:hAnsi="Arial" w:cs="Arial"/>
          <w:sz w:val="20"/>
          <w:szCs w:val="20"/>
        </w:rPr>
        <w:t xml:space="preserve">declarations of freedom </w:t>
      </w:r>
      <w:r w:rsidR="006D1952">
        <w:rPr>
          <w:rFonts w:ascii="Arial" w:hAnsi="Arial" w:cs="Arial"/>
          <w:sz w:val="20"/>
          <w:szCs w:val="20"/>
        </w:rPr>
        <w:t>for</w:t>
      </w:r>
      <w:r w:rsidR="006D1952" w:rsidRPr="0024527C">
        <w:rPr>
          <w:rFonts w:ascii="Arial" w:hAnsi="Arial" w:cs="Arial"/>
          <w:sz w:val="20"/>
          <w:szCs w:val="20"/>
        </w:rPr>
        <w:t xml:space="preserve"> </w:t>
      </w:r>
      <w:r w:rsidR="00410334" w:rsidRPr="0024527C">
        <w:rPr>
          <w:rFonts w:ascii="Arial" w:hAnsi="Arial" w:cs="Arial"/>
          <w:sz w:val="20"/>
          <w:szCs w:val="20"/>
        </w:rPr>
        <w:t>a</w:t>
      </w:r>
      <w:r w:rsidR="00666F60" w:rsidRPr="0024527C">
        <w:rPr>
          <w:rFonts w:ascii="Arial" w:hAnsi="Arial" w:cs="Arial"/>
          <w:sz w:val="20"/>
          <w:szCs w:val="20"/>
        </w:rPr>
        <w:t xml:space="preserve"> </w:t>
      </w:r>
      <w:r w:rsidR="002B4842" w:rsidRPr="0024527C">
        <w:rPr>
          <w:rFonts w:ascii="Arial" w:hAnsi="Arial" w:cs="Arial"/>
          <w:sz w:val="20"/>
          <w:szCs w:val="20"/>
        </w:rPr>
        <w:t>countr</w:t>
      </w:r>
      <w:r w:rsidR="00666F60" w:rsidRPr="0024527C">
        <w:rPr>
          <w:rFonts w:ascii="Arial" w:hAnsi="Arial" w:cs="Arial"/>
          <w:sz w:val="20"/>
          <w:szCs w:val="20"/>
        </w:rPr>
        <w:t>y</w:t>
      </w:r>
      <w:r w:rsidR="002B4842" w:rsidRPr="0024527C">
        <w:rPr>
          <w:rFonts w:ascii="Arial" w:hAnsi="Arial" w:cs="Arial"/>
          <w:sz w:val="20"/>
          <w:szCs w:val="20"/>
        </w:rPr>
        <w:t>, zone</w:t>
      </w:r>
      <w:r w:rsidR="00666F60" w:rsidRPr="0024527C">
        <w:rPr>
          <w:rFonts w:ascii="Arial" w:hAnsi="Arial" w:cs="Arial"/>
          <w:sz w:val="20"/>
          <w:szCs w:val="20"/>
        </w:rPr>
        <w:t xml:space="preserve"> or </w:t>
      </w:r>
      <w:r w:rsidR="002B4842" w:rsidRPr="0024527C">
        <w:rPr>
          <w:rFonts w:ascii="Arial" w:hAnsi="Arial" w:cs="Arial"/>
          <w:sz w:val="20"/>
          <w:szCs w:val="20"/>
        </w:rPr>
        <w:t>compartment</w:t>
      </w:r>
      <w:r w:rsidR="00666F60" w:rsidRPr="0024527C">
        <w:rPr>
          <w:rFonts w:ascii="Arial" w:hAnsi="Arial" w:cs="Arial"/>
          <w:sz w:val="20"/>
          <w:szCs w:val="20"/>
        </w:rPr>
        <w:t xml:space="preserve"> </w:t>
      </w:r>
      <w:r w:rsidR="00B0619F">
        <w:rPr>
          <w:rFonts w:ascii="Arial" w:hAnsi="Arial" w:cs="Arial"/>
          <w:sz w:val="20"/>
          <w:szCs w:val="20"/>
        </w:rPr>
        <w:t>(</w:t>
      </w:r>
      <w:r w:rsidR="003C6D56">
        <w:rPr>
          <w:rFonts w:ascii="Arial" w:hAnsi="Arial" w:cs="Arial"/>
          <w:sz w:val="20"/>
          <w:szCs w:val="20"/>
        </w:rPr>
        <w:t xml:space="preserve">only </w:t>
      </w:r>
      <w:r w:rsidR="00B0619F">
        <w:rPr>
          <w:rFonts w:ascii="Arial" w:hAnsi="Arial" w:cs="Arial"/>
          <w:sz w:val="20"/>
          <w:szCs w:val="20"/>
        </w:rPr>
        <w:t>pathway 3</w:t>
      </w:r>
      <w:r w:rsidR="003C6D56">
        <w:rPr>
          <w:rFonts w:ascii="Arial" w:hAnsi="Arial" w:cs="Arial"/>
          <w:sz w:val="20"/>
          <w:szCs w:val="20"/>
        </w:rPr>
        <w:t xml:space="preserve"> </w:t>
      </w:r>
      <w:r w:rsidR="007B70B0">
        <w:rPr>
          <w:rFonts w:ascii="Arial" w:hAnsi="Arial" w:cs="Arial"/>
          <w:sz w:val="20"/>
          <w:szCs w:val="20"/>
        </w:rPr>
        <w:t>applies for</w:t>
      </w:r>
      <w:r w:rsidR="003C6D56">
        <w:rPr>
          <w:rFonts w:ascii="Arial" w:hAnsi="Arial" w:cs="Arial"/>
          <w:sz w:val="20"/>
          <w:szCs w:val="20"/>
        </w:rPr>
        <w:t xml:space="preserve"> compartments</w:t>
      </w:r>
      <w:r w:rsidR="00B0619F">
        <w:rPr>
          <w:rFonts w:ascii="Arial" w:hAnsi="Arial" w:cs="Arial"/>
          <w:sz w:val="20"/>
          <w:szCs w:val="20"/>
        </w:rPr>
        <w:t>)</w:t>
      </w:r>
      <w:r w:rsidR="002B4842" w:rsidRPr="0024527C">
        <w:rPr>
          <w:rFonts w:ascii="Arial" w:hAnsi="Arial" w:cs="Arial"/>
          <w:sz w:val="20"/>
          <w:szCs w:val="20"/>
        </w:rPr>
        <w:t>.</w:t>
      </w:r>
      <w:r w:rsidRPr="0024527C">
        <w:rPr>
          <w:rFonts w:ascii="Arial" w:hAnsi="Arial" w:cs="Arial"/>
          <w:sz w:val="20"/>
          <w:szCs w:val="20"/>
        </w:rPr>
        <w:t xml:space="preserve"> In addition, the guidance for the BBC for </w:t>
      </w:r>
      <w:r w:rsidR="00D00D24" w:rsidRPr="0024527C">
        <w:rPr>
          <w:rFonts w:ascii="Arial" w:hAnsi="Arial" w:cs="Arial"/>
          <w:sz w:val="20"/>
          <w:szCs w:val="20"/>
        </w:rPr>
        <w:t xml:space="preserve">a country, zone or compartment to return to </w:t>
      </w:r>
      <w:r w:rsidRPr="0024527C">
        <w:rPr>
          <w:rFonts w:ascii="Arial" w:hAnsi="Arial" w:cs="Arial"/>
          <w:sz w:val="20"/>
          <w:szCs w:val="20"/>
        </w:rPr>
        <w:t>freedom under pathway 4 is reviewed.</w:t>
      </w:r>
      <w:r w:rsidR="00D932CE" w:rsidRPr="0024527C">
        <w:rPr>
          <w:rFonts w:ascii="Arial" w:hAnsi="Arial" w:cs="Arial"/>
          <w:sz w:val="20"/>
          <w:szCs w:val="20"/>
        </w:rPr>
        <w:t xml:space="preserve"> </w:t>
      </w:r>
    </w:p>
    <w:p w14:paraId="7F51FED7" w14:textId="5F3A8AD8" w:rsidR="005058EE" w:rsidRDefault="00D932CE" w:rsidP="0024527C">
      <w:pPr>
        <w:spacing w:after="120"/>
        <w:jc w:val="both"/>
        <w:rPr>
          <w:rFonts w:ascii="Arial" w:hAnsi="Arial" w:cs="Arial"/>
          <w:sz w:val="20"/>
          <w:szCs w:val="20"/>
        </w:rPr>
      </w:pPr>
      <w:r w:rsidRPr="0024527C">
        <w:rPr>
          <w:rFonts w:ascii="Arial" w:hAnsi="Arial" w:cs="Arial"/>
          <w:sz w:val="20"/>
          <w:szCs w:val="20"/>
        </w:rPr>
        <w:t xml:space="preserve">The duration of the </w:t>
      </w:r>
      <w:r w:rsidR="00076969">
        <w:rPr>
          <w:rFonts w:ascii="Arial" w:hAnsi="Arial" w:cs="Arial"/>
          <w:sz w:val="20"/>
          <w:szCs w:val="20"/>
        </w:rPr>
        <w:t xml:space="preserve">minimum </w:t>
      </w:r>
      <w:r w:rsidRPr="0024527C">
        <w:rPr>
          <w:rFonts w:ascii="Arial" w:hAnsi="Arial" w:cs="Arial"/>
          <w:sz w:val="20"/>
          <w:szCs w:val="20"/>
        </w:rPr>
        <w:t xml:space="preserve">period of BBC required before declaration of freedom using pathway 1 (absence of susceptible species) should be long enough for any pathogen introduced </w:t>
      </w:r>
      <w:r w:rsidR="00EB1A11" w:rsidRPr="0024527C">
        <w:rPr>
          <w:rFonts w:ascii="Arial" w:hAnsi="Arial" w:cs="Arial"/>
          <w:sz w:val="20"/>
          <w:szCs w:val="20"/>
        </w:rPr>
        <w:t xml:space="preserve">by a </w:t>
      </w:r>
      <w:r w:rsidRPr="0024527C">
        <w:rPr>
          <w:rFonts w:ascii="Arial" w:hAnsi="Arial" w:cs="Arial"/>
          <w:sz w:val="20"/>
          <w:szCs w:val="20"/>
        </w:rPr>
        <w:t>fomite</w:t>
      </w:r>
      <w:r w:rsidR="001A4D7B" w:rsidRPr="0024527C">
        <w:rPr>
          <w:rFonts w:ascii="Arial" w:hAnsi="Arial" w:cs="Arial"/>
          <w:sz w:val="20"/>
          <w:szCs w:val="20"/>
        </w:rPr>
        <w:t xml:space="preserve"> (e.g.</w:t>
      </w:r>
      <w:r w:rsidRPr="0024527C">
        <w:rPr>
          <w:rFonts w:ascii="Arial" w:hAnsi="Arial" w:cs="Arial"/>
          <w:sz w:val="20"/>
          <w:szCs w:val="20"/>
        </w:rPr>
        <w:t xml:space="preserve"> via trade</w:t>
      </w:r>
      <w:r w:rsidR="001A4D7B" w:rsidRPr="0024527C">
        <w:rPr>
          <w:rFonts w:ascii="Arial" w:hAnsi="Arial" w:cs="Arial"/>
          <w:sz w:val="20"/>
          <w:szCs w:val="20"/>
        </w:rPr>
        <w:t>)</w:t>
      </w:r>
      <w:r w:rsidRPr="0024527C">
        <w:rPr>
          <w:rFonts w:ascii="Arial" w:hAnsi="Arial" w:cs="Arial"/>
          <w:sz w:val="20"/>
          <w:szCs w:val="20"/>
        </w:rPr>
        <w:t xml:space="preserve"> before measures were implemented to lose viability.</w:t>
      </w:r>
      <w:r w:rsidR="00666F60" w:rsidRPr="0024527C">
        <w:rPr>
          <w:rFonts w:ascii="Arial" w:hAnsi="Arial" w:cs="Arial"/>
          <w:sz w:val="20"/>
          <w:szCs w:val="20"/>
        </w:rPr>
        <w:t xml:space="preserve"> </w:t>
      </w:r>
    </w:p>
    <w:p w14:paraId="32D0764F" w14:textId="6DD429BC" w:rsidR="00D932CE" w:rsidRPr="0024527C" w:rsidRDefault="00D932CE" w:rsidP="0024527C">
      <w:pPr>
        <w:spacing w:after="120"/>
        <w:jc w:val="both"/>
        <w:rPr>
          <w:rFonts w:ascii="Arial" w:hAnsi="Arial" w:cs="Arial"/>
          <w:sz w:val="20"/>
          <w:szCs w:val="20"/>
        </w:rPr>
      </w:pPr>
      <w:r w:rsidRPr="0024527C">
        <w:rPr>
          <w:rFonts w:ascii="Arial" w:hAnsi="Arial" w:cs="Arial"/>
          <w:sz w:val="20"/>
          <w:szCs w:val="20"/>
        </w:rPr>
        <w:t xml:space="preserve">The duration of BBC before declaring freedom via pathway 2 should </w:t>
      </w:r>
      <w:r w:rsidR="00422834" w:rsidRPr="0024527C">
        <w:rPr>
          <w:rFonts w:ascii="Arial" w:hAnsi="Arial" w:cs="Arial"/>
          <w:sz w:val="20"/>
          <w:szCs w:val="20"/>
        </w:rPr>
        <w:t>allow</w:t>
      </w:r>
      <w:r w:rsidR="00666F60" w:rsidRPr="0024527C">
        <w:rPr>
          <w:rFonts w:ascii="Arial" w:hAnsi="Arial" w:cs="Arial"/>
          <w:sz w:val="20"/>
          <w:szCs w:val="20"/>
        </w:rPr>
        <w:t xml:space="preserve"> </w:t>
      </w:r>
      <w:r w:rsidRPr="0024527C">
        <w:rPr>
          <w:rFonts w:ascii="Arial" w:hAnsi="Arial" w:cs="Arial"/>
          <w:sz w:val="20"/>
          <w:szCs w:val="20"/>
        </w:rPr>
        <w:t>the early detection system</w:t>
      </w:r>
      <w:r w:rsidR="00666F60" w:rsidRPr="0024527C">
        <w:rPr>
          <w:rFonts w:ascii="Arial" w:hAnsi="Arial" w:cs="Arial"/>
          <w:sz w:val="20"/>
          <w:szCs w:val="20"/>
        </w:rPr>
        <w:t xml:space="preserve"> (EDS) and </w:t>
      </w:r>
      <w:r w:rsidRPr="0024527C">
        <w:rPr>
          <w:rFonts w:ascii="Arial" w:hAnsi="Arial" w:cs="Arial"/>
          <w:sz w:val="20"/>
          <w:szCs w:val="20"/>
        </w:rPr>
        <w:t xml:space="preserve">passive surveillance </w:t>
      </w:r>
      <w:r w:rsidR="0017299A" w:rsidRPr="0024527C">
        <w:rPr>
          <w:rFonts w:ascii="Arial" w:hAnsi="Arial" w:cs="Arial"/>
          <w:sz w:val="20"/>
          <w:szCs w:val="20"/>
        </w:rPr>
        <w:t xml:space="preserve">to </w:t>
      </w:r>
      <w:r w:rsidRPr="0024527C">
        <w:rPr>
          <w:rFonts w:ascii="Arial" w:hAnsi="Arial" w:cs="Arial"/>
          <w:sz w:val="20"/>
          <w:szCs w:val="20"/>
        </w:rPr>
        <w:t xml:space="preserve">generate a high level of confidence that </w:t>
      </w:r>
      <w:r w:rsidR="00A71CC0" w:rsidRPr="0024527C">
        <w:rPr>
          <w:rFonts w:ascii="Arial" w:hAnsi="Arial" w:cs="Arial"/>
          <w:sz w:val="20"/>
          <w:szCs w:val="20"/>
        </w:rPr>
        <w:t xml:space="preserve">if present </w:t>
      </w:r>
      <w:r w:rsidRPr="0024527C">
        <w:rPr>
          <w:rFonts w:ascii="Arial" w:hAnsi="Arial" w:cs="Arial"/>
          <w:sz w:val="20"/>
          <w:szCs w:val="20"/>
        </w:rPr>
        <w:t xml:space="preserve">the pathogen </w:t>
      </w:r>
      <w:r w:rsidR="00EA4D59" w:rsidRPr="0024527C">
        <w:rPr>
          <w:rFonts w:ascii="Arial" w:hAnsi="Arial" w:cs="Arial"/>
          <w:sz w:val="20"/>
          <w:szCs w:val="20"/>
        </w:rPr>
        <w:t>would be</w:t>
      </w:r>
      <w:r w:rsidRPr="0024527C">
        <w:rPr>
          <w:rFonts w:ascii="Arial" w:hAnsi="Arial" w:cs="Arial"/>
          <w:sz w:val="20"/>
          <w:szCs w:val="20"/>
        </w:rPr>
        <w:t xml:space="preserve"> detected</w:t>
      </w:r>
      <w:r w:rsidR="00666F60" w:rsidRPr="0024527C">
        <w:rPr>
          <w:rFonts w:ascii="Arial" w:hAnsi="Arial" w:cs="Arial"/>
          <w:sz w:val="20"/>
          <w:szCs w:val="20"/>
        </w:rPr>
        <w:t xml:space="preserve"> (EDS and passive surveillance are components of basic biosecurity). </w:t>
      </w:r>
    </w:p>
    <w:p w14:paraId="0822D054" w14:textId="31F31EEB" w:rsidR="009B77F4" w:rsidRPr="0024527C" w:rsidRDefault="009B77F4" w:rsidP="0024527C">
      <w:pPr>
        <w:spacing w:after="120"/>
        <w:jc w:val="both"/>
        <w:rPr>
          <w:rFonts w:ascii="Arial" w:hAnsi="Arial" w:cs="Arial"/>
          <w:sz w:val="20"/>
          <w:szCs w:val="20"/>
        </w:rPr>
      </w:pPr>
      <w:r w:rsidRPr="0024527C">
        <w:rPr>
          <w:rFonts w:ascii="Arial" w:hAnsi="Arial" w:cs="Arial"/>
          <w:sz w:val="20"/>
          <w:szCs w:val="20"/>
        </w:rPr>
        <w:t>The design of the TS to demonstrate freedom</w:t>
      </w:r>
      <w:r w:rsidR="00E26CD6" w:rsidRPr="0024527C">
        <w:rPr>
          <w:rFonts w:ascii="Arial" w:hAnsi="Arial" w:cs="Arial"/>
          <w:sz w:val="20"/>
          <w:szCs w:val="20"/>
        </w:rPr>
        <w:t xml:space="preserve"> (via pathway 3)</w:t>
      </w:r>
      <w:r w:rsidRPr="0024527C">
        <w:rPr>
          <w:rFonts w:ascii="Arial" w:hAnsi="Arial" w:cs="Arial"/>
          <w:sz w:val="20"/>
          <w:szCs w:val="20"/>
        </w:rPr>
        <w:t xml:space="preserve"> will be largely based on the selected design prevalence </w:t>
      </w:r>
      <w:r w:rsidR="00CE1B6D" w:rsidRPr="0024527C">
        <w:rPr>
          <w:rFonts w:ascii="Arial" w:hAnsi="Arial" w:cs="Arial"/>
          <w:sz w:val="20"/>
          <w:szCs w:val="20"/>
        </w:rPr>
        <w:t>(i</w:t>
      </w:r>
      <w:r w:rsidR="001A4D7B" w:rsidRPr="0024527C">
        <w:rPr>
          <w:rFonts w:ascii="Arial" w:hAnsi="Arial" w:cs="Arial"/>
          <w:sz w:val="20"/>
          <w:szCs w:val="20"/>
        </w:rPr>
        <w:t>.</w:t>
      </w:r>
      <w:r w:rsidR="00CE1B6D" w:rsidRPr="0024527C">
        <w:rPr>
          <w:rFonts w:ascii="Arial" w:hAnsi="Arial" w:cs="Arial"/>
          <w:sz w:val="20"/>
          <w:szCs w:val="20"/>
        </w:rPr>
        <w:t xml:space="preserve">e. </w:t>
      </w:r>
      <w:r w:rsidRPr="0024527C">
        <w:rPr>
          <w:rFonts w:ascii="Arial" w:hAnsi="Arial" w:cs="Arial"/>
          <w:sz w:val="20"/>
          <w:szCs w:val="20"/>
        </w:rPr>
        <w:t>the minimum prevalence that will be detected with 95% confidence</w:t>
      </w:r>
      <w:r w:rsidR="00CE1B6D" w:rsidRPr="0024527C">
        <w:rPr>
          <w:rFonts w:ascii="Arial" w:hAnsi="Arial" w:cs="Arial"/>
          <w:sz w:val="20"/>
          <w:szCs w:val="20"/>
        </w:rPr>
        <w:t>)</w:t>
      </w:r>
      <w:r w:rsidRPr="0024527C">
        <w:rPr>
          <w:rFonts w:ascii="Arial" w:hAnsi="Arial" w:cs="Arial"/>
          <w:sz w:val="20"/>
          <w:szCs w:val="20"/>
        </w:rPr>
        <w:t xml:space="preserve">. Guidance on setting the design prevalence is provided in Chapter 1.4. of the </w:t>
      </w:r>
      <w:r w:rsidRPr="0024527C">
        <w:rPr>
          <w:rFonts w:ascii="Arial" w:hAnsi="Arial" w:cs="Arial"/>
          <w:i/>
          <w:iCs/>
          <w:sz w:val="20"/>
          <w:szCs w:val="20"/>
        </w:rPr>
        <w:t>Aquatic Code</w:t>
      </w:r>
      <w:r w:rsidRPr="0024527C">
        <w:rPr>
          <w:rFonts w:ascii="Arial" w:hAnsi="Arial" w:cs="Arial"/>
          <w:sz w:val="20"/>
          <w:szCs w:val="20"/>
        </w:rPr>
        <w:t xml:space="preserve">. At </w:t>
      </w:r>
      <w:r w:rsidR="00BE39BC" w:rsidRPr="0024527C">
        <w:rPr>
          <w:rFonts w:ascii="Arial" w:hAnsi="Arial" w:cs="Arial"/>
          <w:sz w:val="20"/>
          <w:szCs w:val="20"/>
        </w:rPr>
        <w:t xml:space="preserve">a </w:t>
      </w:r>
      <w:r w:rsidRPr="0024527C">
        <w:rPr>
          <w:rFonts w:ascii="Arial" w:hAnsi="Arial" w:cs="Arial"/>
          <w:sz w:val="20"/>
          <w:szCs w:val="20"/>
        </w:rPr>
        <w:t>zone and country level, the BBC needs to be in place long enough to generate a high level of certainty that the design prevalence would have been reached prior to</w:t>
      </w:r>
      <w:r w:rsidR="00E26CD6" w:rsidRPr="0024527C">
        <w:rPr>
          <w:rFonts w:ascii="Arial" w:hAnsi="Arial" w:cs="Arial"/>
          <w:sz w:val="20"/>
          <w:szCs w:val="20"/>
        </w:rPr>
        <w:t xml:space="preserve"> the start</w:t>
      </w:r>
      <w:r w:rsidRPr="0024527C">
        <w:rPr>
          <w:rFonts w:ascii="Arial" w:hAnsi="Arial" w:cs="Arial"/>
          <w:sz w:val="20"/>
          <w:szCs w:val="20"/>
        </w:rPr>
        <w:t xml:space="preserve"> </w:t>
      </w:r>
      <w:r w:rsidR="00DE79A0" w:rsidRPr="0024527C">
        <w:rPr>
          <w:rFonts w:ascii="Arial" w:hAnsi="Arial" w:cs="Arial"/>
          <w:sz w:val="20"/>
          <w:szCs w:val="20"/>
        </w:rPr>
        <w:t xml:space="preserve">of </w:t>
      </w:r>
      <w:r w:rsidR="00E26CD6" w:rsidRPr="0024527C">
        <w:rPr>
          <w:rFonts w:ascii="Arial" w:hAnsi="Arial" w:cs="Arial"/>
          <w:sz w:val="20"/>
          <w:szCs w:val="20"/>
        </w:rPr>
        <w:t xml:space="preserve">TS </w:t>
      </w:r>
      <w:r w:rsidRPr="0024527C">
        <w:rPr>
          <w:rFonts w:ascii="Arial" w:hAnsi="Arial" w:cs="Arial"/>
          <w:sz w:val="20"/>
          <w:szCs w:val="20"/>
        </w:rPr>
        <w:t>(</w:t>
      </w:r>
      <w:r w:rsidR="00E26CD6" w:rsidRPr="0024527C">
        <w:rPr>
          <w:rFonts w:ascii="Arial" w:hAnsi="Arial" w:cs="Arial"/>
          <w:sz w:val="20"/>
          <w:szCs w:val="20"/>
        </w:rPr>
        <w:t>assuming the</w:t>
      </w:r>
      <w:r w:rsidRPr="0024527C">
        <w:rPr>
          <w:rFonts w:ascii="Arial" w:hAnsi="Arial" w:cs="Arial"/>
          <w:sz w:val="20"/>
          <w:szCs w:val="20"/>
        </w:rPr>
        <w:t xml:space="preserve"> pathogen </w:t>
      </w:r>
      <w:r w:rsidR="00DE79A0" w:rsidRPr="0024527C">
        <w:rPr>
          <w:rFonts w:ascii="Arial" w:hAnsi="Arial" w:cs="Arial"/>
          <w:sz w:val="20"/>
          <w:szCs w:val="20"/>
        </w:rPr>
        <w:t>is</w:t>
      </w:r>
      <w:r w:rsidR="00E26CD6" w:rsidRPr="0024527C">
        <w:rPr>
          <w:rFonts w:ascii="Arial" w:hAnsi="Arial" w:cs="Arial"/>
          <w:sz w:val="20"/>
          <w:szCs w:val="20"/>
        </w:rPr>
        <w:t xml:space="preserve"> present before</w:t>
      </w:r>
      <w:r w:rsidRPr="0024527C">
        <w:rPr>
          <w:rFonts w:ascii="Arial" w:hAnsi="Arial" w:cs="Arial"/>
          <w:sz w:val="20"/>
          <w:szCs w:val="20"/>
        </w:rPr>
        <w:t xml:space="preserve"> BBC</w:t>
      </w:r>
      <w:r w:rsidR="00E26CD6" w:rsidRPr="0024527C">
        <w:rPr>
          <w:rFonts w:ascii="Arial" w:hAnsi="Arial" w:cs="Arial"/>
          <w:sz w:val="20"/>
          <w:szCs w:val="20"/>
        </w:rPr>
        <w:t xml:space="preserve"> were implemented</w:t>
      </w:r>
      <w:r w:rsidRPr="0024527C">
        <w:rPr>
          <w:rFonts w:ascii="Arial" w:hAnsi="Arial" w:cs="Arial"/>
          <w:sz w:val="20"/>
          <w:szCs w:val="20"/>
        </w:rPr>
        <w:t xml:space="preserve">). </w:t>
      </w:r>
      <w:r w:rsidR="004433E6" w:rsidRPr="0024527C">
        <w:rPr>
          <w:rFonts w:ascii="Arial" w:hAnsi="Arial" w:cs="Arial"/>
          <w:sz w:val="20"/>
          <w:szCs w:val="20"/>
        </w:rPr>
        <w:t xml:space="preserve">The duration of BBC (preceding TS) may need to be longer than the default </w:t>
      </w:r>
      <w:r w:rsidR="00D26524">
        <w:rPr>
          <w:rFonts w:ascii="Arial" w:hAnsi="Arial" w:cs="Arial"/>
          <w:sz w:val="20"/>
          <w:szCs w:val="20"/>
        </w:rPr>
        <w:t xml:space="preserve">minimum </w:t>
      </w:r>
      <w:r w:rsidR="004433E6" w:rsidRPr="0024527C">
        <w:rPr>
          <w:rFonts w:ascii="Arial" w:hAnsi="Arial" w:cs="Arial"/>
          <w:sz w:val="20"/>
          <w:szCs w:val="20"/>
        </w:rPr>
        <w:t>period (one year) i</w:t>
      </w:r>
      <w:r w:rsidRPr="0024527C">
        <w:rPr>
          <w:rFonts w:ascii="Arial" w:hAnsi="Arial" w:cs="Arial"/>
          <w:sz w:val="20"/>
          <w:szCs w:val="20"/>
        </w:rPr>
        <w:t>f</w:t>
      </w:r>
      <w:r w:rsidR="00805A68" w:rsidRPr="0024527C">
        <w:rPr>
          <w:rFonts w:ascii="Arial" w:hAnsi="Arial" w:cs="Arial"/>
          <w:sz w:val="20"/>
          <w:szCs w:val="20"/>
        </w:rPr>
        <w:t xml:space="preserve"> </w:t>
      </w:r>
      <w:r w:rsidRPr="0024527C">
        <w:rPr>
          <w:rFonts w:ascii="Arial" w:hAnsi="Arial" w:cs="Arial"/>
          <w:sz w:val="20"/>
          <w:szCs w:val="20"/>
        </w:rPr>
        <w:t>the pathogen</w:t>
      </w:r>
      <w:r w:rsidR="005F7E38">
        <w:rPr>
          <w:rFonts w:ascii="Arial" w:hAnsi="Arial" w:cs="Arial"/>
          <w:sz w:val="20"/>
          <w:szCs w:val="20"/>
        </w:rPr>
        <w:t>:</w:t>
      </w:r>
      <w:r w:rsidRPr="0024527C">
        <w:rPr>
          <w:rFonts w:ascii="Arial" w:hAnsi="Arial" w:cs="Arial"/>
          <w:sz w:val="20"/>
          <w:szCs w:val="20"/>
        </w:rPr>
        <w:t xml:space="preserve"> </w:t>
      </w:r>
      <w:r w:rsidR="00805A68" w:rsidRPr="0024527C">
        <w:rPr>
          <w:rFonts w:ascii="Arial" w:hAnsi="Arial" w:cs="Arial"/>
          <w:sz w:val="20"/>
          <w:szCs w:val="20"/>
        </w:rPr>
        <w:t xml:space="preserve">i) </w:t>
      </w:r>
      <w:r w:rsidRPr="0024527C">
        <w:rPr>
          <w:rFonts w:ascii="Arial" w:hAnsi="Arial" w:cs="Arial"/>
          <w:sz w:val="20"/>
          <w:szCs w:val="20"/>
        </w:rPr>
        <w:t>has a long lifecycle</w:t>
      </w:r>
      <w:r w:rsidR="00CD4D42" w:rsidRPr="0024527C">
        <w:rPr>
          <w:rFonts w:ascii="Arial" w:hAnsi="Arial" w:cs="Arial"/>
          <w:sz w:val="20"/>
          <w:szCs w:val="20"/>
        </w:rPr>
        <w:t>;</w:t>
      </w:r>
      <w:r w:rsidRPr="0024527C">
        <w:rPr>
          <w:rFonts w:ascii="Arial" w:hAnsi="Arial" w:cs="Arial"/>
          <w:sz w:val="20"/>
          <w:szCs w:val="20"/>
        </w:rPr>
        <w:t xml:space="preserve"> </w:t>
      </w:r>
      <w:r w:rsidR="00CD4C62" w:rsidRPr="0024527C">
        <w:rPr>
          <w:rFonts w:ascii="Arial" w:hAnsi="Arial" w:cs="Arial"/>
          <w:sz w:val="20"/>
          <w:szCs w:val="20"/>
        </w:rPr>
        <w:t>ii</w:t>
      </w:r>
      <w:r w:rsidR="009A63C0" w:rsidRPr="0024527C">
        <w:rPr>
          <w:rFonts w:ascii="Arial" w:hAnsi="Arial" w:cs="Arial"/>
          <w:sz w:val="20"/>
          <w:szCs w:val="20"/>
        </w:rPr>
        <w:t xml:space="preserve">) </w:t>
      </w:r>
      <w:r w:rsidRPr="0024527C">
        <w:rPr>
          <w:rFonts w:ascii="Arial" w:hAnsi="Arial" w:cs="Arial"/>
          <w:sz w:val="20"/>
          <w:szCs w:val="20"/>
        </w:rPr>
        <w:t>spreads only slowly within and between populations (e.g. requires a high infectious dose)</w:t>
      </w:r>
      <w:r w:rsidR="00CD4D42" w:rsidRPr="0024527C">
        <w:rPr>
          <w:rFonts w:ascii="Arial" w:hAnsi="Arial" w:cs="Arial"/>
          <w:sz w:val="20"/>
          <w:szCs w:val="20"/>
        </w:rPr>
        <w:t>;</w:t>
      </w:r>
      <w:r w:rsidR="00964DC8" w:rsidRPr="0024527C">
        <w:rPr>
          <w:rFonts w:ascii="Arial" w:hAnsi="Arial" w:cs="Arial"/>
          <w:sz w:val="20"/>
          <w:szCs w:val="20"/>
        </w:rPr>
        <w:t xml:space="preserve"> </w:t>
      </w:r>
      <w:r w:rsidRPr="0024527C">
        <w:rPr>
          <w:rFonts w:ascii="Arial" w:hAnsi="Arial" w:cs="Arial"/>
          <w:sz w:val="20"/>
          <w:szCs w:val="20"/>
        </w:rPr>
        <w:t xml:space="preserve"> </w:t>
      </w:r>
      <w:r w:rsidR="00CD4C62" w:rsidRPr="0024527C">
        <w:rPr>
          <w:rFonts w:ascii="Arial" w:hAnsi="Arial" w:cs="Arial"/>
          <w:sz w:val="20"/>
          <w:szCs w:val="20"/>
        </w:rPr>
        <w:t>iii</w:t>
      </w:r>
      <w:r w:rsidR="00964DC8" w:rsidRPr="0024527C">
        <w:rPr>
          <w:rFonts w:ascii="Arial" w:hAnsi="Arial" w:cs="Arial"/>
          <w:sz w:val="20"/>
          <w:szCs w:val="20"/>
        </w:rPr>
        <w:t xml:space="preserve">) </w:t>
      </w:r>
      <w:r w:rsidRPr="0024527C">
        <w:rPr>
          <w:rFonts w:ascii="Arial" w:hAnsi="Arial" w:cs="Arial"/>
          <w:sz w:val="20"/>
          <w:szCs w:val="20"/>
        </w:rPr>
        <w:t>transmission only takes place during limited periods of the year (i.e. when water temperatures are permissive for replication)</w:t>
      </w:r>
      <w:r w:rsidR="00CD4D42" w:rsidRPr="0024527C">
        <w:rPr>
          <w:rFonts w:ascii="Arial" w:hAnsi="Arial" w:cs="Arial"/>
          <w:sz w:val="20"/>
          <w:szCs w:val="20"/>
        </w:rPr>
        <w:t>;</w:t>
      </w:r>
      <w:r w:rsidRPr="0024527C">
        <w:rPr>
          <w:rFonts w:ascii="Arial" w:hAnsi="Arial" w:cs="Arial"/>
          <w:sz w:val="20"/>
          <w:szCs w:val="20"/>
        </w:rPr>
        <w:t xml:space="preserve"> or</w:t>
      </w:r>
      <w:r w:rsidR="001A4D7B" w:rsidRPr="0024527C">
        <w:rPr>
          <w:rFonts w:ascii="Arial" w:hAnsi="Arial" w:cs="Arial"/>
          <w:sz w:val="20"/>
          <w:szCs w:val="20"/>
        </w:rPr>
        <w:t xml:space="preserve"> </w:t>
      </w:r>
      <w:r w:rsidR="00CD4C62" w:rsidRPr="0024527C">
        <w:rPr>
          <w:rFonts w:ascii="Arial" w:hAnsi="Arial" w:cs="Arial"/>
          <w:sz w:val="20"/>
          <w:szCs w:val="20"/>
        </w:rPr>
        <w:t>iv</w:t>
      </w:r>
      <w:r w:rsidR="00964DC8" w:rsidRPr="0024527C">
        <w:rPr>
          <w:rFonts w:ascii="Arial" w:hAnsi="Arial" w:cs="Arial"/>
          <w:sz w:val="20"/>
          <w:szCs w:val="20"/>
        </w:rPr>
        <w:t xml:space="preserve">) </w:t>
      </w:r>
      <w:r w:rsidR="001A4D7B" w:rsidRPr="0024527C">
        <w:rPr>
          <w:rFonts w:ascii="Arial" w:hAnsi="Arial" w:cs="Arial"/>
          <w:sz w:val="20"/>
          <w:szCs w:val="20"/>
        </w:rPr>
        <w:t>remains viable for only short periods (&lt;14 days) outside the host (</w:t>
      </w:r>
      <w:r w:rsidR="00F00CFF" w:rsidRPr="0024527C">
        <w:rPr>
          <w:rFonts w:ascii="Arial" w:hAnsi="Arial" w:cs="Arial"/>
          <w:sz w:val="20"/>
          <w:szCs w:val="20"/>
        </w:rPr>
        <w:t>survival outside the host correlates with likelihood of transmission)</w:t>
      </w:r>
      <w:r w:rsidR="001A4D7B" w:rsidRPr="0024527C">
        <w:rPr>
          <w:rFonts w:ascii="Arial" w:hAnsi="Arial" w:cs="Arial"/>
          <w:sz w:val="20"/>
          <w:szCs w:val="20"/>
        </w:rPr>
        <w:t>.</w:t>
      </w:r>
    </w:p>
    <w:p w14:paraId="3A9ED74B" w14:textId="2D36DAAC" w:rsidR="009B77F4" w:rsidRPr="0024527C" w:rsidRDefault="002B4842" w:rsidP="0024527C">
      <w:pPr>
        <w:spacing w:after="120"/>
        <w:jc w:val="both"/>
        <w:rPr>
          <w:rFonts w:ascii="Arial" w:hAnsi="Arial" w:cs="Arial"/>
          <w:sz w:val="20"/>
          <w:szCs w:val="20"/>
        </w:rPr>
      </w:pPr>
      <w:r w:rsidRPr="0024527C">
        <w:rPr>
          <w:rFonts w:ascii="Arial" w:hAnsi="Arial" w:cs="Arial"/>
          <w:sz w:val="20"/>
          <w:szCs w:val="20"/>
        </w:rPr>
        <w:t xml:space="preserve">For pathways 3 and 4, information from passive surveillance can be used as secondary evidence in </w:t>
      </w:r>
      <w:r w:rsidR="00B9756A" w:rsidRPr="0024527C">
        <w:rPr>
          <w:rFonts w:ascii="Arial" w:hAnsi="Arial" w:cs="Arial"/>
          <w:sz w:val="20"/>
          <w:szCs w:val="20"/>
        </w:rPr>
        <w:t>demonstration of</w:t>
      </w:r>
      <w:r w:rsidRPr="0024527C">
        <w:rPr>
          <w:rFonts w:ascii="Arial" w:hAnsi="Arial" w:cs="Arial"/>
          <w:sz w:val="20"/>
          <w:szCs w:val="20"/>
        </w:rPr>
        <w:t xml:space="preserve"> disease freedom. </w:t>
      </w:r>
      <w:r w:rsidR="009B77F4" w:rsidRPr="0024527C">
        <w:rPr>
          <w:rFonts w:ascii="Arial" w:hAnsi="Arial" w:cs="Arial"/>
          <w:sz w:val="20"/>
          <w:szCs w:val="20"/>
        </w:rPr>
        <w:t>Therefore, in addition to the pathogen transmission (</w:t>
      </w:r>
      <w:r w:rsidR="0047494D" w:rsidRPr="0024527C">
        <w:rPr>
          <w:rFonts w:ascii="Arial" w:hAnsi="Arial" w:cs="Arial"/>
          <w:sz w:val="20"/>
          <w:szCs w:val="20"/>
        </w:rPr>
        <w:t>i.e.</w:t>
      </w:r>
      <w:r w:rsidR="00F00CFF" w:rsidRPr="0024527C">
        <w:rPr>
          <w:rFonts w:ascii="Arial" w:hAnsi="Arial" w:cs="Arial"/>
          <w:sz w:val="20"/>
          <w:szCs w:val="20"/>
        </w:rPr>
        <w:t xml:space="preserve"> </w:t>
      </w:r>
      <w:r w:rsidR="009B77F4" w:rsidRPr="0024527C">
        <w:rPr>
          <w:rFonts w:ascii="Arial" w:hAnsi="Arial" w:cs="Arial"/>
          <w:sz w:val="20"/>
          <w:szCs w:val="20"/>
        </w:rPr>
        <w:t>the rate at which the design prevalence is reached), the likelihood of detection during the period of BBC may also be used to determine the period of BBC. Infections which result in rapid onset of clinical disease</w:t>
      </w:r>
      <w:r w:rsidR="00F00CFF" w:rsidRPr="0024527C">
        <w:rPr>
          <w:rFonts w:ascii="Arial" w:hAnsi="Arial" w:cs="Arial"/>
          <w:sz w:val="20"/>
          <w:szCs w:val="20"/>
        </w:rPr>
        <w:t xml:space="preserve"> or</w:t>
      </w:r>
      <w:r w:rsidR="009B77F4" w:rsidRPr="0024527C">
        <w:rPr>
          <w:rFonts w:ascii="Arial" w:hAnsi="Arial" w:cs="Arial"/>
          <w:sz w:val="20"/>
          <w:szCs w:val="20"/>
        </w:rPr>
        <w:t xml:space="preserve"> mortality following introduction to a naïve population, are more likely to be detected during the period of BBC</w:t>
      </w:r>
      <w:r w:rsidR="009B77F4" w:rsidRPr="0024527C" w:rsidDel="00540089">
        <w:rPr>
          <w:rFonts w:ascii="Arial" w:hAnsi="Arial" w:cs="Arial"/>
          <w:sz w:val="20"/>
          <w:szCs w:val="20"/>
        </w:rPr>
        <w:t xml:space="preserve"> </w:t>
      </w:r>
      <w:r w:rsidR="009B77F4" w:rsidRPr="0024527C">
        <w:rPr>
          <w:rFonts w:ascii="Arial" w:hAnsi="Arial" w:cs="Arial"/>
          <w:sz w:val="20"/>
          <w:szCs w:val="20"/>
        </w:rPr>
        <w:t xml:space="preserve">compared with pathogens which cause low levels of clinical disease or mortality.  </w:t>
      </w:r>
    </w:p>
    <w:p w14:paraId="330B4E6A" w14:textId="3A50C447" w:rsidR="009B77F4" w:rsidRPr="0024527C" w:rsidRDefault="009B77F4" w:rsidP="0024527C">
      <w:pPr>
        <w:spacing w:after="120"/>
        <w:jc w:val="both"/>
        <w:rPr>
          <w:rFonts w:ascii="Arial" w:hAnsi="Arial" w:cs="Arial"/>
          <w:sz w:val="20"/>
          <w:szCs w:val="20"/>
        </w:rPr>
      </w:pPr>
      <w:bookmarkStart w:id="11" w:name="_Hlk159662528"/>
      <w:r w:rsidRPr="0024527C">
        <w:rPr>
          <w:rFonts w:ascii="Arial" w:hAnsi="Arial" w:cs="Arial"/>
          <w:sz w:val="20"/>
          <w:szCs w:val="20"/>
        </w:rPr>
        <w:t xml:space="preserve">The default </w:t>
      </w:r>
      <w:r w:rsidR="00646311">
        <w:rPr>
          <w:rFonts w:ascii="Arial" w:hAnsi="Arial" w:cs="Arial"/>
          <w:sz w:val="20"/>
          <w:szCs w:val="20"/>
        </w:rPr>
        <w:t xml:space="preserve">minimum </w:t>
      </w:r>
      <w:r w:rsidRPr="0024527C">
        <w:rPr>
          <w:rFonts w:ascii="Arial" w:hAnsi="Arial" w:cs="Arial"/>
          <w:sz w:val="20"/>
          <w:szCs w:val="20"/>
        </w:rPr>
        <w:t xml:space="preserve">period of TS </w:t>
      </w:r>
      <w:r w:rsidR="005440E7">
        <w:rPr>
          <w:rFonts w:ascii="Arial" w:hAnsi="Arial" w:cs="Arial"/>
          <w:sz w:val="20"/>
          <w:szCs w:val="20"/>
        </w:rPr>
        <w:t xml:space="preserve">specified in chapter 1.4. </w:t>
      </w:r>
      <w:r w:rsidRPr="0024527C">
        <w:rPr>
          <w:rFonts w:ascii="Arial" w:hAnsi="Arial" w:cs="Arial"/>
          <w:sz w:val="20"/>
          <w:szCs w:val="20"/>
        </w:rPr>
        <w:t xml:space="preserve">is </w:t>
      </w:r>
      <w:r w:rsidR="00EB13A9" w:rsidRPr="0024527C">
        <w:rPr>
          <w:rFonts w:ascii="Arial" w:hAnsi="Arial" w:cs="Arial"/>
          <w:sz w:val="20"/>
          <w:szCs w:val="20"/>
        </w:rPr>
        <w:t xml:space="preserve">two </w:t>
      </w:r>
      <w:r w:rsidRPr="0024527C">
        <w:rPr>
          <w:rFonts w:ascii="Arial" w:hAnsi="Arial" w:cs="Arial"/>
          <w:sz w:val="20"/>
          <w:szCs w:val="20"/>
        </w:rPr>
        <w:t xml:space="preserve">years for </w:t>
      </w:r>
      <w:r w:rsidR="005440E7">
        <w:rPr>
          <w:rFonts w:ascii="Arial" w:hAnsi="Arial" w:cs="Arial"/>
          <w:sz w:val="20"/>
          <w:szCs w:val="20"/>
        </w:rPr>
        <w:t xml:space="preserve">a </w:t>
      </w:r>
      <w:r w:rsidRPr="0024527C">
        <w:rPr>
          <w:rFonts w:ascii="Arial" w:hAnsi="Arial" w:cs="Arial"/>
          <w:sz w:val="20"/>
          <w:szCs w:val="20"/>
        </w:rPr>
        <w:t xml:space="preserve">country </w:t>
      </w:r>
      <w:r w:rsidR="005440E7">
        <w:rPr>
          <w:rFonts w:ascii="Arial" w:hAnsi="Arial" w:cs="Arial"/>
          <w:sz w:val="20"/>
          <w:szCs w:val="20"/>
        </w:rPr>
        <w:t>or</w:t>
      </w:r>
      <w:r w:rsidR="005440E7" w:rsidRPr="0024527C">
        <w:rPr>
          <w:rFonts w:ascii="Arial" w:hAnsi="Arial" w:cs="Arial"/>
          <w:sz w:val="20"/>
          <w:szCs w:val="20"/>
        </w:rPr>
        <w:t xml:space="preserve"> </w:t>
      </w:r>
      <w:r w:rsidRPr="0024527C">
        <w:rPr>
          <w:rFonts w:ascii="Arial" w:hAnsi="Arial" w:cs="Arial"/>
          <w:sz w:val="20"/>
          <w:szCs w:val="20"/>
        </w:rPr>
        <w:t xml:space="preserve">zone and </w:t>
      </w:r>
      <w:r w:rsidR="00EB13A9" w:rsidRPr="0024527C">
        <w:rPr>
          <w:rFonts w:ascii="Arial" w:hAnsi="Arial" w:cs="Arial"/>
          <w:sz w:val="20"/>
          <w:szCs w:val="20"/>
        </w:rPr>
        <w:t>o</w:t>
      </w:r>
      <w:r w:rsidR="00DC4AE2" w:rsidRPr="0024527C">
        <w:rPr>
          <w:rFonts w:ascii="Arial" w:hAnsi="Arial" w:cs="Arial"/>
          <w:sz w:val="20"/>
          <w:szCs w:val="20"/>
        </w:rPr>
        <w:t>ne</w:t>
      </w:r>
      <w:r w:rsidR="00EB13A9" w:rsidRPr="0024527C">
        <w:rPr>
          <w:rFonts w:ascii="Arial" w:hAnsi="Arial" w:cs="Arial"/>
          <w:sz w:val="20"/>
          <w:szCs w:val="20"/>
        </w:rPr>
        <w:t xml:space="preserve"> </w:t>
      </w:r>
      <w:r w:rsidRPr="0024527C">
        <w:rPr>
          <w:rFonts w:ascii="Arial" w:hAnsi="Arial" w:cs="Arial"/>
          <w:sz w:val="20"/>
          <w:szCs w:val="20"/>
        </w:rPr>
        <w:t xml:space="preserve">year for compartments. </w:t>
      </w:r>
      <w:r w:rsidR="00DE79A0" w:rsidRPr="0024527C">
        <w:rPr>
          <w:rFonts w:ascii="Arial" w:hAnsi="Arial" w:cs="Arial"/>
          <w:sz w:val="20"/>
          <w:szCs w:val="20"/>
        </w:rPr>
        <w:t xml:space="preserve">The rationale for setting the </w:t>
      </w:r>
      <w:r w:rsidR="007D28EF">
        <w:rPr>
          <w:rFonts w:ascii="Arial" w:hAnsi="Arial" w:cs="Arial"/>
          <w:sz w:val="20"/>
          <w:szCs w:val="20"/>
        </w:rPr>
        <w:t xml:space="preserve">minimum </w:t>
      </w:r>
      <w:r w:rsidR="00DE79A0" w:rsidRPr="0024527C">
        <w:rPr>
          <w:rFonts w:ascii="Arial" w:hAnsi="Arial" w:cs="Arial"/>
          <w:sz w:val="20"/>
          <w:szCs w:val="20"/>
        </w:rPr>
        <w:t xml:space="preserve">period of TS used in this paper, assumes that the design prevalence has been reached before TS starts. However, </w:t>
      </w:r>
      <w:r w:rsidR="00F00CFF" w:rsidRPr="0024527C">
        <w:rPr>
          <w:rFonts w:ascii="Arial" w:hAnsi="Arial" w:cs="Arial"/>
          <w:sz w:val="20"/>
          <w:szCs w:val="20"/>
        </w:rPr>
        <w:t xml:space="preserve">for many pathogens transmission, and therefore </w:t>
      </w:r>
      <w:r w:rsidR="00DE79A0" w:rsidRPr="0024527C">
        <w:rPr>
          <w:rFonts w:ascii="Arial" w:hAnsi="Arial" w:cs="Arial"/>
          <w:sz w:val="20"/>
          <w:szCs w:val="20"/>
        </w:rPr>
        <w:t>prevalence</w:t>
      </w:r>
      <w:r w:rsidR="00F00CFF" w:rsidRPr="0024527C">
        <w:rPr>
          <w:rFonts w:ascii="Arial" w:hAnsi="Arial" w:cs="Arial"/>
          <w:sz w:val="20"/>
          <w:szCs w:val="20"/>
        </w:rPr>
        <w:t>, is</w:t>
      </w:r>
      <w:r w:rsidR="00DE79A0" w:rsidRPr="0024527C">
        <w:rPr>
          <w:rFonts w:ascii="Arial" w:hAnsi="Arial" w:cs="Arial"/>
          <w:sz w:val="20"/>
          <w:szCs w:val="20"/>
        </w:rPr>
        <w:t xml:space="preserve"> influenced by environmental factors. Unseasonably low water temperatures in the first year of sampling may result in the prevalence falling below the design prevalence. In addition, the likelihood that a</w:t>
      </w:r>
      <w:r w:rsidR="00F00CFF" w:rsidRPr="0024527C">
        <w:rPr>
          <w:rFonts w:ascii="Arial" w:hAnsi="Arial" w:cs="Arial"/>
          <w:sz w:val="20"/>
          <w:szCs w:val="20"/>
        </w:rPr>
        <w:t xml:space="preserve"> sampled</w:t>
      </w:r>
      <w:r w:rsidR="00DE79A0" w:rsidRPr="0024527C">
        <w:rPr>
          <w:rFonts w:ascii="Arial" w:hAnsi="Arial" w:cs="Arial"/>
          <w:sz w:val="20"/>
          <w:szCs w:val="20"/>
        </w:rPr>
        <w:t xml:space="preserve"> infected </w:t>
      </w:r>
      <w:r w:rsidR="00427A6C" w:rsidRPr="00427A6C">
        <w:rPr>
          <w:rFonts w:ascii="Arial" w:hAnsi="Arial" w:cs="Arial"/>
          <w:sz w:val="20"/>
          <w:szCs w:val="20"/>
          <w:highlight w:val="yellow"/>
        </w:rPr>
        <w:t>aquatic animal</w:t>
      </w:r>
      <w:r w:rsidR="00DE79A0" w:rsidRPr="0024527C">
        <w:rPr>
          <w:rFonts w:ascii="Arial" w:hAnsi="Arial" w:cs="Arial"/>
          <w:sz w:val="20"/>
          <w:szCs w:val="20"/>
        </w:rPr>
        <w:t xml:space="preserve"> will test positive may be reduced if levels of infection are lower (e.g. due to a reduced exposure level). </w:t>
      </w:r>
      <w:r w:rsidRPr="0024527C">
        <w:rPr>
          <w:rFonts w:ascii="Arial" w:hAnsi="Arial" w:cs="Arial"/>
          <w:sz w:val="20"/>
          <w:szCs w:val="20"/>
        </w:rPr>
        <w:t xml:space="preserve">A longer sampling period increases the time before freedom is declared, </w:t>
      </w:r>
      <w:r w:rsidR="002444F1" w:rsidRPr="0024527C">
        <w:rPr>
          <w:rFonts w:ascii="Arial" w:hAnsi="Arial" w:cs="Arial"/>
          <w:sz w:val="20"/>
          <w:szCs w:val="20"/>
        </w:rPr>
        <w:t>which</w:t>
      </w:r>
      <w:r w:rsidRPr="0024527C">
        <w:rPr>
          <w:rFonts w:ascii="Arial" w:hAnsi="Arial" w:cs="Arial"/>
          <w:sz w:val="20"/>
          <w:szCs w:val="20"/>
        </w:rPr>
        <w:t xml:space="preserve"> allows for </w:t>
      </w:r>
      <w:r w:rsidR="00C200BB" w:rsidRPr="0024527C">
        <w:rPr>
          <w:rFonts w:ascii="Arial" w:hAnsi="Arial" w:cs="Arial"/>
          <w:sz w:val="20"/>
          <w:szCs w:val="20"/>
        </w:rPr>
        <w:t>further pathogen spr</w:t>
      </w:r>
      <w:r w:rsidR="006538B9" w:rsidRPr="0024527C">
        <w:rPr>
          <w:rFonts w:ascii="Arial" w:hAnsi="Arial" w:cs="Arial"/>
          <w:sz w:val="20"/>
          <w:szCs w:val="20"/>
        </w:rPr>
        <w:t>ead</w:t>
      </w:r>
      <w:r w:rsidR="002D6403" w:rsidRPr="0024527C">
        <w:rPr>
          <w:rFonts w:ascii="Arial" w:hAnsi="Arial" w:cs="Arial"/>
          <w:sz w:val="20"/>
          <w:szCs w:val="20"/>
        </w:rPr>
        <w:t xml:space="preserve"> </w:t>
      </w:r>
      <w:r w:rsidR="0004167D" w:rsidRPr="0024527C">
        <w:rPr>
          <w:rFonts w:ascii="Arial" w:hAnsi="Arial" w:cs="Arial"/>
          <w:sz w:val="20"/>
          <w:szCs w:val="20"/>
        </w:rPr>
        <w:t xml:space="preserve">(i.e. </w:t>
      </w:r>
      <w:r w:rsidRPr="0024527C">
        <w:rPr>
          <w:rFonts w:ascii="Arial" w:hAnsi="Arial" w:cs="Arial"/>
          <w:sz w:val="20"/>
          <w:szCs w:val="20"/>
        </w:rPr>
        <w:t>a higher prevalence and geographic distributio</w:t>
      </w:r>
      <w:r w:rsidR="0004167D" w:rsidRPr="0024527C">
        <w:rPr>
          <w:rFonts w:ascii="Arial" w:hAnsi="Arial" w:cs="Arial"/>
          <w:sz w:val="20"/>
          <w:szCs w:val="20"/>
        </w:rPr>
        <w:t>n)</w:t>
      </w:r>
      <w:r w:rsidRPr="0024527C">
        <w:rPr>
          <w:rFonts w:ascii="Arial" w:hAnsi="Arial" w:cs="Arial"/>
          <w:sz w:val="20"/>
          <w:szCs w:val="20"/>
        </w:rPr>
        <w:t xml:space="preserve">, and thus </w:t>
      </w:r>
      <w:r w:rsidR="002D6403" w:rsidRPr="0024527C">
        <w:rPr>
          <w:rFonts w:ascii="Arial" w:hAnsi="Arial" w:cs="Arial"/>
          <w:sz w:val="20"/>
          <w:szCs w:val="20"/>
        </w:rPr>
        <w:t xml:space="preserve">making </w:t>
      </w:r>
      <w:r w:rsidR="00507EBF" w:rsidRPr="0024527C">
        <w:rPr>
          <w:rFonts w:ascii="Arial" w:hAnsi="Arial" w:cs="Arial"/>
          <w:sz w:val="20"/>
          <w:szCs w:val="20"/>
        </w:rPr>
        <w:t>detection</w:t>
      </w:r>
      <w:r w:rsidRPr="0024527C">
        <w:rPr>
          <w:rFonts w:ascii="Arial" w:hAnsi="Arial" w:cs="Arial"/>
          <w:sz w:val="20"/>
          <w:szCs w:val="20"/>
        </w:rPr>
        <w:t xml:space="preserve"> more likely. Secondly, if sites are sampled on multiple occasions then the lifecycle of the pathogen becomes </w:t>
      </w:r>
      <w:r w:rsidRPr="0024527C">
        <w:rPr>
          <w:rFonts w:ascii="Arial" w:hAnsi="Arial" w:cs="Arial"/>
          <w:sz w:val="20"/>
          <w:szCs w:val="20"/>
        </w:rPr>
        <w:lastRenderedPageBreak/>
        <w:t>relevant</w:t>
      </w:r>
      <w:r w:rsidR="00D932A6" w:rsidRPr="0024527C">
        <w:rPr>
          <w:rFonts w:ascii="Arial" w:hAnsi="Arial" w:cs="Arial"/>
          <w:sz w:val="20"/>
          <w:szCs w:val="20"/>
        </w:rPr>
        <w:t>, as</w:t>
      </w:r>
      <w:r w:rsidRPr="0024527C">
        <w:rPr>
          <w:rFonts w:ascii="Arial" w:hAnsi="Arial" w:cs="Arial"/>
          <w:sz w:val="20"/>
          <w:szCs w:val="20"/>
        </w:rPr>
        <w:t xml:space="preserve"> in the second year of sampling the likelihood that the prevalence has increased above the design prevalence increases. </w:t>
      </w:r>
      <w:r w:rsidR="00507EBF" w:rsidRPr="0024527C">
        <w:rPr>
          <w:rFonts w:ascii="Arial" w:hAnsi="Arial" w:cs="Arial"/>
          <w:sz w:val="20"/>
          <w:szCs w:val="20"/>
        </w:rPr>
        <w:t>Seasonality is the key factor driving variation in prevalence from year to year</w:t>
      </w:r>
      <w:r w:rsidR="00A54929">
        <w:rPr>
          <w:rFonts w:ascii="Arial" w:hAnsi="Arial" w:cs="Arial"/>
          <w:sz w:val="20"/>
          <w:szCs w:val="20"/>
        </w:rPr>
        <w:t xml:space="preserve"> </w:t>
      </w:r>
      <w:r w:rsidR="00B01872" w:rsidRPr="0024527C">
        <w:rPr>
          <w:rFonts w:ascii="Arial" w:hAnsi="Arial" w:cs="Arial"/>
          <w:sz w:val="20"/>
          <w:szCs w:val="20"/>
        </w:rPr>
        <w:t>(i.e. the likelihood detecting the pathogen is strongly influenced by water temperature)</w:t>
      </w:r>
      <w:r w:rsidR="00507EBF" w:rsidRPr="0024527C">
        <w:rPr>
          <w:rFonts w:ascii="Arial" w:hAnsi="Arial" w:cs="Arial"/>
          <w:sz w:val="20"/>
          <w:szCs w:val="20"/>
        </w:rPr>
        <w:t xml:space="preserve">. </w:t>
      </w:r>
      <w:r w:rsidR="00F00CFF" w:rsidRPr="0024527C">
        <w:rPr>
          <w:rFonts w:ascii="Arial" w:hAnsi="Arial" w:cs="Arial"/>
          <w:sz w:val="20"/>
          <w:szCs w:val="20"/>
        </w:rPr>
        <w:t>A</w:t>
      </w:r>
      <w:r w:rsidR="00507EBF" w:rsidRPr="0024527C">
        <w:rPr>
          <w:rFonts w:ascii="Arial" w:hAnsi="Arial" w:cs="Arial"/>
          <w:sz w:val="20"/>
          <w:szCs w:val="20"/>
        </w:rPr>
        <w:t xml:space="preserve">s passive surveillance can be combined with active surveillance to demonstrate freedom, the likelihood that infection results in clinical signs or mortality detectable through passive surveillance </w:t>
      </w:r>
      <w:r w:rsidR="00F00CFF" w:rsidRPr="0024527C">
        <w:rPr>
          <w:rFonts w:ascii="Arial" w:hAnsi="Arial" w:cs="Arial"/>
          <w:sz w:val="20"/>
          <w:szCs w:val="20"/>
        </w:rPr>
        <w:t>is also</w:t>
      </w:r>
      <w:r w:rsidR="00507EBF" w:rsidRPr="0024527C">
        <w:rPr>
          <w:rFonts w:ascii="Arial" w:hAnsi="Arial" w:cs="Arial"/>
          <w:sz w:val="20"/>
          <w:szCs w:val="20"/>
        </w:rPr>
        <w:t xml:space="preserve"> considered</w:t>
      </w:r>
      <w:r w:rsidR="00F00CFF" w:rsidRPr="0024527C">
        <w:rPr>
          <w:rFonts w:ascii="Arial" w:hAnsi="Arial" w:cs="Arial"/>
          <w:sz w:val="20"/>
          <w:szCs w:val="20"/>
        </w:rPr>
        <w:t xml:space="preserve"> in </w:t>
      </w:r>
      <w:r w:rsidR="00121F8B" w:rsidRPr="0024527C">
        <w:rPr>
          <w:rFonts w:ascii="Arial" w:hAnsi="Arial" w:cs="Arial"/>
          <w:sz w:val="20"/>
          <w:szCs w:val="20"/>
        </w:rPr>
        <w:t>determining</w:t>
      </w:r>
      <w:r w:rsidR="00F00CFF" w:rsidRPr="0024527C">
        <w:rPr>
          <w:rFonts w:ascii="Arial" w:hAnsi="Arial" w:cs="Arial"/>
          <w:sz w:val="20"/>
          <w:szCs w:val="20"/>
        </w:rPr>
        <w:t xml:space="preserve"> the </w:t>
      </w:r>
      <w:r w:rsidR="0090111B">
        <w:rPr>
          <w:rFonts w:ascii="Arial" w:hAnsi="Arial" w:cs="Arial"/>
          <w:sz w:val="20"/>
          <w:szCs w:val="20"/>
        </w:rPr>
        <w:t xml:space="preserve">minimum </w:t>
      </w:r>
      <w:r w:rsidR="00507EBF" w:rsidRPr="0024527C">
        <w:rPr>
          <w:rFonts w:ascii="Arial" w:hAnsi="Arial" w:cs="Arial"/>
          <w:sz w:val="20"/>
          <w:szCs w:val="20"/>
        </w:rPr>
        <w:t xml:space="preserve">period of TS. </w:t>
      </w:r>
      <w:bookmarkEnd w:id="11"/>
    </w:p>
    <w:p w14:paraId="4168338E" w14:textId="77777777" w:rsidR="00E96304" w:rsidRPr="00A81417" w:rsidRDefault="00E96304" w:rsidP="00C50045">
      <w:pPr>
        <w:pStyle w:val="Heading1"/>
      </w:pPr>
      <w:bookmarkStart w:id="12" w:name="_Toc181093828"/>
      <w:r w:rsidRPr="00A81417">
        <w:t>Terms of reference</w:t>
      </w:r>
      <w:bookmarkEnd w:id="12"/>
    </w:p>
    <w:p w14:paraId="558E9FE2" w14:textId="69C5229E"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Develop an approach to determine for each listed pathogen the </w:t>
      </w:r>
      <w:r w:rsidR="0090111B">
        <w:rPr>
          <w:rFonts w:ascii="Arial" w:hAnsi="Arial" w:cs="Arial"/>
          <w:sz w:val="20"/>
          <w:szCs w:val="20"/>
        </w:rPr>
        <w:t xml:space="preserve">minimum </w:t>
      </w:r>
      <w:r w:rsidRPr="0024527C">
        <w:rPr>
          <w:rFonts w:ascii="Arial" w:hAnsi="Arial" w:cs="Arial"/>
          <w:sz w:val="20"/>
          <w:szCs w:val="20"/>
        </w:rPr>
        <w:t xml:space="preserve">period of basic biosecurity conditions </w:t>
      </w:r>
      <w:r w:rsidR="00FB5F6B">
        <w:rPr>
          <w:rFonts w:ascii="Arial" w:hAnsi="Arial" w:cs="Arial"/>
          <w:sz w:val="20"/>
          <w:szCs w:val="20"/>
        </w:rPr>
        <w:t>for</w:t>
      </w:r>
      <w:r w:rsidR="00FB5F6B" w:rsidRPr="0024527C">
        <w:rPr>
          <w:rFonts w:ascii="Arial" w:hAnsi="Arial" w:cs="Arial"/>
          <w:sz w:val="20"/>
          <w:szCs w:val="20"/>
        </w:rPr>
        <w:t xml:space="preserve"> demonstrat</w:t>
      </w:r>
      <w:r w:rsidR="00FB5F6B">
        <w:rPr>
          <w:rFonts w:ascii="Arial" w:hAnsi="Arial" w:cs="Arial"/>
          <w:sz w:val="20"/>
          <w:szCs w:val="20"/>
        </w:rPr>
        <w:t>ion of</w:t>
      </w:r>
      <w:r w:rsidR="00FB5F6B" w:rsidRPr="0024527C">
        <w:rPr>
          <w:rFonts w:ascii="Arial" w:hAnsi="Arial" w:cs="Arial"/>
          <w:sz w:val="20"/>
          <w:szCs w:val="20"/>
        </w:rPr>
        <w:t xml:space="preserve"> </w:t>
      </w:r>
      <w:r w:rsidRPr="0024527C">
        <w:rPr>
          <w:rFonts w:ascii="Arial" w:hAnsi="Arial" w:cs="Arial"/>
          <w:sz w:val="20"/>
          <w:szCs w:val="20"/>
        </w:rPr>
        <w:t>freedom at country or zone level via pathway 1 (absence of susceptible species)</w:t>
      </w:r>
      <w:r w:rsidR="00640E47">
        <w:rPr>
          <w:rFonts w:ascii="Arial" w:hAnsi="Arial" w:cs="Arial"/>
          <w:sz w:val="20"/>
          <w:szCs w:val="20"/>
        </w:rPr>
        <w:t xml:space="preserve"> and </w:t>
      </w:r>
      <w:r w:rsidR="00B330D6">
        <w:rPr>
          <w:rFonts w:ascii="Arial" w:hAnsi="Arial" w:cs="Arial"/>
          <w:sz w:val="20"/>
          <w:szCs w:val="20"/>
        </w:rPr>
        <w:t xml:space="preserve">pathway </w:t>
      </w:r>
      <w:r w:rsidRPr="0024527C">
        <w:rPr>
          <w:rFonts w:ascii="Arial" w:hAnsi="Arial" w:cs="Arial"/>
          <w:sz w:val="20"/>
          <w:szCs w:val="20"/>
        </w:rPr>
        <w:t>2 (histori</w:t>
      </w:r>
      <w:r w:rsidR="009A673D" w:rsidRPr="0024527C">
        <w:rPr>
          <w:rFonts w:ascii="Arial" w:hAnsi="Arial" w:cs="Arial"/>
          <w:sz w:val="20"/>
          <w:szCs w:val="20"/>
        </w:rPr>
        <w:t>c</w:t>
      </w:r>
      <w:r w:rsidRPr="0024527C">
        <w:rPr>
          <w:rFonts w:ascii="Arial" w:hAnsi="Arial" w:cs="Arial"/>
          <w:sz w:val="20"/>
          <w:szCs w:val="20"/>
        </w:rPr>
        <w:t xml:space="preserve">al freedom) and </w:t>
      </w:r>
      <w:r w:rsidR="00FB5F6B">
        <w:rPr>
          <w:rFonts w:ascii="Arial" w:hAnsi="Arial" w:cs="Arial"/>
          <w:sz w:val="20"/>
          <w:szCs w:val="20"/>
        </w:rPr>
        <w:t xml:space="preserve">preceding targeted surveillance </w:t>
      </w:r>
      <w:r w:rsidR="00B330D6">
        <w:rPr>
          <w:rFonts w:ascii="Arial" w:hAnsi="Arial" w:cs="Arial"/>
          <w:sz w:val="20"/>
          <w:szCs w:val="20"/>
        </w:rPr>
        <w:t xml:space="preserve">for pathway </w:t>
      </w:r>
      <w:r w:rsidRPr="0024527C">
        <w:rPr>
          <w:rFonts w:ascii="Arial" w:hAnsi="Arial" w:cs="Arial"/>
          <w:sz w:val="20"/>
          <w:szCs w:val="20"/>
        </w:rPr>
        <w:t>3 (targeted surveillance</w:t>
      </w:r>
      <w:r w:rsidRPr="0024527C">
        <w:rPr>
          <w:rStyle w:val="FootnoteReference"/>
          <w:rFonts w:ascii="Arial" w:hAnsi="Arial" w:cs="Arial"/>
          <w:sz w:val="20"/>
          <w:szCs w:val="20"/>
        </w:rPr>
        <w:footnoteReference w:id="3"/>
      </w:r>
      <w:r w:rsidRPr="0024527C">
        <w:rPr>
          <w:rFonts w:ascii="Arial" w:hAnsi="Arial" w:cs="Arial"/>
          <w:sz w:val="20"/>
          <w:szCs w:val="20"/>
        </w:rPr>
        <w:t>).</w:t>
      </w:r>
    </w:p>
    <w:p w14:paraId="5B987E03" w14:textId="029E3D4F"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Apply the method to WOAH listed aquatic animal </w:t>
      </w:r>
      <w:r w:rsidR="001C50BE" w:rsidRPr="0024527C">
        <w:rPr>
          <w:rFonts w:ascii="Arial" w:hAnsi="Arial" w:cs="Arial"/>
          <w:sz w:val="20"/>
          <w:szCs w:val="20"/>
        </w:rPr>
        <w:t xml:space="preserve">diseases </w:t>
      </w:r>
      <w:r w:rsidRPr="0024527C">
        <w:rPr>
          <w:rFonts w:ascii="Arial" w:hAnsi="Arial" w:cs="Arial"/>
          <w:sz w:val="20"/>
          <w:szCs w:val="20"/>
        </w:rPr>
        <w:t xml:space="preserve">and recommend periods of BBC </w:t>
      </w:r>
      <w:r w:rsidR="009A673D" w:rsidRPr="0024527C">
        <w:rPr>
          <w:rFonts w:ascii="Arial" w:hAnsi="Arial" w:cs="Arial"/>
          <w:sz w:val="20"/>
          <w:szCs w:val="20"/>
        </w:rPr>
        <w:t>for pathway 1 and 2</w:t>
      </w:r>
      <w:r w:rsidR="00B330D6">
        <w:rPr>
          <w:rFonts w:ascii="Arial" w:hAnsi="Arial" w:cs="Arial"/>
          <w:sz w:val="20"/>
          <w:szCs w:val="20"/>
        </w:rPr>
        <w:t>,</w:t>
      </w:r>
      <w:r w:rsidR="009A673D" w:rsidRPr="0024527C">
        <w:rPr>
          <w:rFonts w:ascii="Arial" w:hAnsi="Arial" w:cs="Arial"/>
          <w:sz w:val="20"/>
          <w:szCs w:val="20"/>
        </w:rPr>
        <w:t xml:space="preserve"> and </w:t>
      </w:r>
      <w:r w:rsidRPr="0024527C">
        <w:rPr>
          <w:rFonts w:ascii="Arial" w:hAnsi="Arial" w:cs="Arial"/>
          <w:sz w:val="20"/>
          <w:szCs w:val="20"/>
        </w:rPr>
        <w:t>to precede targeted surveillance to demonstrate freedom at country and zone level (via pathway 3) for the disease</w:t>
      </w:r>
      <w:r w:rsidR="002520D7" w:rsidRPr="0024527C">
        <w:rPr>
          <w:rFonts w:ascii="Arial" w:hAnsi="Arial" w:cs="Arial"/>
          <w:sz w:val="20"/>
          <w:szCs w:val="20"/>
        </w:rPr>
        <w:t>-</w:t>
      </w:r>
      <w:r w:rsidRPr="0024527C">
        <w:rPr>
          <w:rFonts w:ascii="Arial" w:hAnsi="Arial" w:cs="Arial"/>
          <w:sz w:val="20"/>
          <w:szCs w:val="20"/>
        </w:rPr>
        <w:t>specific chapters of Aquatic Animal Health Code.</w:t>
      </w:r>
    </w:p>
    <w:p w14:paraId="04271BED" w14:textId="396A8F42" w:rsidR="00E96304" w:rsidRPr="0024527C" w:rsidRDefault="00E96304" w:rsidP="0024527C">
      <w:pPr>
        <w:pStyle w:val="ListParagraph"/>
        <w:numPr>
          <w:ilvl w:val="0"/>
          <w:numId w:val="11"/>
        </w:numPr>
        <w:spacing w:after="120"/>
        <w:jc w:val="both"/>
        <w:rPr>
          <w:rFonts w:ascii="Arial" w:hAnsi="Arial" w:cs="Arial"/>
          <w:sz w:val="20"/>
          <w:szCs w:val="20"/>
        </w:rPr>
      </w:pPr>
      <w:bookmarkStart w:id="13" w:name="_Hlk152351695"/>
      <w:r w:rsidRPr="0024527C">
        <w:rPr>
          <w:rFonts w:ascii="Arial" w:hAnsi="Arial" w:cs="Arial"/>
          <w:sz w:val="20"/>
          <w:szCs w:val="20"/>
        </w:rPr>
        <w:t xml:space="preserve">Review guidance for the </w:t>
      </w:r>
      <w:r w:rsidR="00EE1AE0">
        <w:rPr>
          <w:rFonts w:ascii="Arial" w:hAnsi="Arial" w:cs="Arial"/>
          <w:sz w:val="20"/>
          <w:szCs w:val="20"/>
        </w:rPr>
        <w:t xml:space="preserve">minimum </w:t>
      </w:r>
      <w:r w:rsidRPr="0024527C">
        <w:rPr>
          <w:rFonts w:ascii="Arial" w:hAnsi="Arial" w:cs="Arial"/>
          <w:sz w:val="20"/>
          <w:szCs w:val="20"/>
        </w:rPr>
        <w:t>period of BBC for compartments seeking disease freedom under pathway 3 (TS)</w:t>
      </w:r>
    </w:p>
    <w:p w14:paraId="6B66F69D" w14:textId="7DC0993B" w:rsidR="00E96304" w:rsidRPr="0024527C" w:rsidRDefault="00E96304" w:rsidP="0024527C">
      <w:pPr>
        <w:pStyle w:val="ListParagraph"/>
        <w:numPr>
          <w:ilvl w:val="0"/>
          <w:numId w:val="11"/>
        </w:numPr>
        <w:spacing w:after="120"/>
        <w:jc w:val="both"/>
        <w:rPr>
          <w:rFonts w:ascii="Arial" w:hAnsi="Arial" w:cs="Arial"/>
          <w:sz w:val="20"/>
          <w:szCs w:val="20"/>
        </w:rPr>
      </w:pPr>
      <w:r w:rsidRPr="0024527C">
        <w:rPr>
          <w:rFonts w:ascii="Arial" w:hAnsi="Arial" w:cs="Arial"/>
          <w:sz w:val="20"/>
          <w:szCs w:val="20"/>
        </w:rPr>
        <w:t xml:space="preserve">Review the guidance for the BBC for </w:t>
      </w:r>
      <w:r w:rsidR="00C94429" w:rsidRPr="0024527C">
        <w:rPr>
          <w:rFonts w:ascii="Arial" w:hAnsi="Arial" w:cs="Arial"/>
          <w:sz w:val="20"/>
          <w:szCs w:val="20"/>
        </w:rPr>
        <w:t>countries</w:t>
      </w:r>
      <w:r w:rsidR="00C94429">
        <w:rPr>
          <w:rFonts w:ascii="Arial" w:hAnsi="Arial" w:cs="Arial"/>
          <w:sz w:val="20"/>
          <w:szCs w:val="20"/>
        </w:rPr>
        <w:t>,</w:t>
      </w:r>
      <w:r w:rsidR="00C94429" w:rsidRPr="0024527C">
        <w:rPr>
          <w:rFonts w:ascii="Arial" w:hAnsi="Arial" w:cs="Arial"/>
          <w:sz w:val="20"/>
          <w:szCs w:val="20"/>
        </w:rPr>
        <w:t xml:space="preserve"> zones </w:t>
      </w:r>
      <w:r w:rsidR="00C94429">
        <w:rPr>
          <w:rFonts w:ascii="Arial" w:hAnsi="Arial" w:cs="Arial"/>
          <w:sz w:val="20"/>
          <w:szCs w:val="20"/>
        </w:rPr>
        <w:t xml:space="preserve">or </w:t>
      </w:r>
      <w:r w:rsidRPr="0024527C">
        <w:rPr>
          <w:rFonts w:ascii="Arial" w:hAnsi="Arial" w:cs="Arial"/>
          <w:sz w:val="20"/>
          <w:szCs w:val="20"/>
        </w:rPr>
        <w:t>compartments</w:t>
      </w:r>
      <w:r w:rsidR="00C94429">
        <w:rPr>
          <w:rFonts w:ascii="Arial" w:hAnsi="Arial" w:cs="Arial"/>
          <w:sz w:val="20"/>
          <w:szCs w:val="20"/>
        </w:rPr>
        <w:t xml:space="preserve"> to </w:t>
      </w:r>
      <w:r w:rsidRPr="0024527C">
        <w:rPr>
          <w:rFonts w:ascii="Arial" w:hAnsi="Arial" w:cs="Arial"/>
          <w:sz w:val="20"/>
          <w:szCs w:val="20"/>
        </w:rPr>
        <w:t>regain freedom under pathway 4.</w:t>
      </w:r>
    </w:p>
    <w:p w14:paraId="5E45EA4F" w14:textId="77777777" w:rsidR="00EB635C" w:rsidRPr="00A81417" w:rsidRDefault="00EB635C" w:rsidP="00C50045">
      <w:pPr>
        <w:pStyle w:val="Heading1"/>
      </w:pPr>
      <w:bookmarkStart w:id="14" w:name="_Toc181093829"/>
      <w:bookmarkEnd w:id="13"/>
      <w:r w:rsidRPr="00A81417">
        <w:t>Method</w:t>
      </w:r>
      <w:bookmarkEnd w:id="14"/>
    </w:p>
    <w:p w14:paraId="3B3AB60F" w14:textId="555274F3"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 xml:space="preserve">Information on pathogen specific </w:t>
      </w:r>
      <w:r w:rsidR="00EE42FF" w:rsidRPr="0024527C">
        <w:rPr>
          <w:rFonts w:ascii="Arial" w:hAnsi="Arial" w:cs="Arial"/>
          <w:sz w:val="20"/>
          <w:szCs w:val="20"/>
        </w:rPr>
        <w:t>characteristics</w:t>
      </w:r>
      <w:r w:rsidRPr="0024527C">
        <w:rPr>
          <w:rFonts w:ascii="Arial" w:hAnsi="Arial" w:cs="Arial"/>
          <w:sz w:val="20"/>
          <w:szCs w:val="20"/>
        </w:rPr>
        <w:t xml:space="preserve"> that influence i) the speed at which the design prevalence will be reached and ii) likelihood of early detection through passive surveillance, was extracted from the </w:t>
      </w:r>
      <w:r w:rsidR="00CD4C62" w:rsidRPr="0024527C">
        <w:rPr>
          <w:rFonts w:ascii="Arial" w:hAnsi="Arial" w:cs="Arial"/>
          <w:i/>
          <w:iCs/>
          <w:sz w:val="20"/>
          <w:szCs w:val="20"/>
        </w:rPr>
        <w:t xml:space="preserve">Aquatic </w:t>
      </w:r>
      <w:r w:rsidRPr="0024527C">
        <w:rPr>
          <w:rFonts w:ascii="Arial" w:hAnsi="Arial" w:cs="Arial"/>
          <w:i/>
          <w:iCs/>
          <w:sz w:val="20"/>
          <w:szCs w:val="20"/>
        </w:rPr>
        <w:t>Manual</w:t>
      </w:r>
      <w:r w:rsidRPr="0024527C">
        <w:rPr>
          <w:rFonts w:ascii="Arial" w:hAnsi="Arial" w:cs="Arial"/>
          <w:sz w:val="20"/>
          <w:szCs w:val="20"/>
        </w:rPr>
        <w:t xml:space="preserve"> disease</w:t>
      </w:r>
      <w:r w:rsidR="002520D7" w:rsidRPr="0024527C">
        <w:rPr>
          <w:rFonts w:ascii="Arial" w:hAnsi="Arial" w:cs="Arial"/>
          <w:sz w:val="20"/>
          <w:szCs w:val="20"/>
        </w:rPr>
        <w:t>-</w:t>
      </w:r>
      <w:r w:rsidRPr="0024527C">
        <w:rPr>
          <w:rFonts w:ascii="Arial" w:hAnsi="Arial" w:cs="Arial"/>
          <w:sz w:val="20"/>
          <w:szCs w:val="20"/>
        </w:rPr>
        <w:t xml:space="preserve">specific chapters (summarised in </w:t>
      </w:r>
      <w:r w:rsidR="00451912" w:rsidRPr="0024527C">
        <w:rPr>
          <w:rFonts w:ascii="Arial" w:hAnsi="Arial" w:cs="Arial"/>
          <w:sz w:val="20"/>
          <w:szCs w:val="20"/>
        </w:rPr>
        <w:t>A</w:t>
      </w:r>
      <w:r w:rsidR="00451912">
        <w:rPr>
          <w:rFonts w:ascii="Arial" w:hAnsi="Arial" w:cs="Arial"/>
          <w:sz w:val="20"/>
          <w:szCs w:val="20"/>
        </w:rPr>
        <w:t>ttachments</w:t>
      </w:r>
      <w:r w:rsidR="00451912" w:rsidRPr="0024527C">
        <w:rPr>
          <w:rFonts w:ascii="Arial" w:hAnsi="Arial" w:cs="Arial"/>
          <w:sz w:val="20"/>
          <w:szCs w:val="20"/>
        </w:rPr>
        <w:t xml:space="preserve"> </w:t>
      </w:r>
      <w:r w:rsidRPr="0024527C">
        <w:rPr>
          <w:rFonts w:ascii="Arial" w:hAnsi="Arial" w:cs="Arial"/>
          <w:sz w:val="20"/>
          <w:szCs w:val="20"/>
        </w:rPr>
        <w:t>2-</w:t>
      </w:r>
      <w:r w:rsidR="00E6515A" w:rsidRPr="0024527C">
        <w:rPr>
          <w:rFonts w:ascii="Arial" w:hAnsi="Arial" w:cs="Arial"/>
          <w:sz w:val="20"/>
          <w:szCs w:val="20"/>
        </w:rPr>
        <w:t>5</w:t>
      </w:r>
      <w:r w:rsidRPr="0024527C">
        <w:rPr>
          <w:rFonts w:ascii="Arial" w:hAnsi="Arial" w:cs="Arial"/>
          <w:sz w:val="20"/>
          <w:szCs w:val="20"/>
        </w:rPr>
        <w:t>)</w:t>
      </w:r>
      <w:r w:rsidR="00F00CFF" w:rsidRPr="0024527C">
        <w:rPr>
          <w:rFonts w:ascii="Arial" w:hAnsi="Arial" w:cs="Arial"/>
          <w:sz w:val="20"/>
          <w:szCs w:val="20"/>
        </w:rPr>
        <w:t xml:space="preserve">. </w:t>
      </w:r>
      <w:r w:rsidRPr="0024527C">
        <w:rPr>
          <w:rFonts w:ascii="Arial" w:hAnsi="Arial" w:cs="Arial"/>
          <w:sz w:val="20"/>
          <w:szCs w:val="20"/>
        </w:rPr>
        <w:t xml:space="preserve"> The </w:t>
      </w:r>
      <w:r w:rsidR="00EE42FF" w:rsidRPr="0024527C">
        <w:rPr>
          <w:rFonts w:ascii="Arial" w:hAnsi="Arial" w:cs="Arial"/>
          <w:sz w:val="20"/>
          <w:szCs w:val="20"/>
        </w:rPr>
        <w:t>characteristics</w:t>
      </w:r>
      <w:r w:rsidRPr="0024527C">
        <w:rPr>
          <w:rFonts w:ascii="Arial" w:hAnsi="Arial" w:cs="Arial"/>
          <w:sz w:val="20"/>
          <w:szCs w:val="20"/>
        </w:rPr>
        <w:t xml:space="preserve"> </w:t>
      </w:r>
      <w:r w:rsidR="00F00CFF" w:rsidRPr="0024527C">
        <w:rPr>
          <w:rFonts w:ascii="Arial" w:hAnsi="Arial" w:cs="Arial"/>
          <w:sz w:val="20"/>
          <w:szCs w:val="20"/>
        </w:rPr>
        <w:t>are</w:t>
      </w:r>
      <w:r w:rsidRPr="0024527C">
        <w:rPr>
          <w:rFonts w:ascii="Arial" w:hAnsi="Arial" w:cs="Arial"/>
          <w:sz w:val="20"/>
          <w:szCs w:val="20"/>
        </w:rPr>
        <w:t>:</w:t>
      </w:r>
    </w:p>
    <w:p w14:paraId="566743BA" w14:textId="59C8CCEE"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lifecycle</w:t>
      </w:r>
      <w:r w:rsidR="00F81013" w:rsidRPr="0024527C">
        <w:rPr>
          <w:rFonts w:ascii="Arial" w:hAnsi="Arial" w:cs="Arial"/>
          <w:sz w:val="20"/>
          <w:szCs w:val="20"/>
        </w:rPr>
        <w:t>;</w:t>
      </w:r>
    </w:p>
    <w:p w14:paraId="529E0E16" w14:textId="03B35EC6"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rate of spread within and between populations (e.g. infectious dose)</w:t>
      </w:r>
      <w:r w:rsidR="00F81013" w:rsidRPr="0024527C">
        <w:rPr>
          <w:rFonts w:ascii="Arial" w:hAnsi="Arial" w:cs="Arial"/>
          <w:sz w:val="20"/>
          <w:szCs w:val="20"/>
        </w:rPr>
        <w:t>;</w:t>
      </w:r>
      <w:r w:rsidRPr="0024527C">
        <w:rPr>
          <w:rFonts w:ascii="Arial" w:hAnsi="Arial" w:cs="Arial"/>
          <w:sz w:val="20"/>
          <w:szCs w:val="20"/>
        </w:rPr>
        <w:t xml:space="preserve"> </w:t>
      </w:r>
    </w:p>
    <w:p w14:paraId="148F41D4" w14:textId="28AFFE01"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period of the year during which transmission takes place (i.e. when water temperatures are permissive for replication)</w:t>
      </w:r>
      <w:r w:rsidR="00F81013" w:rsidRPr="0024527C">
        <w:rPr>
          <w:rFonts w:ascii="Arial" w:hAnsi="Arial" w:cs="Arial"/>
          <w:sz w:val="20"/>
          <w:szCs w:val="20"/>
        </w:rPr>
        <w:t>;</w:t>
      </w:r>
    </w:p>
    <w:p w14:paraId="56DD21B4" w14:textId="377BCA7B"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persistence outside the host (in the environment)</w:t>
      </w:r>
      <w:r w:rsidR="00F81013" w:rsidRPr="0024527C">
        <w:rPr>
          <w:rFonts w:ascii="Arial" w:hAnsi="Arial" w:cs="Arial"/>
          <w:sz w:val="20"/>
          <w:szCs w:val="20"/>
        </w:rPr>
        <w:t>;</w:t>
      </w:r>
    </w:p>
    <w:p w14:paraId="7C62DF5D" w14:textId="2AAD27C4" w:rsidR="00EB635C" w:rsidRPr="0024527C" w:rsidRDefault="00EB635C" w:rsidP="0024527C">
      <w:pPr>
        <w:pStyle w:val="ListParagraph"/>
        <w:numPr>
          <w:ilvl w:val="0"/>
          <w:numId w:val="20"/>
        </w:numPr>
        <w:spacing w:after="120"/>
        <w:jc w:val="both"/>
        <w:rPr>
          <w:rFonts w:ascii="Arial" w:hAnsi="Arial" w:cs="Arial"/>
          <w:sz w:val="20"/>
          <w:szCs w:val="20"/>
        </w:rPr>
      </w:pPr>
      <w:r w:rsidRPr="0024527C">
        <w:rPr>
          <w:rFonts w:ascii="Arial" w:hAnsi="Arial" w:cs="Arial"/>
          <w:sz w:val="20"/>
          <w:szCs w:val="20"/>
        </w:rPr>
        <w:t>likelihood of early detection (i.e. rapid onset of clinical disease/ mortality following introduction)</w:t>
      </w:r>
      <w:r w:rsidR="00F81013" w:rsidRPr="0024527C">
        <w:rPr>
          <w:rFonts w:ascii="Arial" w:hAnsi="Arial" w:cs="Arial"/>
          <w:sz w:val="20"/>
          <w:szCs w:val="20"/>
        </w:rPr>
        <w:t>.</w:t>
      </w:r>
    </w:p>
    <w:p w14:paraId="3637DDC2" w14:textId="6DA61B3F"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pathway 1 (absence of susceptible species)</w:t>
      </w:r>
      <w:r w:rsidR="00C94429">
        <w:rPr>
          <w:rFonts w:ascii="Arial" w:hAnsi="Arial" w:cs="Arial"/>
          <w:sz w:val="20"/>
          <w:szCs w:val="20"/>
        </w:rPr>
        <w:t>,</w:t>
      </w:r>
      <w:r w:rsidRPr="0024527C">
        <w:rPr>
          <w:rFonts w:ascii="Arial" w:hAnsi="Arial" w:cs="Arial"/>
          <w:sz w:val="20"/>
          <w:szCs w:val="20"/>
        </w:rPr>
        <w:t xml:space="preserve"> only information on persistence outside the host in the environment was considered relevant to determining the BBC. This factor was used to rank (</w:t>
      </w:r>
      <w:r w:rsidR="00EA2058" w:rsidRPr="0024527C">
        <w:rPr>
          <w:rFonts w:ascii="Arial" w:hAnsi="Arial" w:cs="Arial"/>
          <w:sz w:val="20"/>
          <w:szCs w:val="20"/>
        </w:rPr>
        <w:t xml:space="preserve">from </w:t>
      </w:r>
      <w:r w:rsidRPr="0024527C">
        <w:rPr>
          <w:rFonts w:ascii="Arial" w:hAnsi="Arial" w:cs="Arial"/>
          <w:sz w:val="20"/>
          <w:szCs w:val="20"/>
        </w:rPr>
        <w:t>1-3) pathogens at host group level (i.e. fish, molluscs, crustaceans, amphibian</w:t>
      </w:r>
      <w:r w:rsidR="009071E6" w:rsidRPr="0024527C">
        <w:rPr>
          <w:rFonts w:ascii="Arial" w:hAnsi="Arial" w:cs="Arial"/>
          <w:sz w:val="20"/>
          <w:szCs w:val="20"/>
        </w:rPr>
        <w:t>s</w:t>
      </w:r>
      <w:r w:rsidRPr="0024527C">
        <w:rPr>
          <w:rFonts w:ascii="Arial" w:hAnsi="Arial" w:cs="Arial"/>
          <w:sz w:val="20"/>
          <w:szCs w:val="20"/>
        </w:rPr>
        <w:t>). Recommendations for the duration of BBC for each pathogen</w:t>
      </w:r>
      <w:r w:rsidR="00F00CFF" w:rsidRPr="0024527C">
        <w:rPr>
          <w:rFonts w:ascii="Arial" w:hAnsi="Arial" w:cs="Arial"/>
          <w:sz w:val="20"/>
          <w:szCs w:val="20"/>
        </w:rPr>
        <w:t xml:space="preserve"> are</w:t>
      </w:r>
      <w:r w:rsidR="009071E6" w:rsidRPr="0024527C">
        <w:rPr>
          <w:rFonts w:ascii="Arial" w:hAnsi="Arial" w:cs="Arial"/>
          <w:sz w:val="20"/>
          <w:szCs w:val="20"/>
        </w:rPr>
        <w:t xml:space="preserve"> </w:t>
      </w:r>
      <w:r w:rsidRPr="0024527C">
        <w:rPr>
          <w:rFonts w:ascii="Arial" w:hAnsi="Arial" w:cs="Arial"/>
          <w:sz w:val="20"/>
          <w:szCs w:val="20"/>
        </w:rPr>
        <w:t>made.</w:t>
      </w:r>
    </w:p>
    <w:p w14:paraId="645BA1DD" w14:textId="7EE6DB2F"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pathway 2 (historical freedom), only information on the likelihood of detection was considered relevant to determining the BBC. This factor was used to rank (</w:t>
      </w:r>
      <w:r w:rsidR="004D28B1" w:rsidRPr="0024527C">
        <w:rPr>
          <w:rFonts w:ascii="Arial" w:hAnsi="Arial" w:cs="Arial"/>
          <w:sz w:val="20"/>
          <w:szCs w:val="20"/>
        </w:rPr>
        <w:t xml:space="preserve">from </w:t>
      </w:r>
      <w:r w:rsidRPr="0024527C">
        <w:rPr>
          <w:rFonts w:ascii="Arial" w:hAnsi="Arial" w:cs="Arial"/>
          <w:sz w:val="20"/>
          <w:szCs w:val="20"/>
        </w:rPr>
        <w:t>1-3) pathogens at host group level (i.e. fish, molluscs, crustaceans, amphibian</w:t>
      </w:r>
      <w:r w:rsidR="0083450F" w:rsidRPr="0024527C">
        <w:rPr>
          <w:rFonts w:ascii="Arial" w:hAnsi="Arial" w:cs="Arial"/>
          <w:sz w:val="20"/>
          <w:szCs w:val="20"/>
        </w:rPr>
        <w:t>s</w:t>
      </w:r>
      <w:r w:rsidRPr="0024527C">
        <w:rPr>
          <w:rFonts w:ascii="Arial" w:hAnsi="Arial" w:cs="Arial"/>
          <w:sz w:val="20"/>
          <w:szCs w:val="20"/>
        </w:rPr>
        <w:t xml:space="preserve">). Recommendations for the duration of BBC for each pathogen groups </w:t>
      </w:r>
      <w:r w:rsidR="0083450F" w:rsidRPr="0024527C">
        <w:rPr>
          <w:rFonts w:ascii="Arial" w:hAnsi="Arial" w:cs="Arial"/>
          <w:sz w:val="20"/>
          <w:szCs w:val="20"/>
        </w:rPr>
        <w:t xml:space="preserve">were </w:t>
      </w:r>
      <w:r w:rsidRPr="0024527C">
        <w:rPr>
          <w:rFonts w:ascii="Arial" w:hAnsi="Arial" w:cs="Arial"/>
          <w:sz w:val="20"/>
          <w:szCs w:val="20"/>
        </w:rPr>
        <w:t>made.</w:t>
      </w:r>
    </w:p>
    <w:p w14:paraId="781FDEFA" w14:textId="723FEDC0" w:rsidR="00EB635C" w:rsidRPr="0024527C" w:rsidRDefault="00EB635C" w:rsidP="0024527C">
      <w:pPr>
        <w:spacing w:after="120"/>
        <w:jc w:val="both"/>
        <w:rPr>
          <w:rFonts w:ascii="Arial" w:hAnsi="Arial" w:cs="Arial"/>
          <w:sz w:val="20"/>
          <w:szCs w:val="20"/>
        </w:rPr>
      </w:pPr>
      <w:r w:rsidRPr="0024527C">
        <w:rPr>
          <w:rFonts w:ascii="Arial" w:hAnsi="Arial" w:cs="Arial"/>
          <w:sz w:val="20"/>
          <w:szCs w:val="20"/>
        </w:rPr>
        <w:t>For the BBC of pathway 3, pathogens are ranked (</w:t>
      </w:r>
      <w:r w:rsidR="003B10BA" w:rsidRPr="0024527C">
        <w:rPr>
          <w:rFonts w:ascii="Arial" w:hAnsi="Arial" w:cs="Arial"/>
          <w:sz w:val="20"/>
          <w:szCs w:val="20"/>
        </w:rPr>
        <w:t>from 1-3</w:t>
      </w:r>
      <w:r w:rsidRPr="0024527C">
        <w:rPr>
          <w:rFonts w:ascii="Arial" w:hAnsi="Arial" w:cs="Arial"/>
          <w:sz w:val="20"/>
          <w:szCs w:val="20"/>
        </w:rPr>
        <w:t xml:space="preserve">) at host group level </w:t>
      </w:r>
      <w:r w:rsidR="00C94429" w:rsidRPr="0024527C">
        <w:rPr>
          <w:rFonts w:ascii="Arial" w:hAnsi="Arial" w:cs="Arial"/>
          <w:sz w:val="20"/>
          <w:szCs w:val="20"/>
        </w:rPr>
        <w:t>based on</w:t>
      </w:r>
      <w:r w:rsidRPr="0024527C">
        <w:rPr>
          <w:rFonts w:ascii="Arial" w:hAnsi="Arial" w:cs="Arial"/>
          <w:sz w:val="20"/>
          <w:szCs w:val="20"/>
        </w:rPr>
        <w:t xml:space="preserve"> all the characteristics assesse</w:t>
      </w:r>
      <w:r w:rsidR="00EE42FF" w:rsidRPr="0024527C">
        <w:rPr>
          <w:rFonts w:ascii="Arial" w:hAnsi="Arial" w:cs="Arial"/>
          <w:sz w:val="20"/>
          <w:szCs w:val="20"/>
        </w:rPr>
        <w:t xml:space="preserve">d (see </w:t>
      </w:r>
      <w:r w:rsidR="00EE42FF" w:rsidRPr="0024527C">
        <w:rPr>
          <w:rFonts w:ascii="Arial" w:hAnsi="Arial" w:cs="Arial"/>
          <w:sz w:val="20"/>
          <w:szCs w:val="20"/>
        </w:rPr>
        <w:fldChar w:fldCharType="begin"/>
      </w:r>
      <w:r w:rsidR="00EE42FF" w:rsidRPr="0024527C">
        <w:rPr>
          <w:rFonts w:ascii="Arial" w:hAnsi="Arial" w:cs="Arial"/>
          <w:sz w:val="20"/>
          <w:szCs w:val="20"/>
        </w:rPr>
        <w:instrText xml:space="preserve"> REF _Ref159478453 \h </w:instrText>
      </w:r>
      <w:r w:rsidR="00F00CFF" w:rsidRPr="0024527C">
        <w:rPr>
          <w:rFonts w:ascii="Arial" w:hAnsi="Arial" w:cs="Arial"/>
          <w:sz w:val="20"/>
          <w:szCs w:val="20"/>
        </w:rPr>
        <w:instrText xml:space="preserve"> \* MERGEFORMAT </w:instrText>
      </w:r>
      <w:r w:rsidR="00EE42FF" w:rsidRPr="0024527C">
        <w:rPr>
          <w:rFonts w:ascii="Arial" w:hAnsi="Arial" w:cs="Arial"/>
          <w:sz w:val="20"/>
          <w:szCs w:val="20"/>
        </w:rPr>
      </w:r>
      <w:r w:rsidR="00EE42FF" w:rsidRPr="0024527C">
        <w:rPr>
          <w:rFonts w:ascii="Arial" w:hAnsi="Arial" w:cs="Arial"/>
          <w:sz w:val="20"/>
          <w:szCs w:val="20"/>
        </w:rPr>
        <w:fldChar w:fldCharType="separate"/>
      </w:r>
      <w:r w:rsidR="00F02FB8" w:rsidRPr="0024527C">
        <w:rPr>
          <w:rFonts w:ascii="Arial" w:hAnsi="Arial" w:cs="Arial"/>
          <w:sz w:val="20"/>
          <w:szCs w:val="20"/>
        </w:rPr>
        <w:t xml:space="preserve">Table </w:t>
      </w:r>
      <w:r w:rsidR="00F02FB8" w:rsidRPr="0024527C">
        <w:rPr>
          <w:rFonts w:ascii="Arial" w:hAnsi="Arial" w:cs="Arial"/>
          <w:noProof/>
          <w:sz w:val="20"/>
          <w:szCs w:val="20"/>
        </w:rPr>
        <w:t>4</w:t>
      </w:r>
      <w:r w:rsidR="00EE42FF" w:rsidRPr="0024527C">
        <w:rPr>
          <w:rFonts w:ascii="Arial" w:hAnsi="Arial" w:cs="Arial"/>
          <w:sz w:val="20"/>
          <w:szCs w:val="20"/>
        </w:rPr>
        <w:fldChar w:fldCharType="end"/>
      </w:r>
      <w:r w:rsidR="00EE42FF" w:rsidRPr="0024527C">
        <w:rPr>
          <w:rFonts w:ascii="Arial" w:hAnsi="Arial" w:cs="Arial"/>
          <w:sz w:val="20"/>
          <w:szCs w:val="20"/>
        </w:rPr>
        <w:t xml:space="preserve"> for details)</w:t>
      </w:r>
      <w:r w:rsidRPr="0024527C">
        <w:rPr>
          <w:rFonts w:ascii="Arial" w:hAnsi="Arial" w:cs="Arial"/>
          <w:sz w:val="20"/>
          <w:szCs w:val="20"/>
        </w:rPr>
        <w:t>. The rankings indicate the relative rate at which design prevalence will be reached and/or a higher likelihood of detection by passive surveillance</w:t>
      </w:r>
      <w:r w:rsidR="00EE42FF" w:rsidRPr="0024527C">
        <w:rPr>
          <w:rFonts w:ascii="Arial" w:hAnsi="Arial" w:cs="Arial"/>
          <w:sz w:val="20"/>
          <w:szCs w:val="20"/>
        </w:rPr>
        <w:t>.</w:t>
      </w:r>
    </w:p>
    <w:p w14:paraId="79BA281C" w14:textId="35B7138C" w:rsidR="00EB635C" w:rsidRPr="00A81417" w:rsidRDefault="00EB635C" w:rsidP="008C2227">
      <w:pPr>
        <w:pStyle w:val="Tableheading"/>
        <w:rPr>
          <w:i/>
          <w:iCs/>
        </w:rPr>
      </w:pPr>
      <w:bookmarkStart w:id="15" w:name="_Ref159478453"/>
      <w:bookmarkStart w:id="16" w:name="_Ref159439040"/>
      <w:bookmarkStart w:id="17" w:name="_Ref159439233"/>
      <w:bookmarkStart w:id="18" w:name="_Toc181093861"/>
      <w:r w:rsidRPr="0024527C">
        <w:rPr>
          <w:b/>
          <w:bCs/>
        </w:rPr>
        <w:lastRenderedPageBreak/>
        <w:t xml:space="preserve">Table </w:t>
      </w:r>
      <w:r w:rsidRPr="0024527C">
        <w:rPr>
          <w:b/>
          <w:bCs/>
          <w:i/>
          <w:iCs/>
        </w:rPr>
        <w:fldChar w:fldCharType="begin"/>
      </w:r>
      <w:r w:rsidRPr="0024527C">
        <w:rPr>
          <w:b/>
          <w:bCs/>
        </w:rPr>
        <w:instrText xml:space="preserve"> SEQ Table \* ARABIC </w:instrText>
      </w:r>
      <w:r w:rsidRPr="0024527C">
        <w:rPr>
          <w:b/>
          <w:bCs/>
          <w:i/>
          <w:iCs/>
        </w:rPr>
        <w:fldChar w:fldCharType="separate"/>
      </w:r>
      <w:r w:rsidR="00F02FB8" w:rsidRPr="0024527C">
        <w:rPr>
          <w:b/>
          <w:bCs/>
          <w:noProof/>
        </w:rPr>
        <w:t>4</w:t>
      </w:r>
      <w:r w:rsidRPr="0024527C">
        <w:rPr>
          <w:b/>
          <w:bCs/>
          <w:i/>
          <w:iCs/>
        </w:rPr>
        <w:fldChar w:fldCharType="end"/>
      </w:r>
      <w:bookmarkEnd w:id="15"/>
      <w:r w:rsidRPr="00A81417">
        <w:t xml:space="preserve">. </w:t>
      </w:r>
      <w:r w:rsidR="00852BED" w:rsidRPr="00A81417">
        <w:t>R</w:t>
      </w:r>
      <w:r w:rsidRPr="00A81417">
        <w:t xml:space="preserve">ankings used to assess the period of basic </w:t>
      </w:r>
      <w:r w:rsidRPr="008C2227">
        <w:t>biosecurity</w:t>
      </w:r>
      <w:r w:rsidRPr="00A81417">
        <w:t xml:space="preserve"> conditions</w:t>
      </w:r>
      <w:bookmarkEnd w:id="16"/>
      <w:bookmarkEnd w:id="17"/>
      <w:r w:rsidRPr="00A81417">
        <w:t xml:space="preserve"> for pathway 3</w:t>
      </w:r>
      <w:r w:rsidR="00D345D6" w:rsidRPr="00A81417">
        <w:t xml:space="preserve">. </w:t>
      </w:r>
      <w:r w:rsidR="00C72028" w:rsidRPr="00A81417">
        <w:t>‘</w:t>
      </w:r>
      <w:r w:rsidR="00D345D6" w:rsidRPr="00A81417">
        <w:t>Targeted surveillance</w:t>
      </w:r>
      <w:r w:rsidR="00C72028" w:rsidRPr="00A81417">
        <w:t>’</w:t>
      </w:r>
      <w:r w:rsidR="00D345D6" w:rsidRPr="00A81417">
        <w:t>.</w:t>
      </w:r>
      <w:bookmarkEnd w:id="18"/>
      <w:r w:rsidR="00D345D6" w:rsidRPr="00A81417">
        <w:t xml:space="preserve"> </w:t>
      </w:r>
    </w:p>
    <w:tbl>
      <w:tblPr>
        <w:tblStyle w:val="TableGrid"/>
        <w:tblW w:w="5000" w:type="pct"/>
        <w:jc w:val="center"/>
        <w:tblLook w:val="04A0" w:firstRow="1" w:lastRow="0" w:firstColumn="1" w:lastColumn="0" w:noHBand="0" w:noVBand="1"/>
      </w:tblPr>
      <w:tblGrid>
        <w:gridCol w:w="9620"/>
      </w:tblGrid>
      <w:tr w:rsidR="00EB635C" w:rsidRPr="0024527C" w14:paraId="5694DC59" w14:textId="77777777" w:rsidTr="005F437A">
        <w:trPr>
          <w:cantSplit/>
          <w:jc w:val="center"/>
        </w:trPr>
        <w:tc>
          <w:tcPr>
            <w:tcW w:w="9016" w:type="dxa"/>
            <w:tcBorders>
              <w:bottom w:val="single" w:sz="4" w:space="0" w:color="auto"/>
            </w:tcBorders>
          </w:tcPr>
          <w:p w14:paraId="75A1ADC9"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Rank 1.</w:t>
            </w:r>
          </w:p>
        </w:tc>
      </w:tr>
      <w:tr w:rsidR="00EB635C" w:rsidRPr="0024527C" w14:paraId="5D45872C" w14:textId="77777777" w:rsidTr="005F437A">
        <w:trPr>
          <w:cantSplit/>
          <w:jc w:val="center"/>
        </w:trPr>
        <w:tc>
          <w:tcPr>
            <w:tcW w:w="9016" w:type="dxa"/>
            <w:tcBorders>
              <w:bottom w:val="nil"/>
            </w:tcBorders>
          </w:tcPr>
          <w:p w14:paraId="27D62491" w14:textId="6592D4F5"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little or no seasonal variation in transmission</w:t>
            </w:r>
          </w:p>
        </w:tc>
      </w:tr>
      <w:tr w:rsidR="00EB635C" w:rsidRPr="0024527C" w14:paraId="1D053F2C" w14:textId="77777777" w:rsidTr="005F437A">
        <w:trPr>
          <w:cantSplit/>
          <w:jc w:val="center"/>
        </w:trPr>
        <w:tc>
          <w:tcPr>
            <w:tcW w:w="9016" w:type="dxa"/>
            <w:tcBorders>
              <w:top w:val="nil"/>
              <w:bottom w:val="nil"/>
            </w:tcBorders>
          </w:tcPr>
          <w:p w14:paraId="4F5F7B2D"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onset of clinical signs/mortality following pathogen introduction</w:t>
            </w:r>
          </w:p>
        </w:tc>
      </w:tr>
      <w:tr w:rsidR="00EB635C" w:rsidRPr="0024527C" w14:paraId="79E99F42" w14:textId="77777777" w:rsidTr="005F437A">
        <w:trPr>
          <w:cantSplit/>
          <w:jc w:val="center"/>
        </w:trPr>
        <w:tc>
          <w:tcPr>
            <w:tcW w:w="9016" w:type="dxa"/>
            <w:tcBorders>
              <w:top w:val="nil"/>
              <w:bottom w:val="nil"/>
            </w:tcBorders>
          </w:tcPr>
          <w:p w14:paraId="6D553BF2"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spread between populations</w:t>
            </w:r>
          </w:p>
        </w:tc>
      </w:tr>
      <w:tr w:rsidR="00EB635C" w:rsidRPr="0024527C" w14:paraId="47F7D91B" w14:textId="77777777" w:rsidTr="005F437A">
        <w:trPr>
          <w:cantSplit/>
          <w:jc w:val="center"/>
        </w:trPr>
        <w:tc>
          <w:tcPr>
            <w:tcW w:w="9016" w:type="dxa"/>
            <w:tcBorders>
              <w:top w:val="nil"/>
            </w:tcBorders>
          </w:tcPr>
          <w:p w14:paraId="2A137839" w14:textId="330E42BC"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persistence outside of host in the environment for &gt; 14 days</w:t>
            </w:r>
          </w:p>
        </w:tc>
      </w:tr>
      <w:tr w:rsidR="00EB635C" w:rsidRPr="0024527C" w14:paraId="55578C83" w14:textId="77777777" w:rsidTr="005F437A">
        <w:trPr>
          <w:cantSplit/>
          <w:jc w:val="center"/>
        </w:trPr>
        <w:tc>
          <w:tcPr>
            <w:tcW w:w="9016" w:type="dxa"/>
            <w:tcBorders>
              <w:bottom w:val="single" w:sz="4" w:space="0" w:color="auto"/>
            </w:tcBorders>
          </w:tcPr>
          <w:p w14:paraId="0A50B5B5"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 xml:space="preserve">Rank 2. </w:t>
            </w:r>
          </w:p>
        </w:tc>
      </w:tr>
      <w:tr w:rsidR="00EB635C" w:rsidRPr="0024527C" w14:paraId="60B7E375" w14:textId="77777777" w:rsidTr="005F437A">
        <w:trPr>
          <w:cantSplit/>
          <w:jc w:val="center"/>
        </w:trPr>
        <w:tc>
          <w:tcPr>
            <w:tcW w:w="9016" w:type="dxa"/>
            <w:tcBorders>
              <w:bottom w:val="nil"/>
            </w:tcBorders>
          </w:tcPr>
          <w:p w14:paraId="1AB65A6E"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seasonal variation in transmission, at least some evidence of low to negligible level of transmission during some period of the year</w:t>
            </w:r>
          </w:p>
        </w:tc>
      </w:tr>
      <w:tr w:rsidR="00EB635C" w:rsidRPr="0024527C" w14:paraId="0BA168DD" w14:textId="77777777" w:rsidTr="005F437A">
        <w:trPr>
          <w:cantSplit/>
          <w:jc w:val="center"/>
        </w:trPr>
        <w:tc>
          <w:tcPr>
            <w:tcW w:w="9016" w:type="dxa"/>
            <w:tcBorders>
              <w:top w:val="nil"/>
              <w:bottom w:val="nil"/>
            </w:tcBorders>
          </w:tcPr>
          <w:p w14:paraId="099DF3DF"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rapid onset of clinical signs/mortality following pathogen introduction</w:t>
            </w:r>
          </w:p>
        </w:tc>
      </w:tr>
      <w:tr w:rsidR="00EB635C" w:rsidRPr="0024527C" w14:paraId="2B1E221A" w14:textId="77777777" w:rsidTr="005F437A">
        <w:trPr>
          <w:cantSplit/>
          <w:jc w:val="center"/>
        </w:trPr>
        <w:tc>
          <w:tcPr>
            <w:tcW w:w="9016" w:type="dxa"/>
            <w:tcBorders>
              <w:top w:val="nil"/>
              <w:bottom w:val="nil"/>
            </w:tcBorders>
          </w:tcPr>
          <w:p w14:paraId="4A409843"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evidence of at least moderate rate of spread between populations</w:t>
            </w:r>
          </w:p>
        </w:tc>
      </w:tr>
      <w:tr w:rsidR="00EB635C" w:rsidRPr="0024527C" w14:paraId="1A3E7885" w14:textId="77777777" w:rsidTr="005F437A">
        <w:trPr>
          <w:cantSplit/>
          <w:jc w:val="center"/>
        </w:trPr>
        <w:tc>
          <w:tcPr>
            <w:tcW w:w="9016" w:type="dxa"/>
            <w:tcBorders>
              <w:top w:val="nil"/>
            </w:tcBorders>
          </w:tcPr>
          <w:p w14:paraId="5F53505A" w14:textId="03B1FBEF"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persistence outside of host in the environment for &gt; 7 days</w:t>
            </w:r>
          </w:p>
        </w:tc>
      </w:tr>
      <w:tr w:rsidR="00EB635C" w:rsidRPr="0024527C" w14:paraId="11C07934" w14:textId="77777777" w:rsidTr="005F437A">
        <w:trPr>
          <w:cantSplit/>
          <w:jc w:val="center"/>
        </w:trPr>
        <w:tc>
          <w:tcPr>
            <w:tcW w:w="9016" w:type="dxa"/>
            <w:tcBorders>
              <w:bottom w:val="single" w:sz="4" w:space="0" w:color="auto"/>
            </w:tcBorders>
          </w:tcPr>
          <w:p w14:paraId="69A24867" w14:textId="77777777" w:rsidR="00EB635C" w:rsidRPr="0024527C" w:rsidRDefault="00EB635C" w:rsidP="005F437A">
            <w:pPr>
              <w:spacing w:before="60" w:after="60"/>
              <w:rPr>
                <w:rFonts w:ascii="Arial" w:hAnsi="Arial" w:cs="Arial"/>
                <w:sz w:val="20"/>
                <w:szCs w:val="20"/>
              </w:rPr>
            </w:pPr>
            <w:r w:rsidRPr="0024527C">
              <w:rPr>
                <w:rFonts w:ascii="Arial" w:hAnsi="Arial" w:cs="Arial"/>
                <w:sz w:val="20"/>
                <w:szCs w:val="20"/>
              </w:rPr>
              <w:t>Rank 3.</w:t>
            </w:r>
          </w:p>
        </w:tc>
      </w:tr>
      <w:tr w:rsidR="00EB635C" w:rsidRPr="0024527C" w14:paraId="4CF10C1B" w14:textId="77777777" w:rsidTr="005F437A">
        <w:trPr>
          <w:cantSplit/>
          <w:jc w:val="center"/>
        </w:trPr>
        <w:tc>
          <w:tcPr>
            <w:tcW w:w="9016" w:type="dxa"/>
            <w:tcBorders>
              <w:bottom w:val="nil"/>
            </w:tcBorders>
          </w:tcPr>
          <w:p w14:paraId="1FF674F1"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strong seasonal variation in transmission, good evidence of low to negligible level of transmission during some period of the year</w:t>
            </w:r>
          </w:p>
        </w:tc>
      </w:tr>
      <w:tr w:rsidR="00EB635C" w:rsidRPr="0024527C" w14:paraId="43DB80B2" w14:textId="77777777" w:rsidTr="005F437A">
        <w:trPr>
          <w:cantSplit/>
          <w:jc w:val="center"/>
        </w:trPr>
        <w:tc>
          <w:tcPr>
            <w:tcW w:w="9016" w:type="dxa"/>
            <w:tcBorders>
              <w:top w:val="nil"/>
              <w:bottom w:val="nil"/>
            </w:tcBorders>
          </w:tcPr>
          <w:p w14:paraId="566A3762" w14:textId="77777777" w:rsidR="00EB635C" w:rsidRPr="0024527C"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slow onset of clinical signs/mortality following pathogen introduction AND / OR</w:t>
            </w:r>
          </w:p>
        </w:tc>
      </w:tr>
      <w:tr w:rsidR="00EB635C" w:rsidRPr="0024527C" w14:paraId="792A6FAA" w14:textId="77777777" w:rsidTr="005F437A">
        <w:trPr>
          <w:cantSplit/>
          <w:jc w:val="center"/>
        </w:trPr>
        <w:tc>
          <w:tcPr>
            <w:tcW w:w="9016" w:type="dxa"/>
            <w:tcBorders>
              <w:top w:val="nil"/>
            </w:tcBorders>
          </w:tcPr>
          <w:p w14:paraId="29854811" w14:textId="5D2B237C" w:rsidR="00EB635C" w:rsidRPr="005F437A" w:rsidRDefault="00EB635C" w:rsidP="005F437A">
            <w:pPr>
              <w:pStyle w:val="ListParagraph"/>
              <w:numPr>
                <w:ilvl w:val="0"/>
                <w:numId w:val="10"/>
              </w:numPr>
              <w:spacing w:before="60" w:after="60"/>
              <w:contextualSpacing w:val="0"/>
              <w:rPr>
                <w:rFonts w:ascii="Arial" w:hAnsi="Arial" w:cs="Arial"/>
                <w:sz w:val="20"/>
                <w:szCs w:val="20"/>
              </w:rPr>
            </w:pPr>
            <w:r w:rsidRPr="0024527C">
              <w:rPr>
                <w:rFonts w:ascii="Arial" w:hAnsi="Arial" w:cs="Arial"/>
                <w:sz w:val="20"/>
                <w:szCs w:val="20"/>
              </w:rPr>
              <w:t>slow spread between populations</w:t>
            </w:r>
          </w:p>
        </w:tc>
      </w:tr>
    </w:tbl>
    <w:p w14:paraId="7C026A94" w14:textId="77777777" w:rsidR="00E96304" w:rsidRPr="005F437A" w:rsidRDefault="00E96304" w:rsidP="002C483A">
      <w:pPr>
        <w:spacing w:after="120"/>
        <w:jc w:val="both"/>
        <w:rPr>
          <w:rFonts w:ascii="Arial" w:hAnsi="Arial" w:cs="Arial"/>
          <w:sz w:val="20"/>
          <w:szCs w:val="20"/>
        </w:rPr>
      </w:pPr>
    </w:p>
    <w:p w14:paraId="3FFB4D1B" w14:textId="690526E5" w:rsidR="00EE42FF" w:rsidRPr="005F437A" w:rsidRDefault="00EE42FF" w:rsidP="002C483A">
      <w:pPr>
        <w:spacing w:after="120"/>
        <w:jc w:val="both"/>
        <w:rPr>
          <w:rFonts w:ascii="Arial" w:hAnsi="Arial" w:cs="Arial"/>
          <w:sz w:val="20"/>
          <w:szCs w:val="20"/>
        </w:rPr>
      </w:pPr>
      <w:r w:rsidRPr="005F437A">
        <w:rPr>
          <w:rFonts w:ascii="Arial" w:hAnsi="Arial" w:cs="Arial"/>
          <w:sz w:val="20"/>
          <w:szCs w:val="20"/>
        </w:rPr>
        <w:t xml:space="preserve">For the duration of TS (pathway 3), the factors listed </w:t>
      </w:r>
      <w:r w:rsidR="00F00CFF" w:rsidRPr="005F437A">
        <w:rPr>
          <w:rFonts w:ascii="Arial" w:hAnsi="Arial" w:cs="Arial"/>
          <w:sz w:val="20"/>
          <w:szCs w:val="20"/>
        </w:rPr>
        <w:t xml:space="preserve">in </w:t>
      </w:r>
      <w:r w:rsidR="00F00CFF" w:rsidRPr="005F437A">
        <w:rPr>
          <w:rFonts w:ascii="Arial" w:hAnsi="Arial" w:cs="Arial"/>
          <w:sz w:val="20"/>
          <w:szCs w:val="20"/>
        </w:rPr>
        <w:fldChar w:fldCharType="begin"/>
      </w:r>
      <w:r w:rsidR="00F00CFF" w:rsidRPr="005F437A">
        <w:rPr>
          <w:rFonts w:ascii="Arial" w:hAnsi="Arial" w:cs="Arial"/>
          <w:sz w:val="20"/>
          <w:szCs w:val="20"/>
        </w:rPr>
        <w:instrText xml:space="preserve"> REF _Ref159478698 \h </w:instrText>
      </w:r>
      <w:r w:rsidR="00A81417" w:rsidRPr="005F437A">
        <w:rPr>
          <w:rFonts w:ascii="Arial" w:hAnsi="Arial" w:cs="Arial"/>
          <w:sz w:val="20"/>
          <w:szCs w:val="20"/>
        </w:rPr>
        <w:instrText xml:space="preserve"> \* MERGEFORMAT </w:instrText>
      </w:r>
      <w:r w:rsidR="00F00CFF" w:rsidRPr="005F437A">
        <w:rPr>
          <w:rFonts w:ascii="Arial" w:hAnsi="Arial" w:cs="Arial"/>
          <w:sz w:val="20"/>
          <w:szCs w:val="20"/>
        </w:rPr>
      </w:r>
      <w:r w:rsidR="00F00CFF" w:rsidRPr="005F437A">
        <w:rPr>
          <w:rFonts w:ascii="Arial" w:hAnsi="Arial" w:cs="Arial"/>
          <w:sz w:val="20"/>
          <w:szCs w:val="20"/>
        </w:rPr>
        <w:fldChar w:fldCharType="separate"/>
      </w:r>
      <w:r w:rsidR="00F00CFF" w:rsidRPr="005F437A">
        <w:rPr>
          <w:rFonts w:ascii="Arial" w:hAnsi="Arial" w:cs="Arial"/>
          <w:sz w:val="20"/>
          <w:szCs w:val="20"/>
        </w:rPr>
        <w:t xml:space="preserve">Table </w:t>
      </w:r>
      <w:r w:rsidR="00F00CFF" w:rsidRPr="005F437A">
        <w:rPr>
          <w:rFonts w:ascii="Arial" w:hAnsi="Arial" w:cs="Arial"/>
          <w:noProof/>
          <w:sz w:val="20"/>
          <w:szCs w:val="20"/>
        </w:rPr>
        <w:t>5</w:t>
      </w:r>
      <w:r w:rsidR="00F00CFF" w:rsidRPr="005F437A">
        <w:rPr>
          <w:rFonts w:ascii="Arial" w:hAnsi="Arial" w:cs="Arial"/>
          <w:sz w:val="20"/>
          <w:szCs w:val="20"/>
        </w:rPr>
        <w:fldChar w:fldCharType="end"/>
      </w:r>
      <w:r w:rsidR="00F00CFF" w:rsidRPr="005F437A">
        <w:rPr>
          <w:rFonts w:ascii="Arial" w:hAnsi="Arial" w:cs="Arial"/>
          <w:sz w:val="20"/>
          <w:szCs w:val="20"/>
        </w:rPr>
        <w:t xml:space="preserve"> </w:t>
      </w:r>
      <w:r w:rsidRPr="005F437A">
        <w:rPr>
          <w:rFonts w:ascii="Arial" w:hAnsi="Arial" w:cs="Arial"/>
          <w:sz w:val="20"/>
          <w:szCs w:val="20"/>
        </w:rPr>
        <w:t>are compared between pathogens for each host group (</w:t>
      </w:r>
      <w:r w:rsidR="00A825FD" w:rsidRPr="005F437A">
        <w:rPr>
          <w:rFonts w:ascii="Arial" w:hAnsi="Arial" w:cs="Arial"/>
          <w:sz w:val="20"/>
          <w:szCs w:val="20"/>
        </w:rPr>
        <w:t>i.e.</w:t>
      </w:r>
      <w:r w:rsidR="00E86A6B" w:rsidRPr="005F437A">
        <w:rPr>
          <w:rFonts w:ascii="Arial" w:hAnsi="Arial" w:cs="Arial"/>
          <w:sz w:val="20"/>
          <w:szCs w:val="20"/>
        </w:rPr>
        <w:t xml:space="preserve"> </w:t>
      </w:r>
      <w:r w:rsidRPr="005F437A">
        <w:rPr>
          <w:rFonts w:ascii="Arial" w:hAnsi="Arial" w:cs="Arial"/>
          <w:sz w:val="20"/>
          <w:szCs w:val="20"/>
        </w:rPr>
        <w:t>fish, molluscs, crustaceans</w:t>
      </w:r>
      <w:r w:rsidR="00A825FD" w:rsidRPr="005F437A">
        <w:rPr>
          <w:rFonts w:ascii="Arial" w:hAnsi="Arial" w:cs="Arial"/>
          <w:sz w:val="20"/>
          <w:szCs w:val="20"/>
        </w:rPr>
        <w:t>, amphibians</w:t>
      </w:r>
      <w:r w:rsidRPr="005F437A">
        <w:rPr>
          <w:rFonts w:ascii="Arial" w:hAnsi="Arial" w:cs="Arial"/>
          <w:sz w:val="20"/>
          <w:szCs w:val="20"/>
        </w:rPr>
        <w:t>)</w:t>
      </w:r>
      <w:r w:rsidR="00AF640D" w:rsidRPr="005F437A">
        <w:rPr>
          <w:rFonts w:ascii="Arial" w:hAnsi="Arial" w:cs="Arial"/>
          <w:sz w:val="20"/>
          <w:szCs w:val="20"/>
        </w:rPr>
        <w:t xml:space="preserve"> considering</w:t>
      </w:r>
      <w:r w:rsidRPr="005F437A">
        <w:rPr>
          <w:rFonts w:ascii="Arial" w:hAnsi="Arial" w:cs="Arial"/>
          <w:sz w:val="20"/>
          <w:szCs w:val="20"/>
        </w:rPr>
        <w:t>:</w:t>
      </w:r>
    </w:p>
    <w:p w14:paraId="26C9D74E" w14:textId="30FA231E" w:rsidR="00EE42FF" w:rsidRPr="005F437A" w:rsidRDefault="00AF640D" w:rsidP="002C483A">
      <w:pPr>
        <w:pStyle w:val="ListParagraph"/>
        <w:numPr>
          <w:ilvl w:val="0"/>
          <w:numId w:val="21"/>
        </w:numPr>
        <w:spacing w:after="120"/>
        <w:jc w:val="both"/>
        <w:rPr>
          <w:rFonts w:ascii="Arial" w:hAnsi="Arial" w:cs="Arial"/>
          <w:sz w:val="20"/>
          <w:szCs w:val="20"/>
        </w:rPr>
      </w:pPr>
      <w:r w:rsidRPr="005F437A">
        <w:rPr>
          <w:rFonts w:ascii="Arial" w:hAnsi="Arial" w:cs="Arial"/>
          <w:sz w:val="20"/>
          <w:szCs w:val="20"/>
        </w:rPr>
        <w:t>l</w:t>
      </w:r>
      <w:r w:rsidR="00EE42FF" w:rsidRPr="005F437A">
        <w:rPr>
          <w:rFonts w:ascii="Arial" w:hAnsi="Arial" w:cs="Arial"/>
          <w:sz w:val="20"/>
          <w:szCs w:val="20"/>
        </w:rPr>
        <w:t xml:space="preserve">imited period of the year </w:t>
      </w:r>
      <w:r w:rsidR="008964C3" w:rsidRPr="005F437A">
        <w:rPr>
          <w:rFonts w:ascii="Arial" w:hAnsi="Arial" w:cs="Arial"/>
          <w:sz w:val="20"/>
          <w:szCs w:val="20"/>
        </w:rPr>
        <w:t xml:space="preserve">during which </w:t>
      </w:r>
      <w:r w:rsidR="00EE42FF" w:rsidRPr="005F437A">
        <w:rPr>
          <w:rFonts w:ascii="Arial" w:hAnsi="Arial" w:cs="Arial"/>
          <w:sz w:val="20"/>
          <w:szCs w:val="20"/>
        </w:rPr>
        <w:t xml:space="preserve">transmission </w:t>
      </w:r>
      <w:r w:rsidR="008964C3" w:rsidRPr="005F437A">
        <w:rPr>
          <w:rFonts w:ascii="Arial" w:hAnsi="Arial" w:cs="Arial"/>
          <w:sz w:val="20"/>
          <w:szCs w:val="20"/>
        </w:rPr>
        <w:t>occurs</w:t>
      </w:r>
      <w:r w:rsidR="0068783B" w:rsidRPr="005F437A">
        <w:rPr>
          <w:rFonts w:ascii="Arial" w:hAnsi="Arial" w:cs="Arial"/>
          <w:sz w:val="20"/>
          <w:szCs w:val="20"/>
        </w:rPr>
        <w:t>,</w:t>
      </w:r>
      <w:r w:rsidR="00EE42FF" w:rsidRPr="005F437A">
        <w:rPr>
          <w:rFonts w:ascii="Arial" w:hAnsi="Arial" w:cs="Arial"/>
          <w:sz w:val="20"/>
          <w:szCs w:val="20"/>
        </w:rPr>
        <w:t xml:space="preserve"> that may vary between years due </w:t>
      </w:r>
      <w:r w:rsidR="00410C18" w:rsidRPr="005F437A">
        <w:rPr>
          <w:rFonts w:ascii="Arial" w:hAnsi="Arial" w:cs="Arial"/>
          <w:sz w:val="20"/>
          <w:szCs w:val="20"/>
        </w:rPr>
        <w:t xml:space="preserve">to </w:t>
      </w:r>
      <w:r w:rsidR="00EE42FF" w:rsidRPr="005F437A">
        <w:rPr>
          <w:rFonts w:ascii="Arial" w:hAnsi="Arial" w:cs="Arial"/>
          <w:sz w:val="20"/>
          <w:szCs w:val="20"/>
        </w:rPr>
        <w:t>environmental factors</w:t>
      </w:r>
      <w:r w:rsidR="00410C18" w:rsidRPr="005F437A">
        <w:rPr>
          <w:rFonts w:ascii="Arial" w:hAnsi="Arial" w:cs="Arial"/>
          <w:sz w:val="20"/>
          <w:szCs w:val="20"/>
        </w:rPr>
        <w:t xml:space="preserve"> </w:t>
      </w:r>
      <w:r w:rsidR="00EE42FF" w:rsidRPr="005F437A">
        <w:rPr>
          <w:rFonts w:ascii="Arial" w:hAnsi="Arial" w:cs="Arial"/>
          <w:sz w:val="20"/>
          <w:szCs w:val="20"/>
        </w:rPr>
        <w:t>(e.g. water temperatures)</w:t>
      </w:r>
      <w:r w:rsidRPr="005F437A">
        <w:rPr>
          <w:rFonts w:ascii="Arial" w:hAnsi="Arial" w:cs="Arial"/>
          <w:sz w:val="20"/>
          <w:szCs w:val="20"/>
        </w:rPr>
        <w:t>;</w:t>
      </w:r>
    </w:p>
    <w:p w14:paraId="2855A4A7" w14:textId="35CF38C5" w:rsidR="00EE42FF" w:rsidRPr="005F437A" w:rsidRDefault="00AF640D" w:rsidP="002C483A">
      <w:pPr>
        <w:pStyle w:val="ListParagraph"/>
        <w:numPr>
          <w:ilvl w:val="0"/>
          <w:numId w:val="21"/>
        </w:numPr>
        <w:spacing w:after="120"/>
        <w:jc w:val="both"/>
        <w:rPr>
          <w:rFonts w:ascii="Arial" w:hAnsi="Arial" w:cs="Arial"/>
          <w:sz w:val="20"/>
          <w:szCs w:val="20"/>
        </w:rPr>
      </w:pPr>
      <w:r w:rsidRPr="005F437A">
        <w:rPr>
          <w:rFonts w:ascii="Arial" w:hAnsi="Arial" w:cs="Arial"/>
          <w:sz w:val="20"/>
          <w:szCs w:val="20"/>
        </w:rPr>
        <w:t>l</w:t>
      </w:r>
      <w:r w:rsidR="00EE42FF" w:rsidRPr="005F437A">
        <w:rPr>
          <w:rFonts w:ascii="Arial" w:hAnsi="Arial" w:cs="Arial"/>
          <w:sz w:val="20"/>
          <w:szCs w:val="20"/>
        </w:rPr>
        <w:t>ikelihood of early detection (i.e. rapid onset of clinical disease/ mortality following introduction)</w:t>
      </w:r>
      <w:r w:rsidRPr="005F437A">
        <w:rPr>
          <w:rFonts w:ascii="Arial" w:hAnsi="Arial" w:cs="Arial"/>
          <w:sz w:val="20"/>
          <w:szCs w:val="20"/>
        </w:rPr>
        <w:t>.</w:t>
      </w:r>
    </w:p>
    <w:p w14:paraId="789A61EC" w14:textId="05B200AD" w:rsidR="00EE42FF" w:rsidRPr="005F437A" w:rsidRDefault="00EE42FF" w:rsidP="002C483A">
      <w:pPr>
        <w:spacing w:after="120"/>
        <w:jc w:val="both"/>
        <w:rPr>
          <w:rFonts w:ascii="Arial" w:hAnsi="Arial" w:cs="Arial"/>
          <w:sz w:val="20"/>
          <w:szCs w:val="20"/>
        </w:rPr>
      </w:pPr>
      <w:r w:rsidRPr="005F437A">
        <w:rPr>
          <w:rFonts w:ascii="Arial" w:hAnsi="Arial" w:cs="Arial"/>
          <w:sz w:val="20"/>
          <w:szCs w:val="20"/>
        </w:rPr>
        <w:t>For each category of host (</w:t>
      </w:r>
      <w:r w:rsidR="00F36C7E" w:rsidRPr="005F437A">
        <w:rPr>
          <w:rFonts w:ascii="Arial" w:hAnsi="Arial" w:cs="Arial"/>
          <w:sz w:val="20"/>
          <w:szCs w:val="20"/>
        </w:rPr>
        <w:t xml:space="preserve">i.e. </w:t>
      </w:r>
      <w:r w:rsidRPr="005F437A">
        <w:rPr>
          <w:rFonts w:ascii="Arial" w:hAnsi="Arial" w:cs="Arial"/>
          <w:sz w:val="20"/>
          <w:szCs w:val="20"/>
        </w:rPr>
        <w:t>fish, molluscs, crustaceans</w:t>
      </w:r>
      <w:r w:rsidR="00F36C7E" w:rsidRPr="005F437A">
        <w:rPr>
          <w:rFonts w:ascii="Arial" w:hAnsi="Arial" w:cs="Arial"/>
          <w:sz w:val="20"/>
          <w:szCs w:val="20"/>
        </w:rPr>
        <w:t>, amphibians</w:t>
      </w:r>
      <w:r w:rsidRPr="005F437A">
        <w:rPr>
          <w:rFonts w:ascii="Arial" w:hAnsi="Arial" w:cs="Arial"/>
          <w:sz w:val="20"/>
          <w:szCs w:val="20"/>
        </w:rPr>
        <w:t xml:space="preserve">), pathogens are ranked </w:t>
      </w:r>
      <w:proofErr w:type="gramStart"/>
      <w:r w:rsidRPr="005F437A">
        <w:rPr>
          <w:rFonts w:ascii="Arial" w:hAnsi="Arial" w:cs="Arial"/>
          <w:sz w:val="20"/>
          <w:szCs w:val="20"/>
        </w:rPr>
        <w:t>on the basis of</w:t>
      </w:r>
      <w:proofErr w:type="gramEnd"/>
      <w:r w:rsidRPr="005F437A">
        <w:rPr>
          <w:rFonts w:ascii="Arial" w:hAnsi="Arial" w:cs="Arial"/>
          <w:sz w:val="20"/>
          <w:szCs w:val="20"/>
        </w:rPr>
        <w:t xml:space="preserve"> the characteristics assessed (see </w:t>
      </w:r>
      <w:r w:rsidRPr="005F437A">
        <w:rPr>
          <w:rFonts w:ascii="Arial" w:hAnsi="Arial" w:cs="Arial"/>
          <w:sz w:val="20"/>
          <w:szCs w:val="20"/>
        </w:rPr>
        <w:fldChar w:fldCharType="begin"/>
      </w:r>
      <w:r w:rsidRPr="005F437A">
        <w:rPr>
          <w:rFonts w:ascii="Arial" w:hAnsi="Arial" w:cs="Arial"/>
          <w:sz w:val="20"/>
          <w:szCs w:val="20"/>
        </w:rPr>
        <w:instrText xml:space="preserve"> REF _Ref159478698 \h </w:instrText>
      </w:r>
      <w:r w:rsidR="00A81417" w:rsidRPr="005F437A">
        <w:rPr>
          <w:rFonts w:ascii="Arial" w:hAnsi="Arial" w:cs="Arial"/>
          <w:sz w:val="20"/>
          <w:szCs w:val="20"/>
        </w:rPr>
        <w:instrText xml:space="preserve"> \* MERGEFORMAT </w:instrText>
      </w:r>
      <w:r w:rsidRPr="005F437A">
        <w:rPr>
          <w:rFonts w:ascii="Arial" w:hAnsi="Arial" w:cs="Arial"/>
          <w:sz w:val="20"/>
          <w:szCs w:val="20"/>
        </w:rPr>
      </w:r>
      <w:r w:rsidRPr="005F437A">
        <w:rPr>
          <w:rFonts w:ascii="Arial" w:hAnsi="Arial" w:cs="Arial"/>
          <w:sz w:val="20"/>
          <w:szCs w:val="20"/>
        </w:rPr>
        <w:fldChar w:fldCharType="separate"/>
      </w:r>
      <w:r w:rsidR="00F02FB8" w:rsidRPr="005F437A">
        <w:rPr>
          <w:rFonts w:ascii="Arial" w:hAnsi="Arial" w:cs="Arial"/>
          <w:sz w:val="20"/>
          <w:szCs w:val="20"/>
        </w:rPr>
        <w:t xml:space="preserve">Table </w:t>
      </w:r>
      <w:r w:rsidR="00F02FB8" w:rsidRPr="005F437A">
        <w:rPr>
          <w:rFonts w:ascii="Arial" w:hAnsi="Arial" w:cs="Arial"/>
          <w:noProof/>
          <w:sz w:val="20"/>
          <w:szCs w:val="20"/>
        </w:rPr>
        <w:t>5</w:t>
      </w:r>
      <w:r w:rsidRPr="005F437A">
        <w:rPr>
          <w:rFonts w:ascii="Arial" w:hAnsi="Arial" w:cs="Arial"/>
          <w:sz w:val="20"/>
          <w:szCs w:val="20"/>
        </w:rPr>
        <w:fldChar w:fldCharType="end"/>
      </w:r>
      <w:r w:rsidRPr="005F437A">
        <w:rPr>
          <w:rFonts w:ascii="Arial" w:hAnsi="Arial" w:cs="Arial"/>
          <w:sz w:val="20"/>
          <w:szCs w:val="20"/>
        </w:rPr>
        <w:t xml:space="preserve"> for details).</w:t>
      </w:r>
    </w:p>
    <w:p w14:paraId="55AB90F8" w14:textId="314E7314" w:rsidR="00EE42FF" w:rsidRPr="005F437A" w:rsidRDefault="00EE42FF" w:rsidP="008C2227">
      <w:pPr>
        <w:pStyle w:val="Tableheading"/>
      </w:pPr>
      <w:bookmarkStart w:id="19" w:name="_Ref159478698"/>
      <w:bookmarkStart w:id="20" w:name="_Toc181093862"/>
      <w:r w:rsidRPr="005F437A">
        <w:rPr>
          <w:b/>
          <w:bCs/>
        </w:rPr>
        <w:t xml:space="preserve">Table </w:t>
      </w:r>
      <w:r w:rsidRPr="005F437A">
        <w:rPr>
          <w:b/>
          <w:bCs/>
        </w:rPr>
        <w:fldChar w:fldCharType="begin"/>
      </w:r>
      <w:r w:rsidRPr="005F437A">
        <w:rPr>
          <w:b/>
          <w:bCs/>
        </w:rPr>
        <w:instrText>SEQ Table \* ARABIC</w:instrText>
      </w:r>
      <w:r w:rsidRPr="005F437A">
        <w:rPr>
          <w:b/>
          <w:bCs/>
        </w:rPr>
        <w:fldChar w:fldCharType="separate"/>
      </w:r>
      <w:r w:rsidR="00F02FB8" w:rsidRPr="005F437A">
        <w:rPr>
          <w:b/>
          <w:bCs/>
          <w:noProof/>
        </w:rPr>
        <w:t>5</w:t>
      </w:r>
      <w:r w:rsidRPr="005F437A">
        <w:rPr>
          <w:b/>
          <w:bCs/>
        </w:rPr>
        <w:fldChar w:fldCharType="end"/>
      </w:r>
      <w:bookmarkEnd w:id="19"/>
      <w:r w:rsidRPr="00A81417">
        <w:t xml:space="preserve">. Definitions of rankings used to determine the </w:t>
      </w:r>
      <w:r w:rsidR="00C00D41">
        <w:t xml:space="preserve">minimum </w:t>
      </w:r>
      <w:r w:rsidRPr="00A81417">
        <w:t>period of targeted surveillance</w:t>
      </w:r>
      <w:r w:rsidR="00C94429">
        <w:t xml:space="preserve"> for pathway 3</w:t>
      </w:r>
      <w:bookmarkEnd w:id="20"/>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9620"/>
      </w:tblGrid>
      <w:tr w:rsidR="00EE42FF" w:rsidRPr="00C62B55" w14:paraId="49751F98" w14:textId="77777777" w:rsidTr="008C2227">
        <w:trPr>
          <w:jc w:val="center"/>
        </w:trPr>
        <w:tc>
          <w:tcPr>
            <w:tcW w:w="9016" w:type="dxa"/>
            <w:tcBorders>
              <w:top w:val="single" w:sz="4" w:space="0" w:color="auto"/>
              <w:bottom w:val="single" w:sz="4" w:space="0" w:color="auto"/>
            </w:tcBorders>
          </w:tcPr>
          <w:p w14:paraId="31E56C36"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Rank 1.</w:t>
            </w:r>
          </w:p>
        </w:tc>
      </w:tr>
      <w:tr w:rsidR="00EE42FF" w:rsidRPr="00C62B55" w14:paraId="07CD18F8" w14:textId="77777777" w:rsidTr="008C2227">
        <w:trPr>
          <w:jc w:val="center"/>
        </w:trPr>
        <w:tc>
          <w:tcPr>
            <w:tcW w:w="9016" w:type="dxa"/>
            <w:tcBorders>
              <w:top w:val="single" w:sz="4" w:space="0" w:color="auto"/>
            </w:tcBorders>
          </w:tcPr>
          <w:p w14:paraId="2D49EB1A"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 xml:space="preserve">little or no seasonal variation in transmission, </w:t>
            </w:r>
          </w:p>
        </w:tc>
      </w:tr>
      <w:tr w:rsidR="00EE42FF" w:rsidRPr="00C62B55" w14:paraId="552CDAF4" w14:textId="77777777" w:rsidTr="008C2227">
        <w:trPr>
          <w:jc w:val="center"/>
        </w:trPr>
        <w:tc>
          <w:tcPr>
            <w:tcW w:w="9016" w:type="dxa"/>
            <w:tcBorders>
              <w:bottom w:val="single" w:sz="4" w:space="0" w:color="auto"/>
            </w:tcBorders>
          </w:tcPr>
          <w:p w14:paraId="6243915F" w14:textId="543EAFE8"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evidence of rapid onset of clinical signs/mortality following pathogen introduction</w:t>
            </w:r>
          </w:p>
        </w:tc>
      </w:tr>
      <w:tr w:rsidR="00EE42FF" w:rsidRPr="00C62B55" w14:paraId="5CA2027B" w14:textId="77777777" w:rsidTr="008C2227">
        <w:trPr>
          <w:jc w:val="center"/>
        </w:trPr>
        <w:tc>
          <w:tcPr>
            <w:tcW w:w="9016" w:type="dxa"/>
            <w:tcBorders>
              <w:top w:val="single" w:sz="4" w:space="0" w:color="auto"/>
              <w:bottom w:val="single" w:sz="4" w:space="0" w:color="auto"/>
            </w:tcBorders>
          </w:tcPr>
          <w:p w14:paraId="42C00C3B"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 xml:space="preserve">Rank 2. </w:t>
            </w:r>
          </w:p>
        </w:tc>
      </w:tr>
      <w:tr w:rsidR="00EE42FF" w:rsidRPr="00C62B55" w14:paraId="727C1694" w14:textId="77777777" w:rsidTr="008C2227">
        <w:trPr>
          <w:jc w:val="center"/>
        </w:trPr>
        <w:tc>
          <w:tcPr>
            <w:tcW w:w="9016" w:type="dxa"/>
            <w:tcBorders>
              <w:top w:val="single" w:sz="4" w:space="0" w:color="auto"/>
            </w:tcBorders>
          </w:tcPr>
          <w:p w14:paraId="4E461AB9"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seasonal variation in transmission, at least some evidence of low to negligible level of transmission during some period of the year</w:t>
            </w:r>
          </w:p>
        </w:tc>
      </w:tr>
      <w:tr w:rsidR="00EE42FF" w:rsidRPr="00C62B55" w14:paraId="153F29B7" w14:textId="77777777" w:rsidTr="008C2227">
        <w:trPr>
          <w:jc w:val="center"/>
        </w:trPr>
        <w:tc>
          <w:tcPr>
            <w:tcW w:w="9016" w:type="dxa"/>
            <w:tcBorders>
              <w:bottom w:val="single" w:sz="4" w:space="0" w:color="auto"/>
            </w:tcBorders>
          </w:tcPr>
          <w:p w14:paraId="1D7B10C5" w14:textId="03EF4222"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evidence of rapid onset of clinical signs/mortality following pathogen introduction</w:t>
            </w:r>
          </w:p>
        </w:tc>
      </w:tr>
      <w:tr w:rsidR="00EE42FF" w:rsidRPr="00C62B55" w14:paraId="4E3CEA8F" w14:textId="77777777" w:rsidTr="008C2227">
        <w:trPr>
          <w:jc w:val="center"/>
        </w:trPr>
        <w:tc>
          <w:tcPr>
            <w:tcW w:w="9016" w:type="dxa"/>
            <w:tcBorders>
              <w:top w:val="single" w:sz="4" w:space="0" w:color="auto"/>
              <w:bottom w:val="single" w:sz="4" w:space="0" w:color="auto"/>
            </w:tcBorders>
          </w:tcPr>
          <w:p w14:paraId="15829939" w14:textId="77777777" w:rsidR="00EE42FF" w:rsidRPr="00C62B55" w:rsidRDefault="00EE42FF" w:rsidP="005F437A">
            <w:pPr>
              <w:spacing w:before="60" w:after="60"/>
              <w:rPr>
                <w:rFonts w:ascii="Arial" w:hAnsi="Arial" w:cs="Arial"/>
                <w:sz w:val="20"/>
                <w:szCs w:val="20"/>
              </w:rPr>
            </w:pPr>
            <w:r w:rsidRPr="00C62B55">
              <w:rPr>
                <w:rFonts w:ascii="Arial" w:hAnsi="Arial" w:cs="Arial"/>
                <w:sz w:val="20"/>
                <w:szCs w:val="20"/>
              </w:rPr>
              <w:t>Rank 3.</w:t>
            </w:r>
          </w:p>
        </w:tc>
      </w:tr>
      <w:tr w:rsidR="00EE42FF" w:rsidRPr="00C62B55" w14:paraId="0C621DAB" w14:textId="77777777" w:rsidTr="008C2227">
        <w:trPr>
          <w:jc w:val="center"/>
        </w:trPr>
        <w:tc>
          <w:tcPr>
            <w:tcW w:w="9016" w:type="dxa"/>
            <w:tcBorders>
              <w:top w:val="single" w:sz="4" w:space="0" w:color="auto"/>
            </w:tcBorders>
          </w:tcPr>
          <w:p w14:paraId="11FF5B66"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strong seasonal variation in transmission, good evidence of low to negligible level of transmission during some period of the year</w:t>
            </w:r>
          </w:p>
        </w:tc>
      </w:tr>
      <w:tr w:rsidR="00EE42FF" w:rsidRPr="00C62B55" w14:paraId="725B1C31" w14:textId="77777777" w:rsidTr="008C2227">
        <w:trPr>
          <w:jc w:val="center"/>
        </w:trPr>
        <w:tc>
          <w:tcPr>
            <w:tcW w:w="9016" w:type="dxa"/>
          </w:tcPr>
          <w:p w14:paraId="2B18D2C8" w14:textId="77777777" w:rsidR="00EE42FF" w:rsidRPr="00C62B55" w:rsidRDefault="00EE42FF" w:rsidP="005F437A">
            <w:pPr>
              <w:pStyle w:val="ListParagraph"/>
              <w:numPr>
                <w:ilvl w:val="0"/>
                <w:numId w:val="10"/>
              </w:numPr>
              <w:spacing w:before="60" w:after="60"/>
              <w:rPr>
                <w:rFonts w:ascii="Arial" w:hAnsi="Arial" w:cs="Arial"/>
                <w:sz w:val="20"/>
                <w:szCs w:val="20"/>
              </w:rPr>
            </w:pPr>
            <w:r w:rsidRPr="00C62B55">
              <w:rPr>
                <w:rFonts w:ascii="Arial" w:hAnsi="Arial" w:cs="Arial"/>
                <w:sz w:val="20"/>
                <w:szCs w:val="20"/>
              </w:rPr>
              <w:t>slow onset of clinical signs/ mortality following pathogen introduction</w:t>
            </w:r>
          </w:p>
        </w:tc>
      </w:tr>
    </w:tbl>
    <w:p w14:paraId="3342FE7F" w14:textId="47727141" w:rsidR="00EB635C" w:rsidRPr="00A81417" w:rsidRDefault="00EB635C" w:rsidP="00C50045">
      <w:pPr>
        <w:pStyle w:val="Heading1"/>
      </w:pPr>
      <w:bookmarkStart w:id="21" w:name="_Toc181093830"/>
      <w:r w:rsidRPr="00A81417">
        <w:lastRenderedPageBreak/>
        <w:t>Results</w:t>
      </w:r>
      <w:r w:rsidR="00941AC8" w:rsidRPr="00A81417">
        <w:t xml:space="preserve"> and Recommendations</w:t>
      </w:r>
      <w:bookmarkEnd w:id="21"/>
    </w:p>
    <w:p w14:paraId="7B80DC58" w14:textId="5D5F49F0" w:rsidR="0070297A" w:rsidRPr="008C2227" w:rsidRDefault="0070297A" w:rsidP="008C2227">
      <w:pPr>
        <w:pStyle w:val="Heading2"/>
      </w:pPr>
      <w:bookmarkStart w:id="22" w:name="_Toc181093831"/>
      <w:r w:rsidRPr="008C2227">
        <w:t xml:space="preserve">Pathway 1: Assessment of duration of basic biosecurity conditions </w:t>
      </w:r>
      <w:r w:rsidR="004F2522" w:rsidRPr="008C2227">
        <w:t>(absence of susceptible species)</w:t>
      </w:r>
      <w:bookmarkEnd w:id="22"/>
    </w:p>
    <w:p w14:paraId="2BF461F3" w14:textId="6C78E9F3" w:rsidR="00D51D4F" w:rsidRPr="008C2227" w:rsidRDefault="00EE42FF" w:rsidP="008C2227">
      <w:pPr>
        <w:spacing w:after="120"/>
        <w:jc w:val="both"/>
        <w:rPr>
          <w:rFonts w:ascii="Arial" w:hAnsi="Arial" w:cs="Arial"/>
          <w:sz w:val="20"/>
          <w:szCs w:val="20"/>
        </w:rPr>
      </w:pPr>
      <w:r w:rsidRPr="008C2227">
        <w:rPr>
          <w:rFonts w:ascii="Arial" w:hAnsi="Arial" w:cs="Arial"/>
          <w:sz w:val="20"/>
          <w:szCs w:val="20"/>
        </w:rPr>
        <w:t xml:space="preserve">The rankings of pathogens within host group are set out in </w:t>
      </w:r>
      <w:r w:rsidR="00F56F92" w:rsidRPr="008C2227">
        <w:rPr>
          <w:rFonts w:ascii="Arial" w:hAnsi="Arial" w:cs="Arial"/>
          <w:sz w:val="20"/>
          <w:szCs w:val="20"/>
        </w:rPr>
        <w:t>Table 6</w:t>
      </w:r>
      <w:r w:rsidRPr="008C2227">
        <w:rPr>
          <w:rFonts w:ascii="Arial" w:hAnsi="Arial" w:cs="Arial"/>
          <w:sz w:val="20"/>
          <w:szCs w:val="20"/>
        </w:rPr>
        <w:t>.</w:t>
      </w:r>
    </w:p>
    <w:p w14:paraId="43726855" w14:textId="37FA9AB4" w:rsidR="0070297A" w:rsidRPr="00A81417" w:rsidRDefault="00EE42FF" w:rsidP="008C2227">
      <w:pPr>
        <w:pStyle w:val="Tableheading"/>
        <w:rPr>
          <w:i/>
          <w:iCs/>
        </w:rPr>
      </w:pPr>
      <w:bookmarkStart w:id="23" w:name="_Ref159478971"/>
      <w:bookmarkStart w:id="24" w:name="_Toc181093863"/>
      <w:r w:rsidRPr="008C2227">
        <w:rPr>
          <w:b/>
          <w:bCs/>
        </w:rPr>
        <w:t xml:space="preserve">Table </w:t>
      </w:r>
      <w:r w:rsidRPr="008C2227">
        <w:rPr>
          <w:b/>
          <w:bCs/>
          <w:i/>
          <w:iCs/>
        </w:rPr>
        <w:fldChar w:fldCharType="begin"/>
      </w:r>
      <w:r w:rsidRPr="008C2227">
        <w:rPr>
          <w:b/>
          <w:bCs/>
        </w:rPr>
        <w:instrText xml:space="preserve"> SEQ Table \* ARABIC </w:instrText>
      </w:r>
      <w:r w:rsidRPr="008C2227">
        <w:rPr>
          <w:b/>
          <w:bCs/>
          <w:i/>
          <w:iCs/>
        </w:rPr>
        <w:fldChar w:fldCharType="separate"/>
      </w:r>
      <w:r w:rsidR="00F02FB8" w:rsidRPr="008C2227">
        <w:rPr>
          <w:b/>
          <w:bCs/>
          <w:noProof/>
        </w:rPr>
        <w:t>6</w:t>
      </w:r>
      <w:r w:rsidRPr="008C2227">
        <w:rPr>
          <w:b/>
          <w:bCs/>
          <w:i/>
          <w:iCs/>
        </w:rPr>
        <w:fldChar w:fldCharType="end"/>
      </w:r>
      <w:bookmarkEnd w:id="23"/>
      <w:r w:rsidRPr="00A81417">
        <w:t xml:space="preserve">. </w:t>
      </w:r>
      <w:r w:rsidR="0070297A" w:rsidRPr="00A81417">
        <w:t xml:space="preserve">Summary rankings of pathogens to determine the </w:t>
      </w:r>
      <w:r w:rsidR="002D0693">
        <w:t xml:space="preserve">minimum </w:t>
      </w:r>
      <w:r w:rsidR="0070297A" w:rsidRPr="00A81417">
        <w:t>period of BBC for pathway 1.</w:t>
      </w:r>
      <w:r w:rsidR="003329A7" w:rsidRPr="00A81417">
        <w:t xml:space="preserve"> </w:t>
      </w:r>
      <w:r w:rsidR="00C72028" w:rsidRPr="00A81417">
        <w:t>‘</w:t>
      </w:r>
      <w:r w:rsidR="003329A7" w:rsidRPr="00A81417">
        <w:t>Absence of susceptible species</w:t>
      </w:r>
      <w:r w:rsidR="00C72028" w:rsidRPr="00A81417">
        <w:t>’</w:t>
      </w:r>
      <w:r w:rsidR="003329A7" w:rsidRPr="00A81417">
        <w:t xml:space="preserve">. </w:t>
      </w:r>
      <w:r w:rsidR="0049286D">
        <w:t>Pathogens marked * are considered unsuitable for application of this pathway.</w:t>
      </w:r>
      <w:bookmarkEnd w:id="24"/>
    </w:p>
    <w:tbl>
      <w:tblPr>
        <w:tblStyle w:val="TableGrid"/>
        <w:tblW w:w="5000" w:type="pct"/>
        <w:tblLook w:val="04A0" w:firstRow="1" w:lastRow="0" w:firstColumn="1" w:lastColumn="0" w:noHBand="0" w:noVBand="1"/>
      </w:tblPr>
      <w:tblGrid>
        <w:gridCol w:w="1067"/>
        <w:gridCol w:w="2138"/>
        <w:gridCol w:w="2138"/>
        <w:gridCol w:w="2138"/>
        <w:gridCol w:w="2139"/>
      </w:tblGrid>
      <w:tr w:rsidR="008C2227" w:rsidRPr="008C2227" w14:paraId="10EC9728" w14:textId="77777777" w:rsidTr="008C2227">
        <w:trPr>
          <w:trHeight w:val="394"/>
          <w:tblHeader/>
        </w:trPr>
        <w:tc>
          <w:tcPr>
            <w:tcW w:w="1067" w:type="dxa"/>
          </w:tcPr>
          <w:p w14:paraId="171956EE" w14:textId="77777777" w:rsidR="008C2227" w:rsidRPr="008C2227" w:rsidRDefault="008C2227" w:rsidP="008C2227">
            <w:pPr>
              <w:spacing w:before="60" w:after="60"/>
              <w:jc w:val="center"/>
              <w:rPr>
                <w:rFonts w:ascii="Arial" w:hAnsi="Arial" w:cs="Arial"/>
                <w:b/>
                <w:bCs/>
                <w:sz w:val="20"/>
                <w:szCs w:val="20"/>
              </w:rPr>
            </w:pPr>
            <w:r w:rsidRPr="008C2227">
              <w:rPr>
                <w:rFonts w:ascii="Arial" w:hAnsi="Arial" w:cs="Arial"/>
                <w:b/>
                <w:bCs/>
                <w:sz w:val="20"/>
                <w:szCs w:val="20"/>
              </w:rPr>
              <w:t>Ranking</w:t>
            </w:r>
          </w:p>
        </w:tc>
        <w:tc>
          <w:tcPr>
            <w:tcW w:w="2138" w:type="dxa"/>
            <w:tcBorders>
              <w:bottom w:val="single" w:sz="4" w:space="0" w:color="auto"/>
            </w:tcBorders>
          </w:tcPr>
          <w:p w14:paraId="422897F7" w14:textId="21C9E2A5"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38" w:type="dxa"/>
            <w:tcBorders>
              <w:bottom w:val="single" w:sz="4" w:space="0" w:color="auto"/>
            </w:tcBorders>
          </w:tcPr>
          <w:p w14:paraId="2A5ABEB7" w14:textId="37B00080"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38" w:type="dxa"/>
            <w:tcBorders>
              <w:bottom w:val="single" w:sz="4" w:space="0" w:color="auto"/>
            </w:tcBorders>
          </w:tcPr>
          <w:p w14:paraId="7653401A" w14:textId="5EF4B099"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39" w:type="dxa"/>
            <w:tcBorders>
              <w:bottom w:val="single" w:sz="4" w:space="0" w:color="auto"/>
            </w:tcBorders>
          </w:tcPr>
          <w:p w14:paraId="72CF2C8A" w14:textId="4B04F849"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8C2227" w:rsidRPr="008C2227" w14:paraId="57A9A602" w14:textId="77777777" w:rsidTr="008C2227">
        <w:trPr>
          <w:trHeight w:val="604"/>
        </w:trPr>
        <w:tc>
          <w:tcPr>
            <w:tcW w:w="1067" w:type="dxa"/>
          </w:tcPr>
          <w:p w14:paraId="5F6F9818"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1</w:t>
            </w:r>
          </w:p>
        </w:tc>
        <w:tc>
          <w:tcPr>
            <w:tcW w:w="2138" w:type="dxa"/>
          </w:tcPr>
          <w:p w14:paraId="2CC9492E" w14:textId="77777777" w:rsidR="00A276AC" w:rsidRDefault="00A276AC" w:rsidP="008C2227">
            <w:pPr>
              <w:spacing w:before="60" w:after="60"/>
              <w:jc w:val="center"/>
              <w:rPr>
                <w:rFonts w:ascii="Arial" w:hAnsi="Arial" w:cs="Arial"/>
                <w:sz w:val="20"/>
                <w:szCs w:val="20"/>
              </w:rPr>
            </w:pPr>
            <w:r w:rsidRPr="008C2227">
              <w:rPr>
                <w:rFonts w:ascii="Arial" w:hAnsi="Arial" w:cs="Arial"/>
                <w:i/>
                <w:iCs/>
                <w:sz w:val="20"/>
                <w:szCs w:val="20"/>
              </w:rPr>
              <w:t>G. salaris</w:t>
            </w:r>
            <w:r w:rsidRPr="008C2227">
              <w:rPr>
                <w:rFonts w:ascii="Arial" w:hAnsi="Arial" w:cs="Arial"/>
                <w:sz w:val="20"/>
                <w:szCs w:val="20"/>
              </w:rPr>
              <w:t xml:space="preserve"> </w:t>
            </w:r>
          </w:p>
          <w:p w14:paraId="283EB771" w14:textId="4E264246" w:rsidR="008C2227" w:rsidRDefault="008C2227" w:rsidP="008C2227">
            <w:pPr>
              <w:spacing w:before="60" w:after="60"/>
              <w:jc w:val="center"/>
              <w:rPr>
                <w:rFonts w:ascii="Arial" w:hAnsi="Arial" w:cs="Arial"/>
                <w:sz w:val="20"/>
                <w:szCs w:val="20"/>
              </w:rPr>
            </w:pPr>
            <w:r w:rsidRPr="008C2227">
              <w:rPr>
                <w:rFonts w:ascii="Arial" w:hAnsi="Arial" w:cs="Arial"/>
                <w:sz w:val="20"/>
                <w:szCs w:val="20"/>
              </w:rPr>
              <w:t>KHV</w:t>
            </w:r>
          </w:p>
          <w:p w14:paraId="572AC442" w14:textId="179C4E7D" w:rsidR="008C2227" w:rsidRPr="008C2227" w:rsidRDefault="008C2227" w:rsidP="008C2227">
            <w:pPr>
              <w:spacing w:before="60" w:after="60"/>
              <w:jc w:val="center"/>
              <w:rPr>
                <w:rFonts w:ascii="Arial" w:hAnsi="Arial" w:cs="Arial"/>
                <w:sz w:val="20"/>
                <w:szCs w:val="20"/>
              </w:rPr>
            </w:pPr>
          </w:p>
        </w:tc>
        <w:tc>
          <w:tcPr>
            <w:tcW w:w="2138" w:type="dxa"/>
          </w:tcPr>
          <w:p w14:paraId="1879C371"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AHPND</w:t>
            </w:r>
          </w:p>
          <w:p w14:paraId="124B79E7" w14:textId="29EA03E4" w:rsidR="008C2227" w:rsidRPr="008C2227" w:rsidRDefault="008C2227" w:rsidP="008C2227">
            <w:pPr>
              <w:spacing w:before="60" w:after="60"/>
              <w:jc w:val="center"/>
              <w:rPr>
                <w:rFonts w:ascii="Arial" w:hAnsi="Arial" w:cs="Arial"/>
                <w:sz w:val="20"/>
                <w:szCs w:val="20"/>
              </w:rPr>
            </w:pPr>
            <w:r w:rsidRPr="00A3001E">
              <w:rPr>
                <w:rFonts w:ascii="Arial" w:hAnsi="Arial" w:cs="Arial"/>
                <w:sz w:val="20"/>
                <w:szCs w:val="20"/>
                <w:highlight w:val="yellow"/>
              </w:rPr>
              <w:t>WSSV</w:t>
            </w:r>
            <w:r w:rsidR="00FD04BE" w:rsidRPr="00A3001E">
              <w:rPr>
                <w:rFonts w:ascii="Arial" w:hAnsi="Arial" w:cs="Arial"/>
                <w:sz w:val="20"/>
                <w:szCs w:val="20"/>
                <w:highlight w:val="yellow"/>
              </w:rPr>
              <w:t>*</w:t>
            </w:r>
          </w:p>
          <w:p w14:paraId="1EB7F544" w14:textId="22EDE02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YHV</w:t>
            </w:r>
            <w:r w:rsidR="007967FA">
              <w:rPr>
                <w:rFonts w:ascii="Arial" w:hAnsi="Arial" w:cs="Arial"/>
                <w:sz w:val="20"/>
                <w:szCs w:val="20"/>
              </w:rPr>
              <w:t>1</w:t>
            </w:r>
          </w:p>
        </w:tc>
        <w:tc>
          <w:tcPr>
            <w:tcW w:w="2138" w:type="dxa"/>
            <w:tcBorders>
              <w:tl2br w:val="single" w:sz="4" w:space="0" w:color="auto"/>
            </w:tcBorders>
          </w:tcPr>
          <w:p w14:paraId="1248EAA7" w14:textId="77777777" w:rsidR="008C2227" w:rsidRPr="008C2227" w:rsidRDefault="008C2227" w:rsidP="008C2227">
            <w:pPr>
              <w:spacing w:before="60" w:after="60"/>
              <w:jc w:val="center"/>
              <w:rPr>
                <w:rFonts w:ascii="Arial" w:hAnsi="Arial" w:cs="Arial"/>
                <w:sz w:val="20"/>
                <w:szCs w:val="20"/>
              </w:rPr>
            </w:pPr>
          </w:p>
        </w:tc>
        <w:tc>
          <w:tcPr>
            <w:tcW w:w="2139" w:type="dxa"/>
            <w:tcBorders>
              <w:tl2br w:val="single" w:sz="4" w:space="0" w:color="auto"/>
            </w:tcBorders>
          </w:tcPr>
          <w:p w14:paraId="125EBDF2" w14:textId="77777777" w:rsidR="008C2227" w:rsidRPr="008C2227" w:rsidRDefault="008C2227" w:rsidP="008C2227">
            <w:pPr>
              <w:spacing w:before="60" w:after="60"/>
              <w:jc w:val="center"/>
              <w:rPr>
                <w:rFonts w:ascii="Arial" w:hAnsi="Arial" w:cs="Arial"/>
                <w:i/>
                <w:iCs/>
                <w:sz w:val="20"/>
                <w:szCs w:val="20"/>
              </w:rPr>
            </w:pPr>
          </w:p>
        </w:tc>
      </w:tr>
      <w:tr w:rsidR="008C2227" w:rsidRPr="00D863B5" w14:paraId="5972DAFE" w14:textId="77777777" w:rsidTr="008C2227">
        <w:trPr>
          <w:trHeight w:val="2090"/>
        </w:trPr>
        <w:tc>
          <w:tcPr>
            <w:tcW w:w="1067" w:type="dxa"/>
            <w:tcBorders>
              <w:bottom w:val="single" w:sz="4" w:space="0" w:color="auto"/>
            </w:tcBorders>
          </w:tcPr>
          <w:p w14:paraId="1D8D5D69"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2</w:t>
            </w:r>
          </w:p>
        </w:tc>
        <w:tc>
          <w:tcPr>
            <w:tcW w:w="2138" w:type="dxa"/>
            <w:tcBorders>
              <w:bottom w:val="single" w:sz="4" w:space="0" w:color="auto"/>
            </w:tcBorders>
          </w:tcPr>
          <w:p w14:paraId="38CDDD4E" w14:textId="77777777" w:rsidR="00A276AC" w:rsidRPr="008C2227" w:rsidRDefault="00A276AC" w:rsidP="00A276AC">
            <w:pPr>
              <w:spacing w:before="60" w:after="60"/>
              <w:jc w:val="center"/>
              <w:rPr>
                <w:rFonts w:ascii="Arial" w:hAnsi="Arial" w:cs="Arial"/>
                <w:sz w:val="20"/>
                <w:szCs w:val="20"/>
              </w:rPr>
            </w:pPr>
            <w:r w:rsidRPr="008C2227">
              <w:rPr>
                <w:rFonts w:ascii="Arial" w:hAnsi="Arial" w:cs="Arial"/>
                <w:sz w:val="20"/>
                <w:szCs w:val="20"/>
              </w:rPr>
              <w:t>EHNV</w:t>
            </w:r>
          </w:p>
          <w:p w14:paraId="0CF0C660" w14:textId="77777777" w:rsidR="00A276AC" w:rsidRPr="00A3001E" w:rsidRDefault="00A276AC" w:rsidP="00A276AC">
            <w:pPr>
              <w:spacing w:before="60" w:after="60"/>
              <w:jc w:val="center"/>
              <w:rPr>
                <w:rFonts w:ascii="Arial" w:hAnsi="Arial" w:cs="Arial"/>
                <w:iCs/>
                <w:sz w:val="20"/>
                <w:szCs w:val="20"/>
                <w:highlight w:val="yellow"/>
              </w:rPr>
            </w:pPr>
            <w:r w:rsidRPr="00A3001E">
              <w:rPr>
                <w:rFonts w:ascii="Arial" w:hAnsi="Arial" w:cs="Arial"/>
                <w:iCs/>
                <w:sz w:val="20"/>
                <w:szCs w:val="20"/>
                <w:highlight w:val="yellow"/>
              </w:rPr>
              <w:t>HPR-deleted ISAV</w:t>
            </w:r>
          </w:p>
          <w:p w14:paraId="3E4F8DD2"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IHNV</w:t>
            </w:r>
          </w:p>
          <w:p w14:paraId="76902DEB" w14:textId="77777777" w:rsidR="00A276AC" w:rsidRPr="00D27368" w:rsidRDefault="00A276AC" w:rsidP="00A276AC">
            <w:pPr>
              <w:spacing w:before="60" w:after="60"/>
              <w:jc w:val="center"/>
              <w:rPr>
                <w:rFonts w:ascii="Arial" w:hAnsi="Arial" w:cs="Arial"/>
                <w:iCs/>
                <w:sz w:val="20"/>
                <w:szCs w:val="20"/>
              </w:rPr>
            </w:pPr>
            <w:r w:rsidRPr="00A3001E">
              <w:rPr>
                <w:rFonts w:ascii="Arial" w:hAnsi="Arial" w:cs="Arial"/>
                <w:iCs/>
                <w:sz w:val="20"/>
                <w:szCs w:val="20"/>
                <w:highlight w:val="yellow"/>
              </w:rPr>
              <w:t>ISAV (including HPR0 and HPR-deleted)</w:t>
            </w:r>
          </w:p>
          <w:p w14:paraId="314250CF" w14:textId="77777777" w:rsidR="00A276AC" w:rsidRPr="00D863B5" w:rsidRDefault="00A276AC" w:rsidP="00A276AC">
            <w:pPr>
              <w:spacing w:before="60" w:after="60"/>
              <w:jc w:val="center"/>
              <w:rPr>
                <w:rFonts w:ascii="Arial" w:hAnsi="Arial" w:cs="Arial"/>
                <w:iCs/>
                <w:sz w:val="20"/>
                <w:szCs w:val="20"/>
                <w:highlight w:val="yellow"/>
                <w:lang w:val="pt-BR"/>
              </w:rPr>
            </w:pPr>
            <w:r w:rsidRPr="00D863B5">
              <w:rPr>
                <w:rFonts w:ascii="Arial" w:hAnsi="Arial" w:cs="Arial"/>
                <w:i/>
                <w:sz w:val="20"/>
                <w:szCs w:val="20"/>
                <w:highlight w:val="yellow"/>
                <w:lang w:val="pt-BR"/>
              </w:rPr>
              <w:t>M. pagrus 1</w:t>
            </w:r>
            <w:r w:rsidRPr="00D863B5">
              <w:rPr>
                <w:rFonts w:ascii="Arial" w:hAnsi="Arial" w:cs="Arial"/>
                <w:iCs/>
                <w:sz w:val="20"/>
                <w:szCs w:val="20"/>
                <w:highlight w:val="yellow"/>
                <w:lang w:val="pt-BR"/>
              </w:rPr>
              <w:t>*</w:t>
            </w:r>
          </w:p>
          <w:p w14:paraId="0D008EBA" w14:textId="77777777" w:rsidR="008C2227" w:rsidRPr="00D863B5" w:rsidRDefault="008C2227" w:rsidP="008C2227">
            <w:pPr>
              <w:spacing w:before="60" w:after="60"/>
              <w:jc w:val="center"/>
              <w:rPr>
                <w:rFonts w:ascii="Arial" w:hAnsi="Arial" w:cs="Arial"/>
                <w:sz w:val="20"/>
                <w:szCs w:val="20"/>
                <w:lang w:val="pt-BR"/>
              </w:rPr>
            </w:pPr>
            <w:r w:rsidRPr="00D863B5">
              <w:rPr>
                <w:rFonts w:ascii="Arial" w:hAnsi="Arial" w:cs="Arial"/>
                <w:sz w:val="20"/>
                <w:szCs w:val="20"/>
                <w:lang w:val="pt-BR"/>
              </w:rPr>
              <w:t>SVCV</w:t>
            </w:r>
          </w:p>
          <w:p w14:paraId="06826A3D" w14:textId="77777777" w:rsidR="00775597" w:rsidRPr="00D863B5" w:rsidRDefault="008C2227" w:rsidP="00775597">
            <w:pPr>
              <w:spacing w:before="60" w:after="60"/>
              <w:jc w:val="center"/>
              <w:rPr>
                <w:rFonts w:ascii="Arial" w:hAnsi="Arial" w:cs="Arial"/>
                <w:sz w:val="20"/>
                <w:szCs w:val="20"/>
                <w:lang w:val="pt-BR"/>
              </w:rPr>
            </w:pPr>
            <w:r w:rsidRPr="00D863B5">
              <w:rPr>
                <w:rFonts w:ascii="Arial" w:hAnsi="Arial" w:cs="Arial"/>
                <w:sz w:val="20"/>
                <w:szCs w:val="20"/>
                <w:lang w:val="pt-BR"/>
              </w:rPr>
              <w:t>TiLV</w:t>
            </w:r>
            <w:r w:rsidR="00775597" w:rsidRPr="00D863B5">
              <w:rPr>
                <w:rFonts w:ascii="Arial" w:hAnsi="Arial" w:cs="Arial"/>
                <w:sz w:val="20"/>
                <w:szCs w:val="20"/>
                <w:lang w:val="pt-BR"/>
              </w:rPr>
              <w:t xml:space="preserve"> </w:t>
            </w:r>
          </w:p>
          <w:p w14:paraId="319E0FEB" w14:textId="4B7C9C3B" w:rsidR="00775597" w:rsidRPr="00D863B5" w:rsidRDefault="00775597" w:rsidP="00775597">
            <w:pPr>
              <w:spacing w:before="60" w:after="60"/>
              <w:jc w:val="center"/>
              <w:rPr>
                <w:rFonts w:ascii="Arial" w:hAnsi="Arial" w:cs="Arial"/>
                <w:sz w:val="20"/>
                <w:szCs w:val="20"/>
                <w:lang w:val="pt-BR"/>
              </w:rPr>
            </w:pPr>
            <w:r w:rsidRPr="00D863B5">
              <w:rPr>
                <w:rFonts w:ascii="Arial" w:hAnsi="Arial" w:cs="Arial"/>
                <w:sz w:val="20"/>
                <w:szCs w:val="20"/>
                <w:lang w:val="pt-BR"/>
              </w:rPr>
              <w:t>VHSV*</w:t>
            </w:r>
          </w:p>
          <w:p w14:paraId="53453A58" w14:textId="17D576BA" w:rsidR="008C2227" w:rsidRPr="00D863B5" w:rsidRDefault="008C2227" w:rsidP="008C2227">
            <w:pPr>
              <w:spacing w:before="60" w:after="60"/>
              <w:jc w:val="center"/>
              <w:rPr>
                <w:rFonts w:ascii="Arial" w:hAnsi="Arial" w:cs="Arial"/>
                <w:sz w:val="20"/>
                <w:szCs w:val="20"/>
                <w:lang w:val="pt-BR"/>
              </w:rPr>
            </w:pPr>
          </w:p>
        </w:tc>
        <w:tc>
          <w:tcPr>
            <w:tcW w:w="2138" w:type="dxa"/>
            <w:tcBorders>
              <w:bottom w:val="single" w:sz="4" w:space="0" w:color="auto"/>
            </w:tcBorders>
          </w:tcPr>
          <w:p w14:paraId="5B2DC58C" w14:textId="251A7E66" w:rsidR="000D740C" w:rsidRPr="000D740C" w:rsidRDefault="000D740C" w:rsidP="008C2227">
            <w:pPr>
              <w:spacing w:before="60" w:after="60"/>
              <w:jc w:val="center"/>
              <w:rPr>
                <w:rFonts w:ascii="Arial" w:hAnsi="Arial" w:cs="Arial"/>
                <w:sz w:val="20"/>
                <w:szCs w:val="20"/>
              </w:rPr>
            </w:pPr>
            <w:r w:rsidRPr="000D740C">
              <w:rPr>
                <w:rFonts w:ascii="Arial" w:hAnsi="Arial" w:cs="Arial"/>
                <w:sz w:val="20"/>
                <w:szCs w:val="20"/>
                <w:highlight w:val="yellow"/>
              </w:rPr>
              <w:t>DIV1*</w:t>
            </w:r>
            <w:r>
              <w:rPr>
                <w:rFonts w:ascii="Arial" w:hAnsi="Arial" w:cs="Arial"/>
                <w:sz w:val="20"/>
                <w:szCs w:val="20"/>
              </w:rPr>
              <w:t xml:space="preserve"> </w:t>
            </w:r>
          </w:p>
          <w:p w14:paraId="1FFE92A7" w14:textId="3EBC5C4D" w:rsidR="008C2227" w:rsidRPr="008C2227" w:rsidRDefault="008C2227" w:rsidP="008C2227">
            <w:pPr>
              <w:spacing w:before="60" w:after="60"/>
              <w:jc w:val="center"/>
              <w:rPr>
                <w:rFonts w:ascii="Arial" w:hAnsi="Arial" w:cs="Arial"/>
                <w:i/>
                <w:iCs/>
                <w:sz w:val="20"/>
                <w:szCs w:val="20"/>
              </w:rPr>
            </w:pPr>
            <w:r w:rsidRPr="008C2227">
              <w:rPr>
                <w:rFonts w:ascii="Arial" w:hAnsi="Arial" w:cs="Arial"/>
                <w:i/>
                <w:iCs/>
                <w:sz w:val="20"/>
                <w:szCs w:val="20"/>
              </w:rPr>
              <w:t>H. pena</w:t>
            </w:r>
            <w:r w:rsidR="002A22D7">
              <w:rPr>
                <w:rFonts w:ascii="Arial" w:hAnsi="Arial" w:cs="Arial"/>
                <w:i/>
                <w:iCs/>
                <w:sz w:val="20"/>
                <w:szCs w:val="20"/>
              </w:rPr>
              <w:t>e</w:t>
            </w:r>
            <w:r w:rsidRPr="008C2227">
              <w:rPr>
                <w:rFonts w:ascii="Arial" w:hAnsi="Arial" w:cs="Arial"/>
                <w:i/>
                <w:iCs/>
                <w:sz w:val="20"/>
                <w:szCs w:val="20"/>
              </w:rPr>
              <w:t>i</w:t>
            </w:r>
          </w:p>
          <w:p w14:paraId="044CDADA"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IHHNV</w:t>
            </w:r>
          </w:p>
          <w:p w14:paraId="0D2693AE" w14:textId="16C94FDE"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IM</w:t>
            </w:r>
            <w:r w:rsidR="00714450">
              <w:rPr>
                <w:rFonts w:ascii="Arial" w:hAnsi="Arial" w:cs="Arial"/>
                <w:sz w:val="20"/>
                <w:szCs w:val="20"/>
              </w:rPr>
              <w:t>N</w:t>
            </w:r>
            <w:r w:rsidRPr="008C2227">
              <w:rPr>
                <w:rFonts w:ascii="Arial" w:hAnsi="Arial" w:cs="Arial"/>
                <w:sz w:val="20"/>
                <w:szCs w:val="20"/>
              </w:rPr>
              <w:t>V</w:t>
            </w:r>
          </w:p>
          <w:p w14:paraId="1BFC3D20" w14:textId="67D2DC4C"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MrNV</w:t>
            </w:r>
          </w:p>
          <w:p w14:paraId="21DC1A76" w14:textId="36C1AFF8"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TSV</w:t>
            </w:r>
          </w:p>
        </w:tc>
        <w:tc>
          <w:tcPr>
            <w:tcW w:w="2138" w:type="dxa"/>
            <w:tcBorders>
              <w:bottom w:val="single" w:sz="4" w:space="0" w:color="auto"/>
            </w:tcBorders>
          </w:tcPr>
          <w:p w14:paraId="4E2AC362" w14:textId="77777777" w:rsidR="008C2227" w:rsidRPr="00D863B5" w:rsidRDefault="008C2227" w:rsidP="008C2227">
            <w:pPr>
              <w:spacing w:before="60" w:after="60"/>
              <w:jc w:val="center"/>
              <w:rPr>
                <w:rFonts w:ascii="Arial" w:hAnsi="Arial" w:cs="Arial"/>
                <w:i/>
                <w:iCs/>
                <w:sz w:val="20"/>
                <w:szCs w:val="20"/>
                <w:lang w:val="pt-BR"/>
              </w:rPr>
            </w:pPr>
            <w:r w:rsidRPr="00D863B5">
              <w:rPr>
                <w:rFonts w:ascii="Arial" w:hAnsi="Arial" w:cs="Arial"/>
                <w:sz w:val="20"/>
                <w:szCs w:val="20"/>
                <w:lang w:val="pt-BR"/>
              </w:rPr>
              <w:t>AbHV</w:t>
            </w:r>
            <w:r w:rsidRPr="00D863B5">
              <w:rPr>
                <w:rFonts w:ascii="Arial" w:hAnsi="Arial" w:cs="Arial"/>
                <w:i/>
                <w:iCs/>
                <w:sz w:val="20"/>
                <w:szCs w:val="20"/>
                <w:lang w:val="pt-BR"/>
              </w:rPr>
              <w:t xml:space="preserve"> </w:t>
            </w:r>
          </w:p>
          <w:p w14:paraId="3491FCC6" w14:textId="77777777" w:rsidR="008C2227" w:rsidRPr="00D863B5" w:rsidRDefault="008C2227" w:rsidP="008C2227">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B. exitiosa </w:t>
            </w:r>
          </w:p>
          <w:p w14:paraId="3B35E005" w14:textId="77777777" w:rsidR="008C2227" w:rsidRPr="00D863B5" w:rsidRDefault="008C2227" w:rsidP="008C2227">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B. ostreae </w:t>
            </w:r>
          </w:p>
          <w:p w14:paraId="78F961DB" w14:textId="77777777" w:rsidR="008C2227" w:rsidRPr="00D863B5" w:rsidRDefault="008C2227" w:rsidP="008C2227">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P. marinus </w:t>
            </w:r>
          </w:p>
          <w:p w14:paraId="59A14463" w14:textId="556E066D" w:rsidR="008C2227" w:rsidRPr="008C2227" w:rsidRDefault="008C2227" w:rsidP="008C2227">
            <w:pPr>
              <w:spacing w:before="60" w:after="60"/>
              <w:jc w:val="center"/>
              <w:rPr>
                <w:rFonts w:ascii="Arial" w:hAnsi="Arial" w:cs="Arial"/>
                <w:i/>
                <w:iCs/>
                <w:sz w:val="20"/>
                <w:szCs w:val="20"/>
                <w:lang w:val="fr-FR"/>
              </w:rPr>
            </w:pPr>
            <w:r w:rsidRPr="008C2227">
              <w:rPr>
                <w:rFonts w:ascii="Arial" w:hAnsi="Arial" w:cs="Arial"/>
                <w:i/>
                <w:iCs/>
                <w:sz w:val="20"/>
                <w:szCs w:val="20"/>
                <w:lang w:val="fr-FR"/>
              </w:rPr>
              <w:t xml:space="preserve">M. </w:t>
            </w:r>
            <w:proofErr w:type="spellStart"/>
            <w:r w:rsidRPr="008C2227">
              <w:rPr>
                <w:rFonts w:ascii="Arial" w:hAnsi="Arial" w:cs="Arial"/>
                <w:i/>
                <w:iCs/>
                <w:sz w:val="20"/>
                <w:szCs w:val="20"/>
                <w:lang w:val="fr-FR"/>
              </w:rPr>
              <w:t>refringens</w:t>
            </w:r>
            <w:proofErr w:type="spellEnd"/>
          </w:p>
          <w:p w14:paraId="13EFE834" w14:textId="1AC97869" w:rsidR="008C2227" w:rsidRPr="008C2227" w:rsidRDefault="008C2227" w:rsidP="008C2227">
            <w:pPr>
              <w:spacing w:before="60" w:after="60"/>
              <w:jc w:val="center"/>
              <w:rPr>
                <w:rFonts w:ascii="Arial" w:hAnsi="Arial" w:cs="Arial"/>
                <w:sz w:val="20"/>
                <w:szCs w:val="20"/>
              </w:rPr>
            </w:pPr>
            <w:r w:rsidRPr="008C2227">
              <w:rPr>
                <w:rFonts w:ascii="Arial" w:hAnsi="Arial" w:cs="Arial"/>
                <w:i/>
                <w:iCs/>
                <w:sz w:val="20"/>
                <w:szCs w:val="20"/>
                <w:lang w:val="fr-FR"/>
              </w:rPr>
              <w:t>X. californiensis</w:t>
            </w:r>
          </w:p>
        </w:tc>
        <w:tc>
          <w:tcPr>
            <w:tcW w:w="2139" w:type="dxa"/>
          </w:tcPr>
          <w:p w14:paraId="4CFDE1BD" w14:textId="07BE5049" w:rsidR="008C2227" w:rsidRPr="008C2227" w:rsidRDefault="008C2227" w:rsidP="008C2227">
            <w:pPr>
              <w:spacing w:before="60" w:after="60"/>
              <w:jc w:val="center"/>
              <w:rPr>
                <w:rFonts w:ascii="Arial" w:hAnsi="Arial" w:cs="Arial"/>
                <w:sz w:val="20"/>
                <w:szCs w:val="20"/>
                <w:lang w:val="fr-FR"/>
              </w:rPr>
            </w:pPr>
            <w:r w:rsidRPr="00A3001E">
              <w:rPr>
                <w:rFonts w:ascii="Arial" w:hAnsi="Arial" w:cs="Arial"/>
                <w:i/>
                <w:iCs/>
                <w:sz w:val="20"/>
                <w:szCs w:val="20"/>
                <w:highlight w:val="yellow"/>
                <w:lang w:val="fr-FR"/>
              </w:rPr>
              <w:t>B. dendrobatidis</w:t>
            </w:r>
            <w:r w:rsidR="00A3001E" w:rsidRPr="00A3001E">
              <w:rPr>
                <w:rFonts w:ascii="Arial" w:hAnsi="Arial" w:cs="Arial"/>
                <w:i/>
                <w:iCs/>
                <w:sz w:val="20"/>
                <w:szCs w:val="20"/>
                <w:highlight w:val="yellow"/>
                <w:lang w:val="fr-FR"/>
              </w:rPr>
              <w:t>*</w:t>
            </w:r>
          </w:p>
          <w:p w14:paraId="42C9F51D" w14:textId="5CEBC66F" w:rsidR="008C2227" w:rsidRPr="008C2227" w:rsidRDefault="008C2227" w:rsidP="008C2227">
            <w:pPr>
              <w:spacing w:before="60" w:after="60"/>
              <w:jc w:val="center"/>
              <w:rPr>
                <w:rFonts w:ascii="Arial" w:hAnsi="Arial" w:cs="Arial"/>
                <w:sz w:val="20"/>
                <w:szCs w:val="20"/>
                <w:lang w:val="fr-FR"/>
              </w:rPr>
            </w:pPr>
            <w:r w:rsidRPr="008C2227">
              <w:rPr>
                <w:rFonts w:ascii="Arial" w:hAnsi="Arial" w:cs="Arial"/>
                <w:i/>
                <w:iCs/>
                <w:sz w:val="20"/>
                <w:szCs w:val="20"/>
                <w:lang w:val="fr-FR"/>
              </w:rPr>
              <w:t xml:space="preserve">B. </w:t>
            </w:r>
            <w:r w:rsidR="002A22D7" w:rsidRPr="008C2227">
              <w:rPr>
                <w:rFonts w:ascii="Arial" w:hAnsi="Arial" w:cs="Arial"/>
                <w:i/>
                <w:iCs/>
                <w:sz w:val="20"/>
                <w:szCs w:val="20"/>
                <w:lang w:val="fr-FR"/>
              </w:rPr>
              <w:t>sal</w:t>
            </w:r>
            <w:r w:rsidR="002A22D7">
              <w:rPr>
                <w:rFonts w:ascii="Arial" w:hAnsi="Arial" w:cs="Arial"/>
                <w:i/>
                <w:iCs/>
                <w:sz w:val="20"/>
                <w:szCs w:val="20"/>
                <w:lang w:val="fr-FR"/>
              </w:rPr>
              <w:t>a</w:t>
            </w:r>
            <w:r w:rsidR="002A22D7" w:rsidRPr="008C2227">
              <w:rPr>
                <w:rFonts w:ascii="Arial" w:hAnsi="Arial" w:cs="Arial"/>
                <w:i/>
                <w:iCs/>
                <w:sz w:val="20"/>
                <w:szCs w:val="20"/>
                <w:lang w:val="fr-FR"/>
              </w:rPr>
              <w:t>m</w:t>
            </w:r>
            <w:r w:rsidR="002A22D7">
              <w:rPr>
                <w:rFonts w:ascii="Arial" w:hAnsi="Arial" w:cs="Arial"/>
                <w:i/>
                <w:iCs/>
                <w:sz w:val="20"/>
                <w:szCs w:val="20"/>
                <w:lang w:val="fr-FR"/>
              </w:rPr>
              <w:t>a</w:t>
            </w:r>
            <w:r w:rsidR="002A22D7" w:rsidRPr="008C2227">
              <w:rPr>
                <w:rFonts w:ascii="Arial" w:hAnsi="Arial" w:cs="Arial"/>
                <w:i/>
                <w:iCs/>
                <w:sz w:val="20"/>
                <w:szCs w:val="20"/>
                <w:lang w:val="fr-FR"/>
              </w:rPr>
              <w:t>ndrivorans</w:t>
            </w:r>
          </w:p>
          <w:p w14:paraId="75ABC35E" w14:textId="572F76BE" w:rsidR="008C2227" w:rsidRPr="00A3001E" w:rsidRDefault="008C2227" w:rsidP="008C2227">
            <w:pPr>
              <w:spacing w:before="60" w:after="60"/>
              <w:jc w:val="center"/>
              <w:rPr>
                <w:rFonts w:ascii="Arial" w:hAnsi="Arial" w:cs="Arial"/>
                <w:i/>
                <w:iCs/>
                <w:sz w:val="20"/>
                <w:szCs w:val="20"/>
                <w:lang w:val="fr-FR"/>
              </w:rPr>
            </w:pPr>
            <w:r w:rsidRPr="00A3001E">
              <w:rPr>
                <w:rFonts w:ascii="Arial" w:hAnsi="Arial" w:cs="Arial"/>
                <w:i/>
                <w:iCs/>
                <w:sz w:val="20"/>
                <w:szCs w:val="20"/>
                <w:highlight w:val="yellow"/>
                <w:lang w:val="fr-FR"/>
              </w:rPr>
              <w:t>Ranavirus</w:t>
            </w:r>
            <w:r w:rsidR="00A3001E" w:rsidRPr="00A3001E">
              <w:rPr>
                <w:rFonts w:ascii="Arial" w:hAnsi="Arial" w:cs="Arial"/>
                <w:i/>
                <w:iCs/>
                <w:sz w:val="20"/>
                <w:szCs w:val="20"/>
                <w:highlight w:val="yellow"/>
                <w:lang w:val="fr-FR"/>
              </w:rPr>
              <w:t>*</w:t>
            </w:r>
          </w:p>
        </w:tc>
      </w:tr>
      <w:tr w:rsidR="008C2227" w:rsidRPr="008C2227" w14:paraId="13A45958" w14:textId="77777777" w:rsidTr="008C2227">
        <w:trPr>
          <w:trHeight w:val="442"/>
        </w:trPr>
        <w:tc>
          <w:tcPr>
            <w:tcW w:w="1067" w:type="dxa"/>
          </w:tcPr>
          <w:p w14:paraId="6C9756E2"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3</w:t>
            </w:r>
          </w:p>
        </w:tc>
        <w:tc>
          <w:tcPr>
            <w:tcW w:w="2138" w:type="dxa"/>
          </w:tcPr>
          <w:p w14:paraId="6F951B26" w14:textId="01F868DC"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EUS</w:t>
            </w:r>
            <w:r w:rsidR="0049286D">
              <w:rPr>
                <w:rFonts w:ascii="Arial" w:hAnsi="Arial" w:cs="Arial"/>
                <w:sz w:val="20"/>
                <w:szCs w:val="20"/>
              </w:rPr>
              <w:t>*</w:t>
            </w:r>
          </w:p>
          <w:p w14:paraId="16D1149B" w14:textId="463F84D4"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SAV</w:t>
            </w:r>
          </w:p>
        </w:tc>
        <w:tc>
          <w:tcPr>
            <w:tcW w:w="2138" w:type="dxa"/>
          </w:tcPr>
          <w:p w14:paraId="6E1043B1" w14:textId="33017EB6" w:rsidR="008C2227" w:rsidRPr="008C2227" w:rsidRDefault="008C2227" w:rsidP="008C2227">
            <w:pPr>
              <w:spacing w:before="60" w:after="60"/>
              <w:jc w:val="center"/>
              <w:rPr>
                <w:rFonts w:ascii="Arial" w:hAnsi="Arial" w:cs="Arial"/>
                <w:iCs/>
                <w:sz w:val="20"/>
                <w:szCs w:val="20"/>
              </w:rPr>
            </w:pPr>
            <w:r w:rsidRPr="00A3001E">
              <w:rPr>
                <w:rFonts w:ascii="Arial" w:hAnsi="Arial" w:cs="Arial"/>
                <w:iCs/>
                <w:sz w:val="20"/>
                <w:szCs w:val="20"/>
                <w:highlight w:val="yellow"/>
              </w:rPr>
              <w:t>crayfish plague</w:t>
            </w:r>
            <w:r w:rsidR="00A3001E" w:rsidRPr="00A3001E">
              <w:rPr>
                <w:rFonts w:ascii="Arial" w:hAnsi="Arial" w:cs="Arial"/>
                <w:iCs/>
                <w:sz w:val="20"/>
                <w:szCs w:val="20"/>
                <w:highlight w:val="yellow"/>
              </w:rPr>
              <w:t>*</w:t>
            </w:r>
          </w:p>
        </w:tc>
        <w:tc>
          <w:tcPr>
            <w:tcW w:w="2138" w:type="dxa"/>
          </w:tcPr>
          <w:p w14:paraId="3B00E4A2" w14:textId="74F317CD" w:rsidR="008C2227" w:rsidRPr="008C2227" w:rsidRDefault="008C2227" w:rsidP="008C2227">
            <w:pPr>
              <w:spacing w:before="60" w:after="60"/>
              <w:jc w:val="center"/>
              <w:rPr>
                <w:rFonts w:ascii="Arial" w:hAnsi="Arial" w:cs="Arial"/>
                <w:i/>
                <w:iCs/>
                <w:sz w:val="20"/>
                <w:szCs w:val="20"/>
              </w:rPr>
            </w:pPr>
            <w:r w:rsidRPr="008C2227">
              <w:rPr>
                <w:rFonts w:ascii="Arial" w:hAnsi="Arial" w:cs="Arial"/>
                <w:i/>
                <w:iCs/>
                <w:sz w:val="20"/>
                <w:szCs w:val="20"/>
              </w:rPr>
              <w:t>P. olseni</w:t>
            </w:r>
            <w:r w:rsidR="0049286D">
              <w:rPr>
                <w:rFonts w:ascii="Arial" w:hAnsi="Arial" w:cs="Arial"/>
                <w:i/>
                <w:iCs/>
                <w:sz w:val="20"/>
                <w:szCs w:val="20"/>
              </w:rPr>
              <w:t>*</w:t>
            </w:r>
          </w:p>
        </w:tc>
        <w:tc>
          <w:tcPr>
            <w:tcW w:w="2139" w:type="dxa"/>
            <w:tcBorders>
              <w:tl2br w:val="single" w:sz="4" w:space="0" w:color="auto"/>
            </w:tcBorders>
          </w:tcPr>
          <w:p w14:paraId="2C4FFCDC" w14:textId="6227DA83" w:rsidR="008C2227" w:rsidRPr="008C2227" w:rsidRDefault="008C2227" w:rsidP="008C2227">
            <w:pPr>
              <w:spacing w:before="60" w:after="60"/>
              <w:jc w:val="center"/>
              <w:rPr>
                <w:rFonts w:ascii="Arial" w:hAnsi="Arial" w:cs="Arial"/>
                <w:sz w:val="20"/>
                <w:szCs w:val="20"/>
              </w:rPr>
            </w:pPr>
          </w:p>
        </w:tc>
      </w:tr>
    </w:tbl>
    <w:p w14:paraId="1D88712D" w14:textId="77777777" w:rsidR="0070297A" w:rsidRPr="008C2227" w:rsidRDefault="0070297A" w:rsidP="008C2227">
      <w:pPr>
        <w:spacing w:after="120"/>
        <w:rPr>
          <w:rFonts w:ascii="Arial" w:hAnsi="Arial" w:cs="Arial"/>
          <w:sz w:val="20"/>
          <w:szCs w:val="20"/>
        </w:rPr>
      </w:pPr>
    </w:p>
    <w:p w14:paraId="120B4E3C" w14:textId="4B1F0118" w:rsidR="0070297A" w:rsidRDefault="00941AC8" w:rsidP="008C2227">
      <w:pPr>
        <w:spacing w:after="120"/>
        <w:jc w:val="both"/>
        <w:rPr>
          <w:rFonts w:ascii="Arial" w:hAnsi="Arial" w:cs="Arial"/>
          <w:sz w:val="20"/>
          <w:szCs w:val="20"/>
        </w:rPr>
      </w:pPr>
      <w:r w:rsidRPr="008C2227">
        <w:rPr>
          <w:rFonts w:ascii="Arial" w:hAnsi="Arial" w:cs="Arial"/>
          <w:sz w:val="20"/>
          <w:szCs w:val="20"/>
        </w:rPr>
        <w:t>Based on the analysis, it is r</w:t>
      </w:r>
      <w:r w:rsidR="00D932CE" w:rsidRPr="008C2227">
        <w:rPr>
          <w:rFonts w:ascii="Arial" w:hAnsi="Arial" w:cs="Arial"/>
          <w:sz w:val="20"/>
          <w:szCs w:val="20"/>
        </w:rPr>
        <w:t>ecommend</w:t>
      </w:r>
      <w:r w:rsidRPr="008C2227">
        <w:rPr>
          <w:rFonts w:ascii="Arial" w:hAnsi="Arial" w:cs="Arial"/>
          <w:sz w:val="20"/>
          <w:szCs w:val="20"/>
        </w:rPr>
        <w:t>ed that</w:t>
      </w:r>
      <w:r w:rsidR="00AA2028" w:rsidRPr="008C2227">
        <w:rPr>
          <w:rFonts w:ascii="Arial" w:hAnsi="Arial" w:cs="Arial"/>
          <w:sz w:val="20"/>
          <w:szCs w:val="20"/>
        </w:rPr>
        <w:t xml:space="preserve"> for cases demonstrating freedom at </w:t>
      </w:r>
      <w:r w:rsidR="000C6D59" w:rsidRPr="008C2227">
        <w:rPr>
          <w:rFonts w:ascii="Arial" w:hAnsi="Arial" w:cs="Arial"/>
          <w:sz w:val="20"/>
          <w:szCs w:val="20"/>
        </w:rPr>
        <w:t xml:space="preserve">a </w:t>
      </w:r>
      <w:r w:rsidR="00AA2028" w:rsidRPr="008C2227">
        <w:rPr>
          <w:rFonts w:ascii="Arial" w:hAnsi="Arial" w:cs="Arial"/>
          <w:sz w:val="20"/>
          <w:szCs w:val="20"/>
        </w:rPr>
        <w:t>country or zone level,</w:t>
      </w:r>
      <w:r w:rsidRPr="008C2227">
        <w:rPr>
          <w:rFonts w:ascii="Arial" w:hAnsi="Arial" w:cs="Arial"/>
          <w:sz w:val="20"/>
          <w:szCs w:val="20"/>
        </w:rPr>
        <w:t xml:space="preserve"> p</w:t>
      </w:r>
      <w:r w:rsidR="0070297A" w:rsidRPr="008C2227">
        <w:rPr>
          <w:rFonts w:ascii="Arial" w:hAnsi="Arial" w:cs="Arial"/>
          <w:sz w:val="20"/>
          <w:szCs w:val="20"/>
        </w:rPr>
        <w:t xml:space="preserve">athogens ranked 1 and </w:t>
      </w:r>
      <w:r w:rsidRPr="008C2227">
        <w:rPr>
          <w:rFonts w:ascii="Arial" w:hAnsi="Arial" w:cs="Arial"/>
          <w:sz w:val="20"/>
          <w:szCs w:val="20"/>
        </w:rPr>
        <w:t xml:space="preserve">2 should retain the </w:t>
      </w:r>
      <w:r w:rsidR="0070297A" w:rsidRPr="008C2227">
        <w:rPr>
          <w:rFonts w:ascii="Arial" w:hAnsi="Arial" w:cs="Arial"/>
          <w:sz w:val="20"/>
          <w:szCs w:val="20"/>
        </w:rPr>
        <w:t xml:space="preserve">default </w:t>
      </w:r>
      <w:r w:rsidR="00D26524">
        <w:rPr>
          <w:rFonts w:ascii="Arial" w:hAnsi="Arial" w:cs="Arial"/>
          <w:sz w:val="20"/>
          <w:szCs w:val="20"/>
        </w:rPr>
        <w:t xml:space="preserve">minimum </w:t>
      </w:r>
      <w:r w:rsidR="000C6D59" w:rsidRPr="008C2227">
        <w:rPr>
          <w:rFonts w:ascii="Arial" w:hAnsi="Arial" w:cs="Arial"/>
          <w:sz w:val="20"/>
          <w:szCs w:val="20"/>
        </w:rPr>
        <w:t xml:space="preserve">six </w:t>
      </w:r>
      <w:r w:rsidR="0070297A" w:rsidRPr="008C2227">
        <w:rPr>
          <w:rFonts w:ascii="Arial" w:hAnsi="Arial" w:cs="Arial"/>
          <w:sz w:val="20"/>
          <w:szCs w:val="20"/>
        </w:rPr>
        <w:t>month period of BBC</w:t>
      </w:r>
      <w:r w:rsidRPr="008C2227">
        <w:rPr>
          <w:rFonts w:ascii="Arial" w:hAnsi="Arial" w:cs="Arial"/>
          <w:sz w:val="20"/>
          <w:szCs w:val="20"/>
        </w:rPr>
        <w:t>. For p</w:t>
      </w:r>
      <w:r w:rsidR="0070297A" w:rsidRPr="008C2227">
        <w:rPr>
          <w:rFonts w:ascii="Arial" w:hAnsi="Arial" w:cs="Arial"/>
          <w:sz w:val="20"/>
          <w:szCs w:val="20"/>
        </w:rPr>
        <w:t>athogens ranked 3</w:t>
      </w:r>
      <w:r w:rsidRPr="008C2227">
        <w:rPr>
          <w:rFonts w:ascii="Arial" w:hAnsi="Arial" w:cs="Arial"/>
          <w:sz w:val="20"/>
          <w:szCs w:val="20"/>
        </w:rPr>
        <w:t xml:space="preserve">, it is </w:t>
      </w:r>
      <w:r w:rsidR="0070297A" w:rsidRPr="008C2227">
        <w:rPr>
          <w:rFonts w:ascii="Arial" w:hAnsi="Arial" w:cs="Arial"/>
          <w:sz w:val="20"/>
          <w:szCs w:val="20"/>
        </w:rPr>
        <w:t xml:space="preserve">recommended </w:t>
      </w:r>
      <w:r w:rsidRPr="008C2227">
        <w:rPr>
          <w:rFonts w:ascii="Arial" w:hAnsi="Arial" w:cs="Arial"/>
          <w:sz w:val="20"/>
          <w:szCs w:val="20"/>
        </w:rPr>
        <w:t xml:space="preserve">that the </w:t>
      </w:r>
      <w:r w:rsidR="0070297A" w:rsidRPr="008C2227">
        <w:rPr>
          <w:rFonts w:ascii="Arial" w:hAnsi="Arial" w:cs="Arial"/>
          <w:sz w:val="20"/>
          <w:szCs w:val="20"/>
        </w:rPr>
        <w:t xml:space="preserve">BBC </w:t>
      </w:r>
      <w:r w:rsidRPr="008C2227">
        <w:rPr>
          <w:rFonts w:ascii="Arial" w:hAnsi="Arial" w:cs="Arial"/>
          <w:sz w:val="20"/>
          <w:szCs w:val="20"/>
        </w:rPr>
        <w:t xml:space="preserve">is extended to </w:t>
      </w:r>
      <w:r w:rsidR="0070297A" w:rsidRPr="008C2227">
        <w:rPr>
          <w:rFonts w:ascii="Arial" w:hAnsi="Arial" w:cs="Arial"/>
          <w:sz w:val="20"/>
          <w:szCs w:val="20"/>
        </w:rPr>
        <w:t>12 months</w:t>
      </w:r>
      <w:r w:rsidRPr="008C2227">
        <w:rPr>
          <w:rFonts w:ascii="Arial" w:hAnsi="Arial" w:cs="Arial"/>
          <w:sz w:val="20"/>
          <w:szCs w:val="20"/>
        </w:rPr>
        <w:t>.</w:t>
      </w:r>
    </w:p>
    <w:p w14:paraId="49C9CE2F" w14:textId="7B646994" w:rsidR="00A71F5E" w:rsidRPr="00416C27" w:rsidRDefault="00DF6145" w:rsidP="008C2227">
      <w:pPr>
        <w:spacing w:after="120"/>
        <w:jc w:val="both"/>
        <w:rPr>
          <w:rFonts w:ascii="Arial" w:hAnsi="Arial" w:cs="Arial"/>
          <w:sz w:val="20"/>
          <w:szCs w:val="20"/>
        </w:rPr>
      </w:pPr>
      <w:r w:rsidRPr="00F77A4D">
        <w:rPr>
          <w:rFonts w:ascii="Arial" w:hAnsi="Arial" w:cs="Arial"/>
          <w:sz w:val="20"/>
          <w:szCs w:val="20"/>
        </w:rPr>
        <w:t xml:space="preserve">This pathway is not considered suitable for pathogens </w:t>
      </w:r>
      <w:r>
        <w:rPr>
          <w:rFonts w:ascii="Arial" w:hAnsi="Arial" w:cs="Arial"/>
          <w:sz w:val="20"/>
          <w:szCs w:val="20"/>
        </w:rPr>
        <w:t>with a</w:t>
      </w:r>
      <w:r w:rsidRPr="00F77A4D">
        <w:rPr>
          <w:rFonts w:ascii="Arial" w:hAnsi="Arial" w:cs="Arial"/>
          <w:sz w:val="20"/>
          <w:szCs w:val="20"/>
        </w:rPr>
        <w:t xml:space="preserve"> broad host range</w:t>
      </w:r>
      <w:r>
        <w:rPr>
          <w:rFonts w:ascii="Arial" w:hAnsi="Arial" w:cs="Arial"/>
          <w:sz w:val="20"/>
          <w:szCs w:val="20"/>
        </w:rPr>
        <w:t xml:space="preserve"> and for which new susceptible species are expected to be determined with further research or </w:t>
      </w:r>
      <w:r w:rsidR="0049286D">
        <w:rPr>
          <w:rFonts w:ascii="Arial" w:hAnsi="Arial" w:cs="Arial"/>
          <w:sz w:val="20"/>
          <w:szCs w:val="20"/>
        </w:rPr>
        <w:t xml:space="preserve">spread of the pathogens to new geographic areas. For these species, </w:t>
      </w:r>
      <w:r w:rsidRPr="00F77A4D">
        <w:rPr>
          <w:rFonts w:ascii="Arial" w:hAnsi="Arial" w:cs="Arial"/>
          <w:sz w:val="20"/>
          <w:szCs w:val="20"/>
        </w:rPr>
        <w:t xml:space="preserve">demonstrating absence of susceptible species </w:t>
      </w:r>
      <w:r w:rsidR="0049286D">
        <w:rPr>
          <w:rFonts w:ascii="Arial" w:hAnsi="Arial" w:cs="Arial"/>
          <w:sz w:val="20"/>
          <w:szCs w:val="20"/>
        </w:rPr>
        <w:t xml:space="preserve">in a country or zone </w:t>
      </w:r>
      <w:r w:rsidRPr="00F77A4D">
        <w:rPr>
          <w:rFonts w:ascii="Arial" w:hAnsi="Arial" w:cs="Arial"/>
          <w:sz w:val="20"/>
          <w:szCs w:val="20"/>
        </w:rPr>
        <w:t xml:space="preserve">is not considered possible. </w:t>
      </w:r>
      <w:r w:rsidR="00416C27" w:rsidRPr="008C4E99">
        <w:rPr>
          <w:rFonts w:ascii="Arial" w:hAnsi="Arial" w:cs="Arial"/>
          <w:sz w:val="20"/>
          <w:szCs w:val="20"/>
          <w:highlight w:val="yellow"/>
        </w:rPr>
        <w:t xml:space="preserve">Diseases have been determined to have a broad host range consistent with the criteria for application of </w:t>
      </w:r>
      <w:r w:rsidR="00416C27" w:rsidRPr="008C4E99">
        <w:rPr>
          <w:rFonts w:ascii="Arial" w:hAnsi="Arial" w:cs="Arial"/>
          <w:i/>
          <w:iCs/>
          <w:sz w:val="20"/>
          <w:szCs w:val="20"/>
          <w:highlight w:val="yellow"/>
        </w:rPr>
        <w:t xml:space="preserve">Aquatic Code </w:t>
      </w:r>
      <w:r w:rsidR="00416C27" w:rsidRPr="008C4E99">
        <w:rPr>
          <w:rFonts w:ascii="Arial" w:hAnsi="Arial" w:cs="Arial"/>
          <w:sz w:val="20"/>
          <w:szCs w:val="20"/>
          <w:highlight w:val="yellow"/>
        </w:rPr>
        <w:t>Article 1.5.9.</w:t>
      </w:r>
    </w:p>
    <w:p w14:paraId="257920D7" w14:textId="17D088C7" w:rsidR="00F77A4D" w:rsidRDefault="06DDA3A7" w:rsidP="008C2227">
      <w:pPr>
        <w:spacing w:after="120"/>
        <w:jc w:val="both"/>
        <w:rPr>
          <w:rFonts w:ascii="Arial" w:hAnsi="Arial" w:cs="Arial"/>
          <w:sz w:val="20"/>
          <w:szCs w:val="20"/>
        </w:rPr>
      </w:pPr>
      <w:r w:rsidRPr="0A2A9165">
        <w:rPr>
          <w:rFonts w:ascii="Arial" w:hAnsi="Arial" w:cs="Arial"/>
          <w:sz w:val="20"/>
          <w:szCs w:val="20"/>
        </w:rPr>
        <w:t xml:space="preserve">Pathway 1 is </w:t>
      </w:r>
      <w:r w:rsidRPr="0A2A9165">
        <w:rPr>
          <w:rFonts w:ascii="Arial" w:hAnsi="Arial" w:cs="Arial"/>
          <w:sz w:val="20"/>
          <w:szCs w:val="20"/>
          <w:highlight w:val="yellow"/>
        </w:rPr>
        <w:t xml:space="preserve">thus unsuitable for </w:t>
      </w:r>
      <w:r w:rsidR="73D53CA5" w:rsidRPr="0A2A9165">
        <w:rPr>
          <w:rFonts w:ascii="Arial" w:hAnsi="Arial" w:cs="Arial"/>
          <w:sz w:val="20"/>
          <w:szCs w:val="20"/>
          <w:highlight w:val="yellow"/>
        </w:rPr>
        <w:t>eight</w:t>
      </w:r>
      <w:r w:rsidRPr="0A2A9165">
        <w:rPr>
          <w:rFonts w:ascii="Arial" w:hAnsi="Arial" w:cs="Arial"/>
          <w:sz w:val="20"/>
          <w:szCs w:val="20"/>
          <w:highlight w:val="yellow"/>
        </w:rPr>
        <w:t xml:space="preserve"> species - EUS,</w:t>
      </w:r>
      <w:r w:rsidR="73D53CA5" w:rsidRPr="0A2A9165">
        <w:rPr>
          <w:rFonts w:ascii="Arial" w:hAnsi="Arial" w:cs="Arial"/>
          <w:sz w:val="20"/>
          <w:szCs w:val="20"/>
          <w:highlight w:val="yellow"/>
        </w:rPr>
        <w:t xml:space="preserve"> </w:t>
      </w:r>
      <w:r w:rsidR="73D53CA5" w:rsidRPr="0A2A9165">
        <w:rPr>
          <w:rFonts w:ascii="Arial" w:hAnsi="Arial" w:cs="Arial"/>
          <w:i/>
          <w:iCs/>
          <w:sz w:val="20"/>
          <w:szCs w:val="20"/>
          <w:highlight w:val="yellow"/>
        </w:rPr>
        <w:t>M. pagrus 1</w:t>
      </w:r>
      <w:r w:rsidR="73D53CA5" w:rsidRPr="0A2A9165">
        <w:rPr>
          <w:rFonts w:ascii="Arial" w:hAnsi="Arial" w:cs="Arial"/>
          <w:sz w:val="20"/>
          <w:szCs w:val="20"/>
          <w:highlight w:val="yellow"/>
        </w:rPr>
        <w:t xml:space="preserve">, </w:t>
      </w:r>
      <w:r w:rsidRPr="0A2A9165">
        <w:rPr>
          <w:rFonts w:ascii="Arial" w:hAnsi="Arial" w:cs="Arial"/>
          <w:sz w:val="20"/>
          <w:szCs w:val="20"/>
          <w:highlight w:val="yellow"/>
        </w:rPr>
        <w:t xml:space="preserve">VHSV, </w:t>
      </w:r>
      <w:r w:rsidR="73D53CA5" w:rsidRPr="0A2A9165">
        <w:rPr>
          <w:rFonts w:ascii="Arial" w:hAnsi="Arial" w:cs="Arial"/>
          <w:sz w:val="20"/>
          <w:szCs w:val="20"/>
          <w:highlight w:val="yellow"/>
        </w:rPr>
        <w:t>crayfish plag</w:t>
      </w:r>
      <w:r w:rsidR="6316EE1E" w:rsidRPr="0A2A9165">
        <w:rPr>
          <w:rFonts w:ascii="Arial" w:hAnsi="Arial" w:cs="Arial"/>
          <w:sz w:val="20"/>
          <w:szCs w:val="20"/>
          <w:highlight w:val="yellow"/>
        </w:rPr>
        <w:t>ue,</w:t>
      </w:r>
      <w:r w:rsidR="016A85FD" w:rsidRPr="0A2A9165">
        <w:rPr>
          <w:rFonts w:ascii="Arial" w:hAnsi="Arial" w:cs="Arial"/>
          <w:sz w:val="20"/>
          <w:szCs w:val="20"/>
          <w:highlight w:val="yellow"/>
        </w:rPr>
        <w:t xml:space="preserve"> DIV1,</w:t>
      </w:r>
      <w:r w:rsidR="6316EE1E" w:rsidRPr="0A2A9165">
        <w:rPr>
          <w:rFonts w:ascii="Arial" w:hAnsi="Arial" w:cs="Arial"/>
          <w:sz w:val="20"/>
          <w:szCs w:val="20"/>
          <w:highlight w:val="yellow"/>
        </w:rPr>
        <w:t xml:space="preserve"> </w:t>
      </w:r>
      <w:r w:rsidR="2C8EE800" w:rsidRPr="0A2A9165">
        <w:rPr>
          <w:rFonts w:ascii="Arial" w:hAnsi="Arial" w:cs="Arial"/>
          <w:sz w:val="20"/>
          <w:szCs w:val="20"/>
          <w:highlight w:val="yellow"/>
        </w:rPr>
        <w:t xml:space="preserve">WSSV, </w:t>
      </w:r>
      <w:r w:rsidRPr="0A2A9165">
        <w:rPr>
          <w:rFonts w:ascii="Arial" w:hAnsi="Arial" w:cs="Arial"/>
          <w:i/>
          <w:iCs/>
          <w:sz w:val="20"/>
          <w:szCs w:val="20"/>
          <w:highlight w:val="yellow"/>
        </w:rPr>
        <w:t>P. olseni</w:t>
      </w:r>
      <w:r w:rsidR="6316EE1E" w:rsidRPr="0A2A9165">
        <w:rPr>
          <w:rFonts w:ascii="Arial" w:hAnsi="Arial" w:cs="Arial"/>
          <w:sz w:val="20"/>
          <w:szCs w:val="20"/>
          <w:highlight w:val="yellow"/>
        </w:rPr>
        <w:t xml:space="preserve">, </w:t>
      </w:r>
      <w:r w:rsidR="6316EE1E" w:rsidRPr="0A2A9165">
        <w:rPr>
          <w:rFonts w:ascii="Arial" w:hAnsi="Arial" w:cs="Arial"/>
          <w:i/>
          <w:iCs/>
          <w:sz w:val="20"/>
          <w:szCs w:val="20"/>
          <w:highlight w:val="yellow"/>
        </w:rPr>
        <w:t>B. dendroba</w:t>
      </w:r>
      <w:r w:rsidR="78B6B677" w:rsidRPr="0A2A9165">
        <w:rPr>
          <w:rFonts w:ascii="Arial" w:hAnsi="Arial" w:cs="Arial"/>
          <w:i/>
          <w:iCs/>
          <w:sz w:val="20"/>
          <w:szCs w:val="20"/>
          <w:highlight w:val="yellow"/>
        </w:rPr>
        <w:t>tidis</w:t>
      </w:r>
      <w:r w:rsidR="78B6B677" w:rsidRPr="0A2A9165">
        <w:rPr>
          <w:rFonts w:ascii="Arial" w:hAnsi="Arial" w:cs="Arial"/>
          <w:sz w:val="20"/>
          <w:szCs w:val="20"/>
          <w:highlight w:val="yellow"/>
        </w:rPr>
        <w:t xml:space="preserve"> and </w:t>
      </w:r>
      <w:r w:rsidR="78B6B677" w:rsidRPr="0A2A9165">
        <w:rPr>
          <w:rFonts w:ascii="Arial" w:hAnsi="Arial" w:cs="Arial"/>
          <w:i/>
          <w:iCs/>
          <w:sz w:val="20"/>
          <w:szCs w:val="20"/>
          <w:highlight w:val="yellow"/>
        </w:rPr>
        <w:t>Ranavirus</w:t>
      </w:r>
      <w:r w:rsidRPr="0A2A9165">
        <w:rPr>
          <w:rFonts w:ascii="Arial" w:hAnsi="Arial" w:cs="Arial"/>
          <w:sz w:val="20"/>
          <w:szCs w:val="20"/>
        </w:rPr>
        <w:t xml:space="preserve">. See </w:t>
      </w:r>
      <w:r w:rsidR="1D848389" w:rsidRPr="0A2A9165">
        <w:rPr>
          <w:rFonts w:ascii="Arial" w:hAnsi="Arial" w:cs="Arial"/>
          <w:sz w:val="20"/>
          <w:szCs w:val="20"/>
        </w:rPr>
        <w:t>Attachment</w:t>
      </w:r>
      <w:r w:rsidRPr="0A2A9165">
        <w:rPr>
          <w:rFonts w:ascii="Arial" w:hAnsi="Arial" w:cs="Arial"/>
          <w:sz w:val="20"/>
          <w:szCs w:val="20"/>
        </w:rPr>
        <w:t xml:space="preserve"> 1.</w:t>
      </w:r>
      <w:r w:rsidR="392177B6" w:rsidRPr="0A2A9165">
        <w:rPr>
          <w:rFonts w:ascii="Arial" w:hAnsi="Arial" w:cs="Arial"/>
          <w:sz w:val="20"/>
          <w:szCs w:val="20"/>
        </w:rPr>
        <w:t xml:space="preserve"> </w:t>
      </w:r>
    </w:p>
    <w:p w14:paraId="16025F57" w14:textId="754F5B4B" w:rsidR="00AA2028" w:rsidRPr="008C2227" w:rsidRDefault="00AA2028" w:rsidP="008C2227">
      <w:pPr>
        <w:spacing w:after="120"/>
        <w:jc w:val="both"/>
        <w:rPr>
          <w:rFonts w:ascii="Arial" w:hAnsi="Arial" w:cs="Arial"/>
          <w:sz w:val="20"/>
          <w:szCs w:val="20"/>
        </w:rPr>
      </w:pPr>
      <w:r w:rsidRPr="008C2227">
        <w:rPr>
          <w:rFonts w:ascii="Arial" w:hAnsi="Arial" w:cs="Arial"/>
          <w:sz w:val="20"/>
          <w:szCs w:val="20"/>
        </w:rPr>
        <w:t xml:space="preserve">Pathway 1 </w:t>
      </w:r>
      <w:r w:rsidR="00F00CFF" w:rsidRPr="008C2227">
        <w:rPr>
          <w:rFonts w:ascii="Arial" w:hAnsi="Arial" w:cs="Arial"/>
          <w:sz w:val="20"/>
          <w:szCs w:val="20"/>
        </w:rPr>
        <w:t xml:space="preserve">is not </w:t>
      </w:r>
      <w:r w:rsidR="00F56F92" w:rsidRPr="008C2227">
        <w:rPr>
          <w:rFonts w:ascii="Arial" w:hAnsi="Arial" w:cs="Arial"/>
          <w:sz w:val="20"/>
          <w:szCs w:val="20"/>
        </w:rPr>
        <w:t>appropriate</w:t>
      </w:r>
      <w:r w:rsidRPr="008C2227">
        <w:rPr>
          <w:rFonts w:ascii="Arial" w:hAnsi="Arial" w:cs="Arial"/>
          <w:sz w:val="20"/>
          <w:szCs w:val="20"/>
        </w:rPr>
        <w:t xml:space="preserve"> to demonstrate freedom at </w:t>
      </w:r>
      <w:r w:rsidR="00A77EAF" w:rsidRPr="008C2227">
        <w:rPr>
          <w:rFonts w:ascii="Arial" w:hAnsi="Arial" w:cs="Arial"/>
          <w:sz w:val="20"/>
          <w:szCs w:val="20"/>
        </w:rPr>
        <w:t xml:space="preserve">the </w:t>
      </w:r>
      <w:r w:rsidRPr="008C2227">
        <w:rPr>
          <w:rFonts w:ascii="Arial" w:hAnsi="Arial" w:cs="Arial"/>
          <w:sz w:val="20"/>
          <w:szCs w:val="20"/>
        </w:rPr>
        <w:t>compartment level</w:t>
      </w:r>
      <w:r w:rsidR="00CB01DE">
        <w:rPr>
          <w:rFonts w:ascii="Arial" w:hAnsi="Arial" w:cs="Arial"/>
          <w:sz w:val="20"/>
          <w:szCs w:val="20"/>
        </w:rPr>
        <w:t xml:space="preserve"> </w:t>
      </w:r>
      <w:r w:rsidR="00B31279">
        <w:rPr>
          <w:rFonts w:ascii="Arial" w:hAnsi="Arial" w:cs="Arial"/>
          <w:sz w:val="20"/>
          <w:szCs w:val="20"/>
        </w:rPr>
        <w:t xml:space="preserve">as </w:t>
      </w:r>
      <w:r w:rsidR="00CB01DE">
        <w:rPr>
          <w:rFonts w:ascii="Arial" w:hAnsi="Arial" w:cs="Arial"/>
          <w:sz w:val="20"/>
          <w:szCs w:val="20"/>
        </w:rPr>
        <w:t xml:space="preserve">the </w:t>
      </w:r>
      <w:r w:rsidR="00CB01DE" w:rsidRPr="00A3752F">
        <w:rPr>
          <w:rFonts w:ascii="Arial" w:hAnsi="Arial" w:cs="Arial"/>
          <w:i/>
          <w:iCs/>
          <w:sz w:val="20"/>
          <w:szCs w:val="20"/>
        </w:rPr>
        <w:t>Aquatic Code</w:t>
      </w:r>
      <w:r w:rsidR="00CB01DE">
        <w:rPr>
          <w:rFonts w:ascii="Arial" w:hAnsi="Arial" w:cs="Arial"/>
          <w:sz w:val="20"/>
          <w:szCs w:val="20"/>
        </w:rPr>
        <w:t xml:space="preserve"> does not currently include provisions for compartment freedom via pathway 1</w:t>
      </w:r>
      <w:r w:rsidRPr="008C2227">
        <w:rPr>
          <w:rFonts w:ascii="Arial" w:hAnsi="Arial" w:cs="Arial"/>
          <w:sz w:val="20"/>
          <w:szCs w:val="20"/>
        </w:rPr>
        <w:t>.</w:t>
      </w:r>
    </w:p>
    <w:p w14:paraId="58F18A59" w14:textId="16B21D81" w:rsidR="0070297A" w:rsidRPr="00A81417" w:rsidRDefault="0070297A" w:rsidP="008C2227">
      <w:pPr>
        <w:pStyle w:val="Heading2"/>
      </w:pPr>
      <w:bookmarkStart w:id="25" w:name="_Toc181093832"/>
      <w:r w:rsidRPr="00A81417">
        <w:t xml:space="preserve">Pathway 2: </w:t>
      </w:r>
      <w:r w:rsidRPr="008C2227">
        <w:t>Assessment</w:t>
      </w:r>
      <w:r w:rsidRPr="00A81417">
        <w:t xml:space="preserve"> of duration of basic biosecurity condition</w:t>
      </w:r>
      <w:r w:rsidR="00C94429">
        <w:t>s</w:t>
      </w:r>
      <w:r w:rsidR="004F2522" w:rsidRPr="00A81417">
        <w:t xml:space="preserve"> (historic freedom)</w:t>
      </w:r>
      <w:bookmarkEnd w:id="25"/>
    </w:p>
    <w:p w14:paraId="4EC9711A" w14:textId="04B2EA06" w:rsidR="00DE07FA" w:rsidRDefault="00D932CE" w:rsidP="008C2227">
      <w:pPr>
        <w:spacing w:after="120"/>
        <w:jc w:val="both"/>
        <w:rPr>
          <w:rFonts w:ascii="Arial" w:hAnsi="Arial" w:cs="Arial"/>
          <w:sz w:val="20"/>
          <w:szCs w:val="20"/>
        </w:rPr>
      </w:pPr>
      <w:r w:rsidRPr="008C2227">
        <w:rPr>
          <w:rFonts w:ascii="Arial" w:hAnsi="Arial" w:cs="Arial"/>
          <w:sz w:val="20"/>
          <w:szCs w:val="20"/>
        </w:rPr>
        <w:t xml:space="preserve">The rankings of pathogens by host group are set out in </w:t>
      </w:r>
      <w:r w:rsidR="00D80CFA" w:rsidRPr="008C2227">
        <w:rPr>
          <w:rFonts w:ascii="Arial" w:hAnsi="Arial" w:cs="Arial"/>
          <w:sz w:val="20"/>
          <w:szCs w:val="20"/>
        </w:rPr>
        <w:t>Table 7</w:t>
      </w:r>
      <w:r w:rsidRPr="008C2227">
        <w:rPr>
          <w:rFonts w:ascii="Arial" w:hAnsi="Arial" w:cs="Arial"/>
          <w:sz w:val="20"/>
          <w:szCs w:val="20"/>
        </w:rPr>
        <w:t>.</w:t>
      </w:r>
      <w:r w:rsidR="00941AC8" w:rsidRPr="008C2227">
        <w:rPr>
          <w:rFonts w:ascii="Arial" w:hAnsi="Arial" w:cs="Arial"/>
          <w:sz w:val="20"/>
          <w:szCs w:val="20"/>
        </w:rPr>
        <w:t xml:space="preserve"> </w:t>
      </w:r>
      <w:r w:rsidR="0070297A" w:rsidRPr="008C2227">
        <w:rPr>
          <w:rFonts w:ascii="Arial" w:hAnsi="Arial" w:cs="Arial"/>
          <w:sz w:val="20"/>
          <w:szCs w:val="20"/>
        </w:rPr>
        <w:t>All fish pathogens with the exception of KHV</w:t>
      </w:r>
      <w:r w:rsidR="00250786">
        <w:rPr>
          <w:rFonts w:ascii="Arial" w:hAnsi="Arial" w:cs="Arial"/>
          <w:sz w:val="20"/>
          <w:szCs w:val="20"/>
        </w:rPr>
        <w:t>,</w:t>
      </w:r>
      <w:r w:rsidR="0070297A" w:rsidRPr="008C2227">
        <w:rPr>
          <w:rFonts w:ascii="Arial" w:hAnsi="Arial" w:cs="Arial"/>
          <w:sz w:val="20"/>
          <w:szCs w:val="20"/>
        </w:rPr>
        <w:t xml:space="preserve"> </w:t>
      </w:r>
      <w:r w:rsidR="0070297A" w:rsidRPr="008C2227">
        <w:rPr>
          <w:rFonts w:ascii="Arial" w:hAnsi="Arial" w:cs="Arial"/>
          <w:i/>
          <w:sz w:val="20"/>
          <w:szCs w:val="20"/>
        </w:rPr>
        <w:t>G. salaris</w:t>
      </w:r>
      <w:r w:rsidR="00044617">
        <w:rPr>
          <w:rFonts w:ascii="Arial" w:hAnsi="Arial" w:cs="Arial"/>
          <w:iCs/>
          <w:sz w:val="20"/>
          <w:szCs w:val="20"/>
        </w:rPr>
        <w:t xml:space="preserve"> </w:t>
      </w:r>
      <w:r w:rsidR="00044617" w:rsidRPr="00DE030F">
        <w:rPr>
          <w:rFonts w:ascii="Arial" w:hAnsi="Arial" w:cs="Arial"/>
          <w:iCs/>
          <w:sz w:val="20"/>
          <w:szCs w:val="20"/>
          <w:highlight w:val="yellow"/>
        </w:rPr>
        <w:t>and ISAV</w:t>
      </w:r>
      <w:r w:rsidR="002D1C8E" w:rsidRPr="00DE030F">
        <w:rPr>
          <w:rFonts w:ascii="Arial" w:hAnsi="Arial" w:cs="Arial"/>
          <w:iCs/>
          <w:sz w:val="20"/>
          <w:szCs w:val="20"/>
          <w:highlight w:val="yellow"/>
        </w:rPr>
        <w:t xml:space="preserve"> (including </w:t>
      </w:r>
      <w:r w:rsidR="00DE030F" w:rsidRPr="00DE030F">
        <w:rPr>
          <w:rFonts w:ascii="Arial" w:hAnsi="Arial" w:cs="Arial"/>
          <w:iCs/>
          <w:sz w:val="20"/>
          <w:szCs w:val="20"/>
          <w:highlight w:val="yellow"/>
        </w:rPr>
        <w:t>HPR0 and HPR-deleted)</w:t>
      </w:r>
      <w:r w:rsidR="0070297A" w:rsidRPr="008C2227">
        <w:rPr>
          <w:rFonts w:ascii="Arial" w:hAnsi="Arial" w:cs="Arial"/>
          <w:sz w:val="20"/>
          <w:szCs w:val="20"/>
        </w:rPr>
        <w:t xml:space="preserve"> have a high likelihood of detection by early detection systems or passive surveillance, and hence the default </w:t>
      </w:r>
      <w:r w:rsidR="00D26524">
        <w:rPr>
          <w:rFonts w:ascii="Arial" w:hAnsi="Arial" w:cs="Arial"/>
          <w:sz w:val="20"/>
          <w:szCs w:val="20"/>
        </w:rPr>
        <w:t xml:space="preserve">minimum </w:t>
      </w:r>
      <w:r w:rsidR="0070297A" w:rsidRPr="008C2227">
        <w:rPr>
          <w:rFonts w:ascii="Arial" w:hAnsi="Arial" w:cs="Arial"/>
          <w:sz w:val="20"/>
          <w:szCs w:val="20"/>
        </w:rPr>
        <w:t xml:space="preserve">period of </w:t>
      </w:r>
      <w:r w:rsidR="006D3A9F" w:rsidRPr="008C2227">
        <w:rPr>
          <w:rFonts w:ascii="Arial" w:hAnsi="Arial" w:cs="Arial"/>
          <w:sz w:val="20"/>
          <w:szCs w:val="20"/>
        </w:rPr>
        <w:t>ten</w:t>
      </w:r>
      <w:r w:rsidR="0070297A" w:rsidRPr="008C2227">
        <w:rPr>
          <w:rFonts w:ascii="Arial" w:hAnsi="Arial" w:cs="Arial"/>
          <w:sz w:val="20"/>
          <w:szCs w:val="20"/>
        </w:rPr>
        <w:t xml:space="preserve"> years will generate a high likelihood of detection (</w:t>
      </w:r>
      <w:r w:rsidR="001D0532">
        <w:rPr>
          <w:rFonts w:ascii="Arial" w:hAnsi="Arial" w:cs="Arial"/>
          <w:sz w:val="20"/>
          <w:szCs w:val="20"/>
        </w:rPr>
        <w:t xml:space="preserve">for populations that meet the requirements of </w:t>
      </w:r>
      <w:r w:rsidR="00B31279">
        <w:rPr>
          <w:rFonts w:ascii="Arial" w:hAnsi="Arial" w:cs="Arial"/>
          <w:sz w:val="20"/>
          <w:szCs w:val="20"/>
        </w:rPr>
        <w:t>A</w:t>
      </w:r>
      <w:r w:rsidR="001D0532">
        <w:rPr>
          <w:rFonts w:ascii="Arial" w:hAnsi="Arial" w:cs="Arial"/>
          <w:sz w:val="20"/>
          <w:szCs w:val="20"/>
        </w:rPr>
        <w:t xml:space="preserve">rticle 1.4.8. and </w:t>
      </w:r>
      <w:r w:rsidR="00941AC8" w:rsidRPr="008C2227">
        <w:rPr>
          <w:rFonts w:ascii="Arial" w:hAnsi="Arial" w:cs="Arial"/>
          <w:sz w:val="20"/>
          <w:szCs w:val="20"/>
        </w:rPr>
        <w:t xml:space="preserve">assuming </w:t>
      </w:r>
      <w:r w:rsidR="0070297A" w:rsidRPr="008C2227">
        <w:rPr>
          <w:rFonts w:ascii="Arial" w:hAnsi="Arial" w:cs="Arial"/>
          <w:sz w:val="20"/>
          <w:szCs w:val="20"/>
        </w:rPr>
        <w:t xml:space="preserve">an annual </w:t>
      </w:r>
      <w:r w:rsidR="0070297A" w:rsidRPr="008C2227">
        <w:rPr>
          <w:rFonts w:ascii="Arial" w:hAnsi="Arial" w:cs="Arial"/>
          <w:sz w:val="20"/>
          <w:szCs w:val="20"/>
        </w:rPr>
        <w:lastRenderedPageBreak/>
        <w:t>surveillance systems sensitivity of at least 30%</w:t>
      </w:r>
      <w:r w:rsidR="00941AC8" w:rsidRPr="008C2227">
        <w:rPr>
          <w:rFonts w:ascii="Arial" w:hAnsi="Arial" w:cs="Arial"/>
          <w:sz w:val="20"/>
          <w:szCs w:val="20"/>
        </w:rPr>
        <w:t>)</w:t>
      </w:r>
      <w:r w:rsidR="0070297A" w:rsidRPr="008C2227">
        <w:rPr>
          <w:rFonts w:ascii="Arial" w:hAnsi="Arial" w:cs="Arial"/>
          <w:sz w:val="20"/>
          <w:szCs w:val="20"/>
        </w:rPr>
        <w:t xml:space="preserve">. For </w:t>
      </w:r>
      <w:r w:rsidR="0070297A" w:rsidRPr="008C2227">
        <w:rPr>
          <w:rFonts w:ascii="Arial" w:hAnsi="Arial" w:cs="Arial"/>
          <w:i/>
          <w:sz w:val="20"/>
          <w:szCs w:val="20"/>
        </w:rPr>
        <w:t>G. salaris</w:t>
      </w:r>
      <w:r w:rsidR="0070297A" w:rsidRPr="008C2227">
        <w:rPr>
          <w:rFonts w:ascii="Arial" w:hAnsi="Arial" w:cs="Arial"/>
          <w:sz w:val="20"/>
          <w:szCs w:val="20"/>
        </w:rPr>
        <w:t xml:space="preserve"> and KHV annual surveillance systems sensitivity may be less than 30% and therefore an extended period of 15 years is recommended.</w:t>
      </w:r>
      <w:r w:rsidR="00084187">
        <w:rPr>
          <w:rFonts w:ascii="Arial" w:hAnsi="Arial" w:cs="Arial"/>
          <w:sz w:val="20"/>
          <w:szCs w:val="20"/>
        </w:rPr>
        <w:t xml:space="preserve"> </w:t>
      </w:r>
    </w:p>
    <w:p w14:paraId="77D47DA9" w14:textId="0162153A" w:rsidR="00BC3E3E" w:rsidRDefault="00DE07FA" w:rsidP="008C2227">
      <w:pPr>
        <w:spacing w:after="120"/>
        <w:jc w:val="both"/>
        <w:rPr>
          <w:rFonts w:ascii="Arial" w:hAnsi="Arial" w:cs="Arial"/>
          <w:sz w:val="20"/>
          <w:szCs w:val="20"/>
        </w:rPr>
      </w:pPr>
      <w:r w:rsidRPr="00F609F8">
        <w:rPr>
          <w:rFonts w:ascii="Arial" w:hAnsi="Arial" w:cs="Arial"/>
          <w:sz w:val="20"/>
          <w:szCs w:val="20"/>
          <w:highlight w:val="yellow"/>
        </w:rPr>
        <w:t xml:space="preserve">For </w:t>
      </w:r>
      <w:r w:rsidR="004B17FF">
        <w:rPr>
          <w:rFonts w:ascii="Arial" w:hAnsi="Arial" w:cs="Arial"/>
          <w:sz w:val="20"/>
          <w:szCs w:val="20"/>
          <w:highlight w:val="yellow"/>
        </w:rPr>
        <w:t xml:space="preserve">infection with </w:t>
      </w:r>
      <w:r w:rsidRPr="00F609F8">
        <w:rPr>
          <w:rFonts w:ascii="Arial" w:hAnsi="Arial" w:cs="Arial"/>
          <w:sz w:val="20"/>
          <w:szCs w:val="20"/>
          <w:highlight w:val="yellow"/>
        </w:rPr>
        <w:t xml:space="preserve">infectious salmon </w:t>
      </w:r>
      <w:r w:rsidR="004B17FF" w:rsidRPr="00F609F8">
        <w:rPr>
          <w:rFonts w:ascii="Arial" w:hAnsi="Arial" w:cs="Arial"/>
          <w:sz w:val="20"/>
          <w:szCs w:val="20"/>
          <w:highlight w:val="yellow"/>
        </w:rPr>
        <w:t>anaemia</w:t>
      </w:r>
      <w:r w:rsidRPr="00F609F8">
        <w:rPr>
          <w:rFonts w:ascii="Arial" w:hAnsi="Arial" w:cs="Arial"/>
          <w:sz w:val="20"/>
          <w:szCs w:val="20"/>
          <w:highlight w:val="yellow"/>
        </w:rPr>
        <w:t xml:space="preserve"> virus, the standards of the </w:t>
      </w:r>
      <w:r w:rsidRPr="00F609F8">
        <w:rPr>
          <w:rFonts w:ascii="Arial" w:hAnsi="Arial" w:cs="Arial"/>
          <w:i/>
          <w:iCs/>
          <w:sz w:val="20"/>
          <w:szCs w:val="20"/>
          <w:highlight w:val="yellow"/>
        </w:rPr>
        <w:t xml:space="preserve">Aquatic Code </w:t>
      </w:r>
      <w:r w:rsidRPr="00F609F8">
        <w:rPr>
          <w:rFonts w:ascii="Arial" w:hAnsi="Arial" w:cs="Arial"/>
          <w:sz w:val="20"/>
          <w:szCs w:val="20"/>
          <w:highlight w:val="yellow"/>
        </w:rPr>
        <w:t>apply to two categories of disease stat</w:t>
      </w:r>
      <w:r w:rsidR="001A4A00" w:rsidRPr="00F609F8">
        <w:rPr>
          <w:rFonts w:ascii="Arial" w:hAnsi="Arial" w:cs="Arial"/>
          <w:sz w:val="20"/>
          <w:szCs w:val="20"/>
          <w:highlight w:val="yellow"/>
        </w:rPr>
        <w:t>us: freedom from ISAV (including HPR0 and HPR-deleted) and freedom from HPR-deleted ISAV</w:t>
      </w:r>
      <w:r w:rsidR="00BC3E3E" w:rsidRPr="00F609F8">
        <w:rPr>
          <w:rFonts w:ascii="Arial" w:hAnsi="Arial" w:cs="Arial"/>
          <w:sz w:val="20"/>
          <w:szCs w:val="20"/>
          <w:highlight w:val="yellow"/>
        </w:rPr>
        <w:t xml:space="preserve"> only. For HPR-deleted ISAV, infection in populations of Atlantic salmon may lead to clinical signs and an observable level of</w:t>
      </w:r>
      <w:r w:rsidR="00E1491F" w:rsidRPr="00F609F8">
        <w:rPr>
          <w:rFonts w:ascii="Arial" w:hAnsi="Arial" w:cs="Arial"/>
          <w:sz w:val="20"/>
          <w:szCs w:val="20"/>
          <w:highlight w:val="yellow"/>
        </w:rPr>
        <w:t xml:space="preserve"> mortality</w:t>
      </w:r>
      <w:r w:rsidR="006F244E">
        <w:rPr>
          <w:rFonts w:ascii="Arial" w:hAnsi="Arial" w:cs="Arial"/>
          <w:sz w:val="20"/>
          <w:szCs w:val="20"/>
          <w:highlight w:val="yellow"/>
        </w:rPr>
        <w:t xml:space="preserve"> and pathway 2 is applicable</w:t>
      </w:r>
      <w:r w:rsidR="00E1491F" w:rsidRPr="00F609F8">
        <w:rPr>
          <w:rFonts w:ascii="Arial" w:hAnsi="Arial" w:cs="Arial"/>
          <w:sz w:val="20"/>
          <w:szCs w:val="20"/>
          <w:highlight w:val="yellow"/>
        </w:rPr>
        <w:t xml:space="preserve">. For HPR0 ISAV, clinical disease is not expected so pathway 2 is not considered appropriate to claim freedom from </w:t>
      </w:r>
      <w:r w:rsidR="006F244E">
        <w:rPr>
          <w:rFonts w:ascii="Arial" w:hAnsi="Arial" w:cs="Arial"/>
          <w:sz w:val="20"/>
          <w:szCs w:val="20"/>
          <w:highlight w:val="yellow"/>
        </w:rPr>
        <w:t xml:space="preserve">the category with </w:t>
      </w:r>
      <w:r w:rsidR="00E1491F" w:rsidRPr="00F609F8">
        <w:rPr>
          <w:rFonts w:ascii="Arial" w:hAnsi="Arial" w:cs="Arial"/>
          <w:sz w:val="20"/>
          <w:szCs w:val="20"/>
          <w:highlight w:val="yellow"/>
        </w:rPr>
        <w:t>all forms of ISAV (including HPR0 and HPR-deleted</w:t>
      </w:r>
      <w:r w:rsidR="00F609F8" w:rsidRPr="00F609F8">
        <w:rPr>
          <w:rFonts w:ascii="Arial" w:hAnsi="Arial" w:cs="Arial"/>
          <w:sz w:val="20"/>
          <w:szCs w:val="20"/>
          <w:highlight w:val="yellow"/>
        </w:rPr>
        <w:t>).</w:t>
      </w:r>
      <w:r w:rsidR="00F609F8">
        <w:rPr>
          <w:rFonts w:ascii="Arial" w:hAnsi="Arial" w:cs="Arial"/>
          <w:sz w:val="20"/>
          <w:szCs w:val="20"/>
        </w:rPr>
        <w:t xml:space="preserve"> </w:t>
      </w:r>
    </w:p>
    <w:p w14:paraId="06DFD49B" w14:textId="68B0EEF8" w:rsidR="0070297A" w:rsidRPr="008C2227" w:rsidRDefault="0070297A" w:rsidP="008C2227">
      <w:pPr>
        <w:spacing w:after="120"/>
        <w:jc w:val="both"/>
        <w:rPr>
          <w:rFonts w:ascii="Arial" w:hAnsi="Arial" w:cs="Arial"/>
          <w:sz w:val="20"/>
          <w:szCs w:val="20"/>
        </w:rPr>
      </w:pPr>
      <w:r w:rsidRPr="008C2227">
        <w:rPr>
          <w:rFonts w:ascii="Arial" w:hAnsi="Arial" w:cs="Arial"/>
          <w:sz w:val="20"/>
          <w:szCs w:val="20"/>
        </w:rPr>
        <w:t xml:space="preserve">All crustacean pathogens have a high or moderate likelihood of detection and the default </w:t>
      </w:r>
      <w:r w:rsidR="001D0532">
        <w:rPr>
          <w:rFonts w:ascii="Arial" w:hAnsi="Arial" w:cs="Arial"/>
          <w:sz w:val="20"/>
          <w:szCs w:val="20"/>
        </w:rPr>
        <w:t xml:space="preserve">minimum </w:t>
      </w:r>
      <w:r w:rsidRPr="008C2227">
        <w:rPr>
          <w:rFonts w:ascii="Arial" w:hAnsi="Arial" w:cs="Arial"/>
          <w:sz w:val="20"/>
          <w:szCs w:val="20"/>
        </w:rPr>
        <w:t xml:space="preserve">period of </w:t>
      </w:r>
      <w:r w:rsidR="006D3A9F" w:rsidRPr="008C2227">
        <w:rPr>
          <w:rFonts w:ascii="Arial" w:hAnsi="Arial" w:cs="Arial"/>
          <w:sz w:val="20"/>
          <w:szCs w:val="20"/>
        </w:rPr>
        <w:t>ten</w:t>
      </w:r>
      <w:r w:rsidRPr="008C2227">
        <w:rPr>
          <w:rFonts w:ascii="Arial" w:hAnsi="Arial" w:cs="Arial"/>
          <w:sz w:val="20"/>
          <w:szCs w:val="20"/>
        </w:rPr>
        <w:t xml:space="preserve"> years can be recommended. It should be noted that </w:t>
      </w:r>
      <w:r w:rsidR="001D0532">
        <w:rPr>
          <w:rFonts w:ascii="Arial" w:hAnsi="Arial" w:cs="Arial"/>
          <w:sz w:val="20"/>
          <w:szCs w:val="20"/>
        </w:rPr>
        <w:t xml:space="preserve">for all pathogens the passive surveillance requirements of Article 1.4.8. must be met. For example, this pathway may be suitable for </w:t>
      </w:r>
      <w:r w:rsidRPr="008C2227">
        <w:rPr>
          <w:rFonts w:ascii="Arial" w:hAnsi="Arial" w:cs="Arial"/>
          <w:sz w:val="20"/>
          <w:szCs w:val="20"/>
        </w:rPr>
        <w:t xml:space="preserve">declarations of freedom from </w:t>
      </w:r>
      <w:r w:rsidR="0057356B" w:rsidRPr="008C2227">
        <w:rPr>
          <w:rFonts w:ascii="Arial" w:hAnsi="Arial" w:cs="Arial"/>
          <w:sz w:val="20"/>
          <w:szCs w:val="20"/>
        </w:rPr>
        <w:t>crayfish plague (</w:t>
      </w:r>
      <w:r w:rsidRPr="008C2227">
        <w:rPr>
          <w:rFonts w:ascii="Arial" w:hAnsi="Arial" w:cs="Arial"/>
          <w:i/>
          <w:iCs/>
          <w:sz w:val="20"/>
          <w:szCs w:val="20"/>
        </w:rPr>
        <w:t>A. astaci</w:t>
      </w:r>
      <w:r w:rsidR="0057356B" w:rsidRPr="008C2227">
        <w:rPr>
          <w:rFonts w:ascii="Arial" w:hAnsi="Arial" w:cs="Arial"/>
          <w:sz w:val="20"/>
          <w:szCs w:val="20"/>
        </w:rPr>
        <w:t>)</w:t>
      </w:r>
      <w:r w:rsidR="001D0532">
        <w:rPr>
          <w:rFonts w:ascii="Arial" w:hAnsi="Arial" w:cs="Arial"/>
          <w:sz w:val="20"/>
          <w:szCs w:val="20"/>
        </w:rPr>
        <w:t xml:space="preserve"> </w:t>
      </w:r>
      <w:r w:rsidRPr="008C2227">
        <w:rPr>
          <w:rFonts w:ascii="Arial" w:hAnsi="Arial" w:cs="Arial"/>
          <w:sz w:val="20"/>
          <w:szCs w:val="20"/>
        </w:rPr>
        <w:t xml:space="preserve">in populations of susceptible species in which infection results in clinical signs and observable levels of mortality (e.g. </w:t>
      </w:r>
      <w:r w:rsidR="001D0532">
        <w:rPr>
          <w:rFonts w:ascii="Arial" w:hAnsi="Arial" w:cs="Arial"/>
          <w:sz w:val="20"/>
          <w:szCs w:val="20"/>
        </w:rPr>
        <w:t xml:space="preserve">native </w:t>
      </w:r>
      <w:r w:rsidRPr="008C2227">
        <w:rPr>
          <w:rFonts w:ascii="Arial" w:hAnsi="Arial" w:cs="Arial"/>
          <w:sz w:val="20"/>
          <w:szCs w:val="20"/>
        </w:rPr>
        <w:t xml:space="preserve">European species). </w:t>
      </w:r>
      <w:r w:rsidR="002D2211">
        <w:rPr>
          <w:rFonts w:ascii="Arial" w:hAnsi="Arial" w:cs="Arial"/>
          <w:sz w:val="20"/>
          <w:szCs w:val="20"/>
        </w:rPr>
        <w:t>However,</w:t>
      </w:r>
      <w:r w:rsidR="0090015D">
        <w:rPr>
          <w:rFonts w:ascii="Arial" w:hAnsi="Arial" w:cs="Arial"/>
          <w:sz w:val="20"/>
          <w:szCs w:val="20"/>
        </w:rPr>
        <w:t xml:space="preserve"> it</w:t>
      </w:r>
      <w:r w:rsidR="001D0532">
        <w:rPr>
          <w:rFonts w:ascii="Arial" w:hAnsi="Arial" w:cs="Arial"/>
          <w:sz w:val="20"/>
          <w:szCs w:val="20"/>
        </w:rPr>
        <w:t xml:space="preserve"> may not be </w:t>
      </w:r>
      <w:r w:rsidRPr="008C2227">
        <w:rPr>
          <w:rFonts w:ascii="Arial" w:hAnsi="Arial" w:cs="Arial"/>
          <w:sz w:val="20"/>
          <w:szCs w:val="20"/>
        </w:rPr>
        <w:t xml:space="preserve">appropriate to declare freedom for species in which </w:t>
      </w:r>
      <w:r w:rsidRPr="008C2227">
        <w:rPr>
          <w:rFonts w:ascii="Arial" w:hAnsi="Arial" w:cs="Arial"/>
          <w:i/>
          <w:sz w:val="20"/>
          <w:szCs w:val="20"/>
        </w:rPr>
        <w:t xml:space="preserve">A. </w:t>
      </w:r>
      <w:r w:rsidRPr="008C2227">
        <w:rPr>
          <w:rFonts w:ascii="Arial" w:hAnsi="Arial" w:cs="Arial"/>
          <w:i/>
          <w:iCs/>
          <w:sz w:val="20"/>
          <w:szCs w:val="20"/>
        </w:rPr>
        <w:t>astaci</w:t>
      </w:r>
      <w:r w:rsidRPr="008C2227">
        <w:rPr>
          <w:rFonts w:ascii="Arial" w:hAnsi="Arial" w:cs="Arial"/>
          <w:sz w:val="20"/>
          <w:szCs w:val="20"/>
        </w:rPr>
        <w:t xml:space="preserve"> causes subclinical infection (e.g. North American species of crayfish).</w:t>
      </w:r>
    </w:p>
    <w:p w14:paraId="2CFBB1BC" w14:textId="17F2EFF5" w:rsidR="00D932CE" w:rsidRPr="008C2227" w:rsidRDefault="0070297A" w:rsidP="008C2227">
      <w:pPr>
        <w:spacing w:after="120"/>
        <w:jc w:val="both"/>
        <w:rPr>
          <w:rFonts w:ascii="Arial" w:hAnsi="Arial" w:cs="Arial"/>
          <w:sz w:val="20"/>
          <w:szCs w:val="20"/>
        </w:rPr>
      </w:pPr>
      <w:r w:rsidRPr="008C2227">
        <w:rPr>
          <w:rFonts w:ascii="Arial" w:hAnsi="Arial" w:cs="Arial"/>
          <w:sz w:val="20"/>
          <w:szCs w:val="20"/>
        </w:rPr>
        <w:t>Many mollusc species only cause mortality in older animals and thus may not be detected for some years after introduction. If the pathogen is introduced shortly before the period of BBC starts, mortality will become apparent within the default</w:t>
      </w:r>
      <w:r w:rsidR="00D26524">
        <w:rPr>
          <w:rFonts w:ascii="Arial" w:hAnsi="Arial" w:cs="Arial"/>
          <w:sz w:val="20"/>
          <w:szCs w:val="20"/>
        </w:rPr>
        <w:t xml:space="preserve"> minimum</w:t>
      </w:r>
      <w:r w:rsidRPr="008C2227">
        <w:rPr>
          <w:rFonts w:ascii="Arial" w:hAnsi="Arial" w:cs="Arial"/>
          <w:sz w:val="20"/>
          <w:szCs w:val="20"/>
        </w:rPr>
        <w:t xml:space="preserve"> </w:t>
      </w:r>
      <w:r w:rsidR="006D3A9F" w:rsidRPr="008C2227">
        <w:rPr>
          <w:rFonts w:ascii="Arial" w:hAnsi="Arial" w:cs="Arial"/>
          <w:sz w:val="20"/>
          <w:szCs w:val="20"/>
        </w:rPr>
        <w:t>ten</w:t>
      </w:r>
      <w:r w:rsidRPr="008C2227">
        <w:rPr>
          <w:rFonts w:ascii="Arial" w:hAnsi="Arial" w:cs="Arial"/>
          <w:sz w:val="20"/>
          <w:szCs w:val="20"/>
        </w:rPr>
        <w:t xml:space="preserve"> year time period.</w:t>
      </w:r>
      <w:r w:rsidR="00F02FB8" w:rsidRPr="008C2227">
        <w:rPr>
          <w:rFonts w:ascii="Arial" w:hAnsi="Arial" w:cs="Arial"/>
          <w:sz w:val="20"/>
          <w:szCs w:val="20"/>
        </w:rPr>
        <w:t xml:space="preserve"> Hence a period of </w:t>
      </w:r>
      <w:r w:rsidR="006D3A9F" w:rsidRPr="008C2227">
        <w:rPr>
          <w:rFonts w:ascii="Arial" w:hAnsi="Arial" w:cs="Arial"/>
          <w:sz w:val="20"/>
          <w:szCs w:val="20"/>
        </w:rPr>
        <w:t>ten</w:t>
      </w:r>
      <w:r w:rsidR="00F02FB8" w:rsidRPr="008C2227">
        <w:rPr>
          <w:rFonts w:ascii="Arial" w:hAnsi="Arial" w:cs="Arial"/>
          <w:sz w:val="20"/>
          <w:szCs w:val="20"/>
        </w:rPr>
        <w:t xml:space="preserve"> years for BBC can be recommended.</w:t>
      </w:r>
    </w:p>
    <w:p w14:paraId="3D2D1EAF" w14:textId="72E83040" w:rsidR="00E6515A" w:rsidRPr="008C2227" w:rsidRDefault="001A73C4" w:rsidP="008C2227">
      <w:pPr>
        <w:spacing w:after="120"/>
        <w:jc w:val="both"/>
        <w:rPr>
          <w:rFonts w:ascii="Arial" w:hAnsi="Arial" w:cs="Arial"/>
          <w:sz w:val="20"/>
          <w:szCs w:val="20"/>
        </w:rPr>
      </w:pPr>
      <w:r>
        <w:rPr>
          <w:rFonts w:ascii="Arial" w:hAnsi="Arial" w:cs="Arial"/>
          <w:sz w:val="20"/>
          <w:szCs w:val="20"/>
        </w:rPr>
        <w:t>C</w:t>
      </w:r>
      <w:r w:rsidR="00E6515A" w:rsidRPr="005E02F0">
        <w:rPr>
          <w:rFonts w:ascii="Arial" w:hAnsi="Arial" w:cs="Arial"/>
          <w:sz w:val="20"/>
          <w:szCs w:val="20"/>
        </w:rPr>
        <w:t xml:space="preserve">laims </w:t>
      </w:r>
      <w:r w:rsidR="0090015D" w:rsidRPr="005E02F0">
        <w:rPr>
          <w:rFonts w:ascii="Arial" w:hAnsi="Arial" w:cs="Arial"/>
          <w:sz w:val="20"/>
          <w:szCs w:val="20"/>
        </w:rPr>
        <w:t xml:space="preserve">of </w:t>
      </w:r>
      <w:r w:rsidR="00E6515A" w:rsidRPr="005E02F0">
        <w:rPr>
          <w:rFonts w:ascii="Arial" w:hAnsi="Arial" w:cs="Arial"/>
          <w:sz w:val="20"/>
          <w:szCs w:val="20"/>
        </w:rPr>
        <w:t xml:space="preserve">freedom from </w:t>
      </w:r>
      <w:r w:rsidR="00E6515A" w:rsidRPr="005E02F0">
        <w:rPr>
          <w:rFonts w:ascii="Arial" w:hAnsi="Arial" w:cs="Arial"/>
          <w:i/>
          <w:iCs/>
          <w:sz w:val="20"/>
          <w:szCs w:val="20"/>
        </w:rPr>
        <w:t>B. dendrobatidis</w:t>
      </w:r>
      <w:r w:rsidR="00DD7C0A">
        <w:rPr>
          <w:rFonts w:ascii="Arial" w:hAnsi="Arial" w:cs="Arial"/>
          <w:i/>
          <w:iCs/>
          <w:sz w:val="20"/>
          <w:szCs w:val="20"/>
        </w:rPr>
        <w:t>,</w:t>
      </w:r>
      <w:r w:rsidR="00E6515A" w:rsidRPr="005E02F0">
        <w:rPr>
          <w:rFonts w:ascii="Arial" w:hAnsi="Arial" w:cs="Arial"/>
          <w:sz w:val="20"/>
          <w:szCs w:val="20"/>
        </w:rPr>
        <w:t xml:space="preserve"> </w:t>
      </w:r>
      <w:r w:rsidR="00E6515A" w:rsidRPr="005E02F0">
        <w:rPr>
          <w:rFonts w:ascii="Arial" w:hAnsi="Arial" w:cs="Arial"/>
          <w:i/>
          <w:iCs/>
          <w:sz w:val="20"/>
          <w:szCs w:val="20"/>
        </w:rPr>
        <w:t>B. sal</w:t>
      </w:r>
      <w:r w:rsidR="0013652F" w:rsidRPr="005E02F0">
        <w:rPr>
          <w:rFonts w:ascii="Arial" w:hAnsi="Arial" w:cs="Arial"/>
          <w:i/>
          <w:iCs/>
          <w:sz w:val="20"/>
          <w:szCs w:val="20"/>
        </w:rPr>
        <w:t>a</w:t>
      </w:r>
      <w:r w:rsidR="00E6515A" w:rsidRPr="005E02F0">
        <w:rPr>
          <w:rFonts w:ascii="Arial" w:hAnsi="Arial" w:cs="Arial"/>
          <w:i/>
          <w:iCs/>
          <w:sz w:val="20"/>
          <w:szCs w:val="20"/>
        </w:rPr>
        <w:t>mondrivorans</w:t>
      </w:r>
      <w:r w:rsidR="00E6515A" w:rsidRPr="005E02F0">
        <w:rPr>
          <w:rFonts w:ascii="Arial" w:hAnsi="Arial" w:cs="Arial"/>
          <w:sz w:val="20"/>
          <w:szCs w:val="20"/>
        </w:rPr>
        <w:t xml:space="preserve"> </w:t>
      </w:r>
      <w:r w:rsidR="00DD7C0A" w:rsidRPr="00DD7C0A">
        <w:rPr>
          <w:rFonts w:ascii="Arial" w:hAnsi="Arial" w:cs="Arial"/>
          <w:sz w:val="20"/>
          <w:szCs w:val="20"/>
          <w:highlight w:val="yellow"/>
        </w:rPr>
        <w:t xml:space="preserve">and </w:t>
      </w:r>
      <w:r w:rsidR="00DD7C0A" w:rsidRPr="00DD7C0A">
        <w:rPr>
          <w:rFonts w:ascii="Arial" w:hAnsi="Arial" w:cs="Arial"/>
          <w:i/>
          <w:iCs/>
          <w:sz w:val="20"/>
          <w:szCs w:val="20"/>
          <w:highlight w:val="yellow"/>
        </w:rPr>
        <w:t>Ranavirus</w:t>
      </w:r>
      <w:r w:rsidR="00DD7C0A">
        <w:rPr>
          <w:rFonts w:ascii="Arial" w:hAnsi="Arial" w:cs="Arial"/>
          <w:i/>
          <w:iCs/>
          <w:sz w:val="20"/>
          <w:szCs w:val="20"/>
        </w:rPr>
        <w:t xml:space="preserve"> </w:t>
      </w:r>
      <w:r w:rsidR="00E6515A" w:rsidRPr="005E02F0">
        <w:rPr>
          <w:rFonts w:ascii="Arial" w:hAnsi="Arial" w:cs="Arial"/>
          <w:sz w:val="20"/>
          <w:szCs w:val="20"/>
        </w:rPr>
        <w:t xml:space="preserve">need to provide evidence </w:t>
      </w:r>
      <w:r w:rsidR="00EA6AA2" w:rsidRPr="005E02F0">
        <w:rPr>
          <w:rFonts w:ascii="Arial" w:hAnsi="Arial" w:cs="Arial"/>
          <w:sz w:val="20"/>
          <w:szCs w:val="20"/>
        </w:rPr>
        <w:t xml:space="preserve">of the presence of </w:t>
      </w:r>
      <w:r w:rsidR="00E6515A" w:rsidRPr="005E02F0">
        <w:rPr>
          <w:rFonts w:ascii="Arial" w:hAnsi="Arial" w:cs="Arial"/>
          <w:sz w:val="20"/>
          <w:szCs w:val="20"/>
        </w:rPr>
        <w:t>susceptible species in which infection will cause mortality and clinical signs.</w:t>
      </w:r>
    </w:p>
    <w:p w14:paraId="48C6C972" w14:textId="5A0ECC8D" w:rsidR="0070297A" w:rsidRPr="00A81417" w:rsidRDefault="00D932CE" w:rsidP="008C2227">
      <w:pPr>
        <w:pStyle w:val="Tableheading"/>
      </w:pPr>
      <w:bookmarkStart w:id="26" w:name="_Ref159479324"/>
      <w:bookmarkStart w:id="27" w:name="_Toc181093864"/>
      <w:r w:rsidRPr="008C2227">
        <w:rPr>
          <w:b/>
          <w:bCs/>
        </w:rPr>
        <w:t xml:space="preserve">Table </w:t>
      </w:r>
      <w:r w:rsidRPr="008C2227">
        <w:rPr>
          <w:b/>
          <w:bCs/>
        </w:rPr>
        <w:fldChar w:fldCharType="begin"/>
      </w:r>
      <w:r w:rsidRPr="008C2227">
        <w:rPr>
          <w:b/>
          <w:bCs/>
        </w:rPr>
        <w:instrText xml:space="preserve"> SEQ Table \* ARABIC </w:instrText>
      </w:r>
      <w:r w:rsidRPr="008C2227">
        <w:rPr>
          <w:b/>
          <w:bCs/>
        </w:rPr>
        <w:fldChar w:fldCharType="separate"/>
      </w:r>
      <w:r w:rsidR="00F02FB8" w:rsidRPr="008C2227">
        <w:rPr>
          <w:b/>
          <w:bCs/>
          <w:noProof/>
        </w:rPr>
        <w:t>7</w:t>
      </w:r>
      <w:r w:rsidRPr="008C2227">
        <w:rPr>
          <w:b/>
          <w:bCs/>
        </w:rPr>
        <w:fldChar w:fldCharType="end"/>
      </w:r>
      <w:bookmarkEnd w:id="26"/>
      <w:r w:rsidRPr="00A81417">
        <w:t>.</w:t>
      </w:r>
      <w:r w:rsidR="0070297A" w:rsidRPr="00A81417">
        <w:t xml:space="preserve"> Summary rankings of pathogens to </w:t>
      </w:r>
      <w:r w:rsidR="0070297A" w:rsidRPr="008C2227">
        <w:t>determine</w:t>
      </w:r>
      <w:r w:rsidR="0070297A" w:rsidRPr="00A81417">
        <w:t xml:space="preserve"> the </w:t>
      </w:r>
      <w:r w:rsidR="005963B9">
        <w:t xml:space="preserve">minimum </w:t>
      </w:r>
      <w:r w:rsidR="0070297A" w:rsidRPr="00A81417">
        <w:t>period of BBC for pathway 2</w:t>
      </w:r>
      <w:r w:rsidR="00DE2BBA" w:rsidRPr="00A81417">
        <w:t xml:space="preserve">. </w:t>
      </w:r>
      <w:r w:rsidR="00262FD9" w:rsidRPr="00A81417">
        <w:t>‘</w:t>
      </w:r>
      <w:r w:rsidR="00DE2BBA" w:rsidRPr="00A81417">
        <w:t>Historic freedom</w:t>
      </w:r>
      <w:r w:rsidR="00262FD9" w:rsidRPr="00A81417">
        <w:t>’</w:t>
      </w:r>
      <w:r w:rsidR="00C72028" w:rsidRPr="00A81417">
        <w:t>.</w:t>
      </w:r>
      <w:bookmarkEnd w:id="27"/>
    </w:p>
    <w:tbl>
      <w:tblPr>
        <w:tblStyle w:val="TableGrid"/>
        <w:tblW w:w="5000" w:type="pct"/>
        <w:jc w:val="center"/>
        <w:tblLook w:val="04A0" w:firstRow="1" w:lastRow="0" w:firstColumn="1" w:lastColumn="0" w:noHBand="0" w:noVBand="1"/>
      </w:tblPr>
      <w:tblGrid>
        <w:gridCol w:w="1134"/>
        <w:gridCol w:w="2121"/>
        <w:gridCol w:w="2122"/>
        <w:gridCol w:w="2121"/>
        <w:gridCol w:w="2122"/>
      </w:tblGrid>
      <w:tr w:rsidR="008C2227" w:rsidRPr="008C2227" w14:paraId="7FBC8D92" w14:textId="77777777" w:rsidTr="4159D1B3">
        <w:trPr>
          <w:trHeight w:val="394"/>
          <w:tblHeader/>
          <w:jc w:val="center"/>
        </w:trPr>
        <w:tc>
          <w:tcPr>
            <w:tcW w:w="1134" w:type="dxa"/>
          </w:tcPr>
          <w:p w14:paraId="0D2B07F6" w14:textId="77777777" w:rsidR="008C2227" w:rsidRPr="008C2227" w:rsidRDefault="008C2227" w:rsidP="008C2227">
            <w:pPr>
              <w:spacing w:before="60" w:after="60"/>
              <w:jc w:val="center"/>
              <w:rPr>
                <w:rFonts w:ascii="Arial" w:hAnsi="Arial" w:cs="Arial"/>
                <w:b/>
                <w:bCs/>
                <w:sz w:val="20"/>
                <w:szCs w:val="20"/>
              </w:rPr>
            </w:pPr>
            <w:r w:rsidRPr="008C2227">
              <w:rPr>
                <w:rFonts w:ascii="Arial" w:hAnsi="Arial" w:cs="Arial"/>
                <w:b/>
                <w:bCs/>
                <w:sz w:val="20"/>
                <w:szCs w:val="20"/>
              </w:rPr>
              <w:t>Ranking</w:t>
            </w:r>
          </w:p>
        </w:tc>
        <w:tc>
          <w:tcPr>
            <w:tcW w:w="2121" w:type="dxa"/>
            <w:tcBorders>
              <w:bottom w:val="single" w:sz="4" w:space="0" w:color="auto"/>
            </w:tcBorders>
          </w:tcPr>
          <w:p w14:paraId="46DD3146" w14:textId="13A0E2A5"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22" w:type="dxa"/>
            <w:tcBorders>
              <w:bottom w:val="single" w:sz="4" w:space="0" w:color="auto"/>
            </w:tcBorders>
          </w:tcPr>
          <w:p w14:paraId="2EB81A28" w14:textId="55A15370"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21" w:type="dxa"/>
            <w:tcBorders>
              <w:bottom w:val="single" w:sz="4" w:space="0" w:color="auto"/>
            </w:tcBorders>
          </w:tcPr>
          <w:p w14:paraId="67D02E32" w14:textId="1D975514"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22" w:type="dxa"/>
            <w:tcBorders>
              <w:bottom w:val="single" w:sz="4" w:space="0" w:color="auto"/>
            </w:tcBorders>
          </w:tcPr>
          <w:p w14:paraId="388920D0" w14:textId="29597DF7" w:rsidR="008C2227" w:rsidRPr="008C2227" w:rsidRDefault="008C2227" w:rsidP="008C2227">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9C33E5" w:rsidRPr="0026415C" w14:paraId="0DAB7E65" w14:textId="77777777" w:rsidTr="4159D1B3">
        <w:trPr>
          <w:trHeight w:val="876"/>
          <w:jc w:val="center"/>
        </w:trPr>
        <w:tc>
          <w:tcPr>
            <w:tcW w:w="1134" w:type="dxa"/>
            <w:tcBorders>
              <w:bottom w:val="single" w:sz="4" w:space="0" w:color="auto"/>
            </w:tcBorders>
          </w:tcPr>
          <w:p w14:paraId="7F901B36"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1</w:t>
            </w:r>
          </w:p>
        </w:tc>
        <w:tc>
          <w:tcPr>
            <w:tcW w:w="2121" w:type="dxa"/>
            <w:tcBorders>
              <w:bottom w:val="single" w:sz="4" w:space="0" w:color="auto"/>
            </w:tcBorders>
          </w:tcPr>
          <w:p w14:paraId="5670EC83"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SAV</w:t>
            </w:r>
          </w:p>
        </w:tc>
        <w:tc>
          <w:tcPr>
            <w:tcW w:w="2122" w:type="dxa"/>
            <w:tcBorders>
              <w:bottom w:val="single" w:sz="4" w:space="0" w:color="auto"/>
            </w:tcBorders>
          </w:tcPr>
          <w:p w14:paraId="72D475EF"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AHPND</w:t>
            </w:r>
          </w:p>
          <w:p w14:paraId="5BBD5625" w14:textId="77777777" w:rsidR="00D13966" w:rsidRDefault="00D13966" w:rsidP="00D13966">
            <w:pPr>
              <w:spacing w:before="60" w:after="60"/>
              <w:jc w:val="center"/>
              <w:rPr>
                <w:rFonts w:ascii="Arial" w:hAnsi="Arial" w:cs="Arial"/>
                <w:sz w:val="20"/>
                <w:szCs w:val="20"/>
              </w:rPr>
            </w:pPr>
            <w:r>
              <w:rPr>
                <w:rFonts w:ascii="Arial" w:hAnsi="Arial" w:cs="Arial"/>
                <w:sz w:val="20"/>
                <w:szCs w:val="20"/>
              </w:rPr>
              <w:t>Crayfish plague</w:t>
            </w:r>
          </w:p>
          <w:p w14:paraId="5ED725BA" w14:textId="5526D439" w:rsidR="008048F0" w:rsidRPr="005D0C76" w:rsidRDefault="008048F0" w:rsidP="00D13966">
            <w:pPr>
              <w:spacing w:before="60" w:after="60"/>
              <w:jc w:val="center"/>
              <w:rPr>
                <w:rFonts w:ascii="Arial" w:hAnsi="Arial" w:cs="Arial"/>
                <w:sz w:val="20"/>
                <w:szCs w:val="20"/>
              </w:rPr>
            </w:pPr>
            <w:r w:rsidRPr="008048F0">
              <w:rPr>
                <w:rFonts w:ascii="Arial" w:hAnsi="Arial" w:cs="Arial"/>
                <w:sz w:val="20"/>
                <w:szCs w:val="20"/>
                <w:highlight w:val="yellow"/>
              </w:rPr>
              <w:t>DIV1</w:t>
            </w:r>
          </w:p>
          <w:p w14:paraId="099EC141" w14:textId="2CA48709" w:rsidR="00D13966" w:rsidRPr="000F22A8" w:rsidRDefault="00D13966" w:rsidP="00D13966">
            <w:pPr>
              <w:spacing w:before="60" w:after="60"/>
              <w:jc w:val="center"/>
              <w:rPr>
                <w:rFonts w:ascii="Arial" w:hAnsi="Arial" w:cs="Arial"/>
                <w:i/>
                <w:iCs/>
                <w:sz w:val="20"/>
                <w:szCs w:val="20"/>
              </w:rPr>
            </w:pPr>
            <w:r w:rsidRPr="000F22A8">
              <w:rPr>
                <w:rFonts w:ascii="Arial" w:hAnsi="Arial" w:cs="Arial"/>
                <w:i/>
                <w:iCs/>
                <w:sz w:val="20"/>
                <w:szCs w:val="20"/>
              </w:rPr>
              <w:t xml:space="preserve">H. </w:t>
            </w:r>
            <w:r w:rsidR="00437D67">
              <w:rPr>
                <w:rFonts w:ascii="Arial" w:hAnsi="Arial" w:cs="Arial"/>
                <w:i/>
                <w:iCs/>
                <w:sz w:val="20"/>
                <w:szCs w:val="20"/>
              </w:rPr>
              <w:t>penaei</w:t>
            </w:r>
          </w:p>
          <w:p w14:paraId="2A689F19"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IHHNV</w:t>
            </w:r>
          </w:p>
          <w:p w14:paraId="0AAC5CAD" w14:textId="4409C3DA"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IM</w:t>
            </w:r>
            <w:r w:rsidR="00714450">
              <w:rPr>
                <w:rFonts w:ascii="Arial" w:hAnsi="Arial" w:cs="Arial"/>
                <w:sz w:val="20"/>
                <w:szCs w:val="20"/>
              </w:rPr>
              <w:t>N</w:t>
            </w:r>
            <w:r w:rsidRPr="000F22A8">
              <w:rPr>
                <w:rFonts w:ascii="Arial" w:hAnsi="Arial" w:cs="Arial"/>
                <w:sz w:val="20"/>
                <w:szCs w:val="20"/>
              </w:rPr>
              <w:t>V</w:t>
            </w:r>
          </w:p>
          <w:p w14:paraId="116BFD1E"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MrNV</w:t>
            </w:r>
          </w:p>
          <w:p w14:paraId="76DA1813" w14:textId="77777777" w:rsidR="00D13966" w:rsidRPr="000F22A8" w:rsidRDefault="00D13966" w:rsidP="00D13966">
            <w:pPr>
              <w:spacing w:before="60" w:after="60"/>
              <w:jc w:val="center"/>
              <w:rPr>
                <w:rFonts w:ascii="Arial" w:hAnsi="Arial" w:cs="Arial"/>
                <w:sz w:val="20"/>
                <w:szCs w:val="20"/>
              </w:rPr>
            </w:pPr>
            <w:r w:rsidRPr="000F22A8">
              <w:rPr>
                <w:rFonts w:ascii="Arial" w:hAnsi="Arial" w:cs="Arial"/>
                <w:sz w:val="20"/>
                <w:szCs w:val="20"/>
              </w:rPr>
              <w:t>WSSV</w:t>
            </w:r>
          </w:p>
          <w:p w14:paraId="452E4E35" w14:textId="1ABCF443" w:rsidR="009C33E5" w:rsidRPr="008C2227" w:rsidRDefault="00D13966" w:rsidP="00D13966">
            <w:pPr>
              <w:spacing w:before="60" w:after="60"/>
              <w:jc w:val="center"/>
              <w:rPr>
                <w:rFonts w:ascii="Arial" w:hAnsi="Arial" w:cs="Arial"/>
                <w:sz w:val="20"/>
                <w:szCs w:val="20"/>
              </w:rPr>
            </w:pPr>
            <w:r w:rsidRPr="000F22A8">
              <w:rPr>
                <w:rFonts w:ascii="Arial" w:hAnsi="Arial" w:cs="Arial"/>
                <w:sz w:val="20"/>
                <w:szCs w:val="20"/>
              </w:rPr>
              <w:t>YHV</w:t>
            </w:r>
            <w:r w:rsidR="007967FA">
              <w:rPr>
                <w:rFonts w:ascii="Arial" w:hAnsi="Arial" w:cs="Arial"/>
                <w:sz w:val="20"/>
                <w:szCs w:val="20"/>
              </w:rPr>
              <w:t>1</w:t>
            </w:r>
          </w:p>
        </w:tc>
        <w:tc>
          <w:tcPr>
            <w:tcW w:w="2121" w:type="dxa"/>
            <w:tcBorders>
              <w:bottom w:val="single" w:sz="4" w:space="0" w:color="auto"/>
            </w:tcBorders>
          </w:tcPr>
          <w:p w14:paraId="1C7B2152" w14:textId="577321FD"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 xml:space="preserve">AbHV </w:t>
            </w:r>
          </w:p>
        </w:tc>
        <w:tc>
          <w:tcPr>
            <w:tcW w:w="2122" w:type="dxa"/>
          </w:tcPr>
          <w:p w14:paraId="0A83BD37" w14:textId="77777777" w:rsidR="009C33E5" w:rsidRPr="008C2227" w:rsidRDefault="009C33E5" w:rsidP="008C2227">
            <w:pPr>
              <w:spacing w:before="60" w:after="60"/>
              <w:jc w:val="center"/>
              <w:rPr>
                <w:rFonts w:ascii="Arial" w:hAnsi="Arial" w:cs="Arial"/>
                <w:i/>
                <w:iCs/>
                <w:sz w:val="20"/>
                <w:szCs w:val="20"/>
                <w:lang w:val="fr-FR"/>
              </w:rPr>
            </w:pPr>
            <w:r w:rsidRPr="008C2227">
              <w:rPr>
                <w:rFonts w:ascii="Arial" w:hAnsi="Arial" w:cs="Arial"/>
                <w:i/>
                <w:iCs/>
                <w:sz w:val="20"/>
                <w:szCs w:val="20"/>
                <w:lang w:val="fr-FR"/>
              </w:rPr>
              <w:t>B. dendrobatidis</w:t>
            </w:r>
          </w:p>
          <w:p w14:paraId="7AFEA624" w14:textId="4B564D5C" w:rsidR="009C33E5" w:rsidRPr="008C2227" w:rsidRDefault="009C33E5" w:rsidP="008C2227">
            <w:pPr>
              <w:spacing w:before="60" w:after="60"/>
              <w:jc w:val="center"/>
              <w:rPr>
                <w:rFonts w:ascii="Arial" w:hAnsi="Arial" w:cs="Arial"/>
                <w:sz w:val="20"/>
                <w:szCs w:val="20"/>
                <w:lang w:val="fr-FR"/>
              </w:rPr>
            </w:pPr>
            <w:r w:rsidRPr="008C2227">
              <w:rPr>
                <w:rFonts w:ascii="Arial" w:hAnsi="Arial" w:cs="Arial"/>
                <w:i/>
                <w:iCs/>
                <w:sz w:val="20"/>
                <w:szCs w:val="20"/>
                <w:lang w:val="fr-FR"/>
              </w:rPr>
              <w:t>B. sal</w:t>
            </w:r>
            <w:r w:rsidR="0013652F">
              <w:rPr>
                <w:rFonts w:ascii="Arial" w:hAnsi="Arial" w:cs="Arial"/>
                <w:i/>
                <w:iCs/>
                <w:sz w:val="20"/>
                <w:szCs w:val="20"/>
                <w:lang w:val="fr-FR"/>
              </w:rPr>
              <w:t>a</w:t>
            </w:r>
            <w:r w:rsidRPr="008C2227">
              <w:rPr>
                <w:rFonts w:ascii="Arial" w:hAnsi="Arial" w:cs="Arial"/>
                <w:i/>
                <w:iCs/>
                <w:sz w:val="20"/>
                <w:szCs w:val="20"/>
                <w:lang w:val="fr-FR"/>
              </w:rPr>
              <w:t>mondrivorans</w:t>
            </w:r>
          </w:p>
          <w:p w14:paraId="3ABA0701" w14:textId="1638B801" w:rsidR="009C33E5" w:rsidRPr="008C2227" w:rsidRDefault="009C33E5" w:rsidP="008C2227">
            <w:pPr>
              <w:spacing w:before="60" w:after="60"/>
              <w:jc w:val="center"/>
              <w:rPr>
                <w:rFonts w:ascii="Arial" w:hAnsi="Arial" w:cs="Arial"/>
                <w:i/>
                <w:iCs/>
                <w:sz w:val="20"/>
                <w:szCs w:val="20"/>
                <w:lang w:val="fr-FR"/>
              </w:rPr>
            </w:pPr>
            <w:r w:rsidRPr="008C2227">
              <w:rPr>
                <w:rFonts w:ascii="Arial" w:hAnsi="Arial" w:cs="Arial"/>
                <w:i/>
                <w:iCs/>
                <w:sz w:val="20"/>
                <w:szCs w:val="20"/>
                <w:lang w:val="fr-FR"/>
              </w:rPr>
              <w:t>Ranavirus</w:t>
            </w:r>
          </w:p>
        </w:tc>
      </w:tr>
      <w:tr w:rsidR="008C2227" w:rsidRPr="00D863B5" w14:paraId="1D1B573E" w14:textId="77777777" w:rsidTr="4159D1B3">
        <w:trPr>
          <w:trHeight w:val="1840"/>
          <w:jc w:val="center"/>
        </w:trPr>
        <w:tc>
          <w:tcPr>
            <w:tcW w:w="1134" w:type="dxa"/>
          </w:tcPr>
          <w:p w14:paraId="35494839"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2</w:t>
            </w:r>
          </w:p>
        </w:tc>
        <w:tc>
          <w:tcPr>
            <w:tcW w:w="2121" w:type="dxa"/>
          </w:tcPr>
          <w:p w14:paraId="2C4F5000" w14:textId="77777777" w:rsidR="002662B2" w:rsidRDefault="002662B2" w:rsidP="002662B2">
            <w:pPr>
              <w:spacing w:before="60" w:after="60"/>
              <w:jc w:val="center"/>
              <w:rPr>
                <w:rFonts w:ascii="Arial" w:hAnsi="Arial" w:cs="Arial"/>
                <w:sz w:val="20"/>
                <w:szCs w:val="20"/>
              </w:rPr>
            </w:pPr>
            <w:r w:rsidRPr="008C2227">
              <w:rPr>
                <w:rFonts w:ascii="Arial" w:hAnsi="Arial" w:cs="Arial"/>
                <w:sz w:val="20"/>
                <w:szCs w:val="20"/>
              </w:rPr>
              <w:t xml:space="preserve">EHNV </w:t>
            </w:r>
          </w:p>
          <w:p w14:paraId="67EB78AD"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IHNV</w:t>
            </w:r>
          </w:p>
          <w:p w14:paraId="3D4DAE16" w14:textId="4B1FAF54" w:rsidR="008C2227" w:rsidRPr="008C2227" w:rsidRDefault="001D0532" w:rsidP="008C2227">
            <w:pPr>
              <w:spacing w:before="60" w:after="60"/>
              <w:jc w:val="center"/>
              <w:rPr>
                <w:rFonts w:ascii="Arial" w:hAnsi="Arial" w:cs="Arial"/>
                <w:sz w:val="20"/>
                <w:szCs w:val="20"/>
              </w:rPr>
            </w:pPr>
            <w:r w:rsidRPr="009511A6">
              <w:rPr>
                <w:rFonts w:ascii="Arial" w:hAnsi="Arial" w:cs="Arial"/>
                <w:sz w:val="20"/>
                <w:szCs w:val="20"/>
                <w:highlight w:val="yellow"/>
              </w:rPr>
              <w:t>HPR-deleted</w:t>
            </w:r>
            <w:r w:rsidR="009511A6" w:rsidRPr="009511A6">
              <w:rPr>
                <w:rFonts w:ascii="Arial" w:hAnsi="Arial" w:cs="Arial"/>
                <w:sz w:val="20"/>
                <w:szCs w:val="20"/>
                <w:highlight w:val="yellow"/>
              </w:rPr>
              <w:t xml:space="preserve"> ISAV</w:t>
            </w:r>
          </w:p>
          <w:p w14:paraId="66197CD7" w14:textId="5105A447" w:rsidR="002662B2" w:rsidRPr="008C2227" w:rsidRDefault="001C13B1" w:rsidP="002662B2">
            <w:pPr>
              <w:spacing w:before="60" w:after="60"/>
              <w:jc w:val="center"/>
              <w:rPr>
                <w:rFonts w:ascii="Arial" w:hAnsi="Arial" w:cs="Arial"/>
                <w:sz w:val="20"/>
                <w:szCs w:val="20"/>
              </w:rPr>
            </w:pPr>
            <w:r w:rsidRPr="00805A6C">
              <w:rPr>
                <w:rFonts w:ascii="Arial" w:hAnsi="Arial" w:cs="Arial"/>
                <w:i/>
                <w:sz w:val="20"/>
                <w:szCs w:val="20"/>
                <w:highlight w:val="yellow"/>
              </w:rPr>
              <w:t xml:space="preserve">M. </w:t>
            </w:r>
            <w:r w:rsidR="00D72AAA" w:rsidRPr="00805A6C">
              <w:rPr>
                <w:rFonts w:ascii="Arial" w:hAnsi="Arial" w:cs="Arial"/>
                <w:i/>
                <w:sz w:val="20"/>
                <w:szCs w:val="20"/>
                <w:highlight w:val="yellow"/>
              </w:rPr>
              <w:t>pagrus</w:t>
            </w:r>
            <w:r w:rsidRPr="00805A6C">
              <w:rPr>
                <w:rFonts w:ascii="Arial" w:hAnsi="Arial" w:cs="Arial"/>
                <w:i/>
                <w:sz w:val="20"/>
                <w:szCs w:val="20"/>
                <w:highlight w:val="yellow"/>
              </w:rPr>
              <w:t xml:space="preserve"> 1</w:t>
            </w:r>
          </w:p>
          <w:p w14:paraId="6124F10D" w14:textId="77777777" w:rsidR="008C2227" w:rsidRPr="008C2227" w:rsidRDefault="008C2227" w:rsidP="008C2227">
            <w:pPr>
              <w:spacing w:before="60" w:after="60"/>
              <w:jc w:val="center"/>
              <w:rPr>
                <w:rFonts w:ascii="Arial" w:hAnsi="Arial" w:cs="Arial"/>
                <w:sz w:val="20"/>
                <w:szCs w:val="20"/>
              </w:rPr>
            </w:pPr>
            <w:r w:rsidRPr="008C2227">
              <w:rPr>
                <w:rFonts w:ascii="Arial" w:hAnsi="Arial" w:cs="Arial"/>
                <w:sz w:val="20"/>
                <w:szCs w:val="20"/>
              </w:rPr>
              <w:t>TiLV</w:t>
            </w:r>
          </w:p>
          <w:p w14:paraId="1374E6BA" w14:textId="77777777"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SVCV</w:t>
            </w:r>
          </w:p>
          <w:p w14:paraId="660FD4E5" w14:textId="2CB9CF2E" w:rsidR="002662B2" w:rsidRPr="008C2227" w:rsidRDefault="002662B2" w:rsidP="002662B2">
            <w:pPr>
              <w:spacing w:before="60" w:after="60"/>
              <w:jc w:val="center"/>
              <w:rPr>
                <w:rFonts w:ascii="Arial" w:hAnsi="Arial" w:cs="Arial"/>
                <w:sz w:val="20"/>
                <w:szCs w:val="20"/>
              </w:rPr>
            </w:pPr>
            <w:r w:rsidRPr="008C2227">
              <w:rPr>
                <w:rFonts w:ascii="Arial" w:hAnsi="Arial" w:cs="Arial"/>
                <w:sz w:val="20"/>
                <w:szCs w:val="20"/>
              </w:rPr>
              <w:t>VHSV</w:t>
            </w:r>
          </w:p>
          <w:p w14:paraId="57648188" w14:textId="086753F9" w:rsidR="008C2227" w:rsidRPr="008C2227" w:rsidRDefault="008C2227" w:rsidP="008C2227">
            <w:pPr>
              <w:spacing w:before="60" w:after="60"/>
              <w:jc w:val="center"/>
              <w:rPr>
                <w:rFonts w:ascii="Arial" w:hAnsi="Arial" w:cs="Arial"/>
                <w:sz w:val="20"/>
                <w:szCs w:val="20"/>
              </w:rPr>
            </w:pPr>
          </w:p>
        </w:tc>
        <w:tc>
          <w:tcPr>
            <w:tcW w:w="2122" w:type="dxa"/>
            <w:tcBorders>
              <w:tl2br w:val="single" w:sz="4" w:space="0" w:color="auto"/>
            </w:tcBorders>
          </w:tcPr>
          <w:p w14:paraId="45CA1B8B" w14:textId="77777777" w:rsidR="008C2227" w:rsidRPr="008C2227" w:rsidRDefault="008C2227" w:rsidP="008C2227">
            <w:pPr>
              <w:spacing w:before="60" w:after="60"/>
              <w:jc w:val="center"/>
              <w:rPr>
                <w:rFonts w:ascii="Arial" w:hAnsi="Arial" w:cs="Arial"/>
                <w:sz w:val="20"/>
                <w:szCs w:val="20"/>
              </w:rPr>
            </w:pPr>
          </w:p>
        </w:tc>
        <w:tc>
          <w:tcPr>
            <w:tcW w:w="2121" w:type="dxa"/>
          </w:tcPr>
          <w:p w14:paraId="4E6A46DD" w14:textId="17F78381" w:rsidR="008C2227" w:rsidRPr="00D863B5" w:rsidRDefault="008C2227" w:rsidP="008C2227">
            <w:pPr>
              <w:spacing w:before="60" w:after="60"/>
              <w:jc w:val="center"/>
              <w:rPr>
                <w:rFonts w:ascii="Arial" w:hAnsi="Arial" w:cs="Arial"/>
                <w:sz w:val="20"/>
                <w:szCs w:val="20"/>
                <w:lang w:val="pt-BR"/>
              </w:rPr>
            </w:pPr>
            <w:r w:rsidRPr="00D863B5">
              <w:rPr>
                <w:rFonts w:ascii="Arial" w:hAnsi="Arial" w:cs="Arial"/>
                <w:i/>
                <w:iCs/>
                <w:sz w:val="20"/>
                <w:szCs w:val="20"/>
                <w:lang w:val="pt-BR"/>
              </w:rPr>
              <w:t>B. exitiosa</w:t>
            </w:r>
          </w:p>
          <w:p w14:paraId="5E2D72EF" w14:textId="628D9743" w:rsidR="008C2227" w:rsidRPr="00D863B5" w:rsidRDefault="008C2227" w:rsidP="008C2227">
            <w:pPr>
              <w:spacing w:before="60" w:after="60"/>
              <w:jc w:val="center"/>
              <w:rPr>
                <w:rFonts w:ascii="Arial" w:hAnsi="Arial" w:cs="Arial"/>
                <w:sz w:val="20"/>
                <w:szCs w:val="20"/>
                <w:lang w:val="pt-BR"/>
              </w:rPr>
            </w:pPr>
            <w:r w:rsidRPr="00D863B5">
              <w:rPr>
                <w:rFonts w:ascii="Arial" w:hAnsi="Arial" w:cs="Arial"/>
                <w:i/>
                <w:iCs/>
                <w:sz w:val="20"/>
                <w:szCs w:val="20"/>
                <w:lang w:val="pt-BR"/>
              </w:rPr>
              <w:t>B. ostreae</w:t>
            </w:r>
          </w:p>
          <w:p w14:paraId="0C113DFC" w14:textId="77777777" w:rsidR="002662B2" w:rsidRPr="00D863B5" w:rsidRDefault="002662B2" w:rsidP="002662B2">
            <w:pPr>
              <w:spacing w:before="60" w:after="60"/>
              <w:jc w:val="center"/>
              <w:rPr>
                <w:rFonts w:ascii="Arial" w:hAnsi="Arial" w:cs="Arial"/>
                <w:i/>
                <w:sz w:val="20"/>
                <w:szCs w:val="20"/>
                <w:lang w:val="pt-BR"/>
              </w:rPr>
            </w:pPr>
            <w:r w:rsidRPr="00D863B5">
              <w:rPr>
                <w:rFonts w:ascii="Arial" w:hAnsi="Arial" w:cs="Arial"/>
                <w:i/>
                <w:iCs/>
                <w:sz w:val="20"/>
                <w:szCs w:val="20"/>
                <w:lang w:val="pt-BR"/>
              </w:rPr>
              <w:t>M. refringens</w:t>
            </w:r>
          </w:p>
          <w:p w14:paraId="109F352F" w14:textId="55D6B84B" w:rsidR="008C2227" w:rsidRPr="008C2227" w:rsidRDefault="008C2227" w:rsidP="008C2227">
            <w:pPr>
              <w:spacing w:before="60" w:after="60"/>
              <w:jc w:val="center"/>
              <w:rPr>
                <w:rFonts w:ascii="Arial" w:hAnsi="Arial" w:cs="Arial"/>
                <w:i/>
                <w:iCs/>
                <w:sz w:val="20"/>
                <w:szCs w:val="20"/>
                <w:lang w:val="it-IT"/>
              </w:rPr>
            </w:pPr>
            <w:r w:rsidRPr="008C2227">
              <w:rPr>
                <w:rFonts w:ascii="Arial" w:hAnsi="Arial" w:cs="Arial"/>
                <w:i/>
                <w:iCs/>
                <w:sz w:val="20"/>
                <w:szCs w:val="20"/>
                <w:lang w:val="it-IT"/>
              </w:rPr>
              <w:t>P. marinus</w:t>
            </w:r>
          </w:p>
          <w:p w14:paraId="6282382F" w14:textId="77777777" w:rsidR="002662B2" w:rsidRPr="00D13966" w:rsidRDefault="002662B2" w:rsidP="002662B2">
            <w:pPr>
              <w:spacing w:before="60" w:after="60"/>
              <w:jc w:val="center"/>
              <w:rPr>
                <w:rFonts w:ascii="Arial" w:hAnsi="Arial" w:cs="Arial"/>
                <w:i/>
                <w:iCs/>
                <w:sz w:val="20"/>
                <w:szCs w:val="20"/>
                <w:lang w:val="it-IT"/>
              </w:rPr>
            </w:pPr>
            <w:r w:rsidRPr="00D13966">
              <w:rPr>
                <w:rFonts w:ascii="Arial" w:hAnsi="Arial" w:cs="Arial"/>
                <w:i/>
                <w:iCs/>
                <w:sz w:val="20"/>
                <w:szCs w:val="20"/>
                <w:lang w:val="it-IT"/>
              </w:rPr>
              <w:t>P. olseni</w:t>
            </w:r>
          </w:p>
          <w:p w14:paraId="1B834C88" w14:textId="3E5738F2" w:rsidR="008C2227" w:rsidRPr="008C2227" w:rsidRDefault="008C2227" w:rsidP="008C2227">
            <w:pPr>
              <w:spacing w:before="60" w:after="60"/>
              <w:jc w:val="center"/>
              <w:rPr>
                <w:rFonts w:ascii="Arial" w:hAnsi="Arial" w:cs="Arial"/>
                <w:i/>
                <w:sz w:val="20"/>
                <w:szCs w:val="20"/>
                <w:lang w:val="it-IT"/>
              </w:rPr>
            </w:pPr>
            <w:r w:rsidRPr="00D13966">
              <w:rPr>
                <w:rFonts w:ascii="Arial" w:hAnsi="Arial" w:cs="Arial"/>
                <w:i/>
                <w:iCs/>
                <w:sz w:val="20"/>
                <w:szCs w:val="20"/>
                <w:lang w:val="it-IT"/>
              </w:rPr>
              <w:t>X. californiensis</w:t>
            </w:r>
          </w:p>
        </w:tc>
        <w:tc>
          <w:tcPr>
            <w:tcW w:w="2122" w:type="dxa"/>
            <w:tcBorders>
              <w:tl2br w:val="single" w:sz="4" w:space="0" w:color="auto"/>
            </w:tcBorders>
          </w:tcPr>
          <w:p w14:paraId="171BB5D5" w14:textId="77777777" w:rsidR="008C2227" w:rsidRPr="008C2227" w:rsidRDefault="008C2227" w:rsidP="008C2227">
            <w:pPr>
              <w:spacing w:before="60" w:after="60"/>
              <w:jc w:val="center"/>
              <w:rPr>
                <w:rFonts w:ascii="Arial" w:hAnsi="Arial" w:cs="Arial"/>
                <w:sz w:val="20"/>
                <w:szCs w:val="20"/>
                <w:lang w:val="it-IT"/>
              </w:rPr>
            </w:pPr>
          </w:p>
        </w:tc>
      </w:tr>
      <w:tr w:rsidR="009C33E5" w:rsidRPr="008C2227" w14:paraId="173F7780" w14:textId="77777777" w:rsidTr="4159D1B3">
        <w:trPr>
          <w:trHeight w:val="664"/>
          <w:jc w:val="center"/>
        </w:trPr>
        <w:tc>
          <w:tcPr>
            <w:tcW w:w="1134" w:type="dxa"/>
          </w:tcPr>
          <w:p w14:paraId="31903F1E" w14:textId="77777777" w:rsidR="009C33E5" w:rsidRPr="008C2227" w:rsidRDefault="009C33E5" w:rsidP="008C2227">
            <w:pPr>
              <w:spacing w:before="60" w:after="60"/>
              <w:jc w:val="center"/>
              <w:rPr>
                <w:rFonts w:ascii="Arial" w:hAnsi="Arial" w:cs="Arial"/>
                <w:sz w:val="20"/>
                <w:szCs w:val="20"/>
              </w:rPr>
            </w:pPr>
            <w:r w:rsidRPr="008C2227">
              <w:rPr>
                <w:rFonts w:ascii="Arial" w:hAnsi="Arial" w:cs="Arial"/>
                <w:sz w:val="20"/>
                <w:szCs w:val="20"/>
              </w:rPr>
              <w:t>3</w:t>
            </w:r>
          </w:p>
        </w:tc>
        <w:tc>
          <w:tcPr>
            <w:tcW w:w="2121" w:type="dxa"/>
          </w:tcPr>
          <w:p w14:paraId="26EC742A" w14:textId="1B7DBD62" w:rsidR="008D0519" w:rsidRDefault="009C33E5" w:rsidP="008D0519">
            <w:pPr>
              <w:spacing w:before="60" w:after="60"/>
              <w:jc w:val="center"/>
              <w:rPr>
                <w:rFonts w:ascii="Arial" w:hAnsi="Arial" w:cs="Arial"/>
                <w:sz w:val="20"/>
                <w:szCs w:val="20"/>
              </w:rPr>
            </w:pPr>
            <w:r w:rsidRPr="008C2227">
              <w:rPr>
                <w:rFonts w:ascii="Arial" w:hAnsi="Arial" w:cs="Arial"/>
                <w:i/>
                <w:iCs/>
                <w:sz w:val="20"/>
                <w:szCs w:val="20"/>
              </w:rPr>
              <w:t>G. salaris</w:t>
            </w:r>
            <w:r w:rsidR="008D0519" w:rsidRPr="008C2227">
              <w:rPr>
                <w:rFonts w:ascii="Arial" w:hAnsi="Arial" w:cs="Arial"/>
                <w:sz w:val="20"/>
                <w:szCs w:val="20"/>
              </w:rPr>
              <w:t xml:space="preserve"> </w:t>
            </w:r>
          </w:p>
          <w:p w14:paraId="43AFB841" w14:textId="2C90FFD2" w:rsidR="00D77610" w:rsidRPr="008C2227" w:rsidRDefault="00D77610" w:rsidP="008D0519">
            <w:pPr>
              <w:spacing w:before="60" w:after="60"/>
              <w:jc w:val="center"/>
              <w:rPr>
                <w:rFonts w:ascii="Arial" w:hAnsi="Arial" w:cs="Arial"/>
                <w:sz w:val="20"/>
                <w:szCs w:val="20"/>
              </w:rPr>
            </w:pPr>
            <w:r w:rsidRPr="00061DC8">
              <w:rPr>
                <w:rFonts w:ascii="Arial" w:hAnsi="Arial" w:cs="Arial"/>
                <w:sz w:val="20"/>
                <w:szCs w:val="20"/>
                <w:highlight w:val="yellow"/>
              </w:rPr>
              <w:t>EUS</w:t>
            </w:r>
          </w:p>
          <w:p w14:paraId="05D22A95" w14:textId="41D70628" w:rsidR="009C33E5" w:rsidRPr="008C2227" w:rsidRDefault="008D0519" w:rsidP="008C2227">
            <w:pPr>
              <w:spacing w:before="60" w:after="60"/>
              <w:jc w:val="center"/>
              <w:rPr>
                <w:rFonts w:ascii="Arial" w:hAnsi="Arial" w:cs="Arial"/>
                <w:sz w:val="20"/>
                <w:szCs w:val="20"/>
              </w:rPr>
            </w:pPr>
            <w:r w:rsidRPr="008C2227">
              <w:rPr>
                <w:rFonts w:ascii="Arial" w:hAnsi="Arial" w:cs="Arial"/>
                <w:sz w:val="20"/>
                <w:szCs w:val="20"/>
              </w:rPr>
              <w:t>KHV</w:t>
            </w:r>
          </w:p>
        </w:tc>
        <w:tc>
          <w:tcPr>
            <w:tcW w:w="2122" w:type="dxa"/>
            <w:tcBorders>
              <w:tl2br w:val="single" w:sz="4" w:space="0" w:color="auto"/>
            </w:tcBorders>
          </w:tcPr>
          <w:p w14:paraId="6AB850F2" w14:textId="77777777" w:rsidR="009C33E5" w:rsidRPr="008C2227" w:rsidRDefault="009C33E5" w:rsidP="008C2227">
            <w:pPr>
              <w:spacing w:before="60" w:after="60"/>
              <w:jc w:val="center"/>
              <w:rPr>
                <w:rFonts w:ascii="Arial" w:hAnsi="Arial" w:cs="Arial"/>
                <w:sz w:val="20"/>
                <w:szCs w:val="20"/>
              </w:rPr>
            </w:pPr>
          </w:p>
        </w:tc>
        <w:tc>
          <w:tcPr>
            <w:tcW w:w="2121" w:type="dxa"/>
            <w:tcBorders>
              <w:tl2br w:val="single" w:sz="4" w:space="0" w:color="auto"/>
            </w:tcBorders>
          </w:tcPr>
          <w:p w14:paraId="3C06444F" w14:textId="77777777" w:rsidR="009C33E5" w:rsidRPr="008C2227" w:rsidRDefault="009C33E5" w:rsidP="008C2227">
            <w:pPr>
              <w:spacing w:before="60" w:after="60"/>
              <w:jc w:val="center"/>
              <w:rPr>
                <w:rFonts w:ascii="Arial" w:hAnsi="Arial" w:cs="Arial"/>
                <w:i/>
                <w:iCs/>
                <w:sz w:val="20"/>
                <w:szCs w:val="20"/>
              </w:rPr>
            </w:pPr>
          </w:p>
        </w:tc>
        <w:tc>
          <w:tcPr>
            <w:tcW w:w="2122" w:type="dxa"/>
            <w:tcBorders>
              <w:tl2br w:val="single" w:sz="4" w:space="0" w:color="auto"/>
            </w:tcBorders>
          </w:tcPr>
          <w:p w14:paraId="57774FDB" w14:textId="77777777" w:rsidR="009C33E5" w:rsidRPr="008C2227" w:rsidRDefault="009C33E5" w:rsidP="008C2227">
            <w:pPr>
              <w:spacing w:before="60" w:after="60"/>
              <w:jc w:val="center"/>
              <w:rPr>
                <w:rFonts w:ascii="Arial" w:hAnsi="Arial" w:cs="Arial"/>
                <w:sz w:val="20"/>
                <w:szCs w:val="20"/>
              </w:rPr>
            </w:pPr>
          </w:p>
        </w:tc>
      </w:tr>
      <w:tr w:rsidR="000A3905" w:rsidRPr="008C2227" w14:paraId="5E0492F7" w14:textId="77777777" w:rsidTr="4159D1B3">
        <w:trPr>
          <w:trHeight w:val="664"/>
          <w:jc w:val="center"/>
        </w:trPr>
        <w:tc>
          <w:tcPr>
            <w:tcW w:w="1134" w:type="dxa"/>
          </w:tcPr>
          <w:p w14:paraId="62B01F95" w14:textId="0CB26B39" w:rsidR="000A3905" w:rsidRPr="008C2227" w:rsidRDefault="000A3905" w:rsidP="008C2227">
            <w:pPr>
              <w:spacing w:before="60" w:after="60"/>
              <w:jc w:val="center"/>
              <w:rPr>
                <w:rFonts w:ascii="Arial" w:hAnsi="Arial" w:cs="Arial"/>
                <w:sz w:val="20"/>
                <w:szCs w:val="20"/>
              </w:rPr>
            </w:pPr>
            <w:r>
              <w:rPr>
                <w:rFonts w:ascii="Arial" w:hAnsi="Arial" w:cs="Arial"/>
                <w:sz w:val="20"/>
                <w:szCs w:val="20"/>
              </w:rPr>
              <w:lastRenderedPageBreak/>
              <w:t>Not suitable</w:t>
            </w:r>
          </w:p>
        </w:tc>
        <w:tc>
          <w:tcPr>
            <w:tcW w:w="2121" w:type="dxa"/>
          </w:tcPr>
          <w:p w14:paraId="19B87FF5" w14:textId="2A060770" w:rsidR="000A3905" w:rsidRPr="008C2227" w:rsidRDefault="000A3905" w:rsidP="008C2227">
            <w:pPr>
              <w:spacing w:before="60" w:after="60"/>
              <w:jc w:val="center"/>
              <w:rPr>
                <w:rFonts w:ascii="Arial" w:hAnsi="Arial" w:cs="Arial"/>
                <w:sz w:val="20"/>
                <w:szCs w:val="20"/>
              </w:rPr>
            </w:pPr>
            <w:r w:rsidRPr="00805A6C">
              <w:rPr>
                <w:rFonts w:ascii="Arial" w:hAnsi="Arial" w:cs="Arial"/>
                <w:sz w:val="20"/>
                <w:szCs w:val="20"/>
                <w:highlight w:val="yellow"/>
              </w:rPr>
              <w:t>ISAV (including HPR-deleted and HPR0)</w:t>
            </w:r>
          </w:p>
        </w:tc>
        <w:tc>
          <w:tcPr>
            <w:tcW w:w="2122" w:type="dxa"/>
            <w:tcBorders>
              <w:tl2br w:val="single" w:sz="4" w:space="0" w:color="auto"/>
            </w:tcBorders>
          </w:tcPr>
          <w:p w14:paraId="561191E6" w14:textId="77777777" w:rsidR="000A3905" w:rsidRPr="008C2227" w:rsidRDefault="000A3905" w:rsidP="008C2227">
            <w:pPr>
              <w:spacing w:before="60" w:after="60"/>
              <w:jc w:val="center"/>
              <w:rPr>
                <w:rFonts w:ascii="Arial" w:hAnsi="Arial" w:cs="Arial"/>
                <w:sz w:val="20"/>
                <w:szCs w:val="20"/>
              </w:rPr>
            </w:pPr>
          </w:p>
        </w:tc>
        <w:tc>
          <w:tcPr>
            <w:tcW w:w="2121" w:type="dxa"/>
            <w:tcBorders>
              <w:tl2br w:val="single" w:sz="4" w:space="0" w:color="auto"/>
            </w:tcBorders>
          </w:tcPr>
          <w:p w14:paraId="7B1711B9" w14:textId="77777777" w:rsidR="000A3905" w:rsidRPr="008C2227" w:rsidRDefault="000A3905" w:rsidP="008C2227">
            <w:pPr>
              <w:spacing w:before="60" w:after="60"/>
              <w:jc w:val="center"/>
              <w:rPr>
                <w:rFonts w:ascii="Arial" w:hAnsi="Arial" w:cs="Arial"/>
                <w:i/>
                <w:iCs/>
                <w:sz w:val="20"/>
                <w:szCs w:val="20"/>
              </w:rPr>
            </w:pPr>
          </w:p>
        </w:tc>
        <w:tc>
          <w:tcPr>
            <w:tcW w:w="2122" w:type="dxa"/>
            <w:tcBorders>
              <w:tl2br w:val="single" w:sz="4" w:space="0" w:color="auto"/>
            </w:tcBorders>
          </w:tcPr>
          <w:p w14:paraId="3F0FD8FF" w14:textId="77777777" w:rsidR="000A3905" w:rsidRPr="008C2227" w:rsidRDefault="000A3905" w:rsidP="008C2227">
            <w:pPr>
              <w:spacing w:before="60" w:after="60"/>
              <w:jc w:val="center"/>
              <w:rPr>
                <w:rFonts w:ascii="Arial" w:hAnsi="Arial" w:cs="Arial"/>
                <w:sz w:val="20"/>
                <w:szCs w:val="20"/>
              </w:rPr>
            </w:pPr>
          </w:p>
        </w:tc>
      </w:tr>
    </w:tbl>
    <w:p w14:paraId="21CFEA09" w14:textId="77777777" w:rsidR="009C33E5" w:rsidRPr="008C2227" w:rsidRDefault="009C33E5" w:rsidP="008C2227">
      <w:pPr>
        <w:spacing w:after="120"/>
        <w:jc w:val="both"/>
        <w:rPr>
          <w:rFonts w:ascii="Arial" w:hAnsi="Arial" w:cs="Arial"/>
          <w:sz w:val="20"/>
          <w:szCs w:val="20"/>
        </w:rPr>
      </w:pPr>
    </w:p>
    <w:p w14:paraId="5C807B9E" w14:textId="35C59710" w:rsidR="0070297A" w:rsidRPr="008C2227" w:rsidRDefault="00B62B05" w:rsidP="008C2227">
      <w:pPr>
        <w:spacing w:after="120"/>
        <w:jc w:val="both"/>
        <w:rPr>
          <w:rFonts w:ascii="Arial" w:hAnsi="Arial" w:cs="Arial"/>
          <w:sz w:val="20"/>
          <w:szCs w:val="20"/>
        </w:rPr>
      </w:pPr>
      <w:r w:rsidRPr="008C2227">
        <w:rPr>
          <w:rFonts w:ascii="Arial" w:hAnsi="Arial" w:cs="Arial"/>
          <w:sz w:val="20"/>
          <w:szCs w:val="20"/>
        </w:rPr>
        <w:t>It is recommended that p</w:t>
      </w:r>
      <w:r w:rsidR="0070297A" w:rsidRPr="008C2227">
        <w:rPr>
          <w:rFonts w:ascii="Arial" w:hAnsi="Arial" w:cs="Arial"/>
          <w:sz w:val="20"/>
          <w:szCs w:val="20"/>
        </w:rPr>
        <w:t>athogens ranked 1 and 2</w:t>
      </w:r>
      <w:r w:rsidRPr="008C2227">
        <w:rPr>
          <w:rFonts w:ascii="Arial" w:hAnsi="Arial" w:cs="Arial"/>
          <w:sz w:val="20"/>
          <w:szCs w:val="20"/>
        </w:rPr>
        <w:t xml:space="preserve"> retain the</w:t>
      </w:r>
      <w:r w:rsidR="0070297A" w:rsidRPr="008C2227">
        <w:rPr>
          <w:rFonts w:ascii="Arial" w:hAnsi="Arial" w:cs="Arial"/>
          <w:sz w:val="20"/>
          <w:szCs w:val="20"/>
        </w:rPr>
        <w:t xml:space="preserve"> default </w:t>
      </w:r>
      <w:r w:rsidR="00D26524">
        <w:rPr>
          <w:rFonts w:ascii="Arial" w:hAnsi="Arial" w:cs="Arial"/>
          <w:sz w:val="20"/>
          <w:szCs w:val="20"/>
        </w:rPr>
        <w:t xml:space="preserve">minimum </w:t>
      </w:r>
      <w:r w:rsidR="00AF0A1D" w:rsidRPr="008C2227">
        <w:rPr>
          <w:rFonts w:ascii="Arial" w:hAnsi="Arial" w:cs="Arial"/>
          <w:sz w:val="20"/>
          <w:szCs w:val="20"/>
        </w:rPr>
        <w:t xml:space="preserve">ten </w:t>
      </w:r>
      <w:r w:rsidR="0070297A" w:rsidRPr="008C2227">
        <w:rPr>
          <w:rFonts w:ascii="Arial" w:hAnsi="Arial" w:cs="Arial"/>
          <w:sz w:val="20"/>
          <w:szCs w:val="20"/>
        </w:rPr>
        <w:t>year period for BBC.</w:t>
      </w:r>
      <w:r w:rsidRPr="008C2227">
        <w:rPr>
          <w:rFonts w:ascii="Arial" w:hAnsi="Arial" w:cs="Arial"/>
          <w:sz w:val="20"/>
          <w:szCs w:val="20"/>
        </w:rPr>
        <w:t xml:space="preserve"> For p</w:t>
      </w:r>
      <w:r w:rsidR="0070297A" w:rsidRPr="008C2227">
        <w:rPr>
          <w:rFonts w:ascii="Arial" w:hAnsi="Arial" w:cs="Arial"/>
          <w:sz w:val="20"/>
          <w:szCs w:val="20"/>
        </w:rPr>
        <w:t>athogens ranked 3</w:t>
      </w:r>
      <w:r w:rsidRPr="008C2227">
        <w:rPr>
          <w:rFonts w:ascii="Arial" w:hAnsi="Arial" w:cs="Arial"/>
          <w:sz w:val="20"/>
          <w:szCs w:val="20"/>
        </w:rPr>
        <w:t xml:space="preserve">, the </w:t>
      </w:r>
      <w:r w:rsidR="0070297A" w:rsidRPr="008C2227">
        <w:rPr>
          <w:rFonts w:ascii="Arial" w:hAnsi="Arial" w:cs="Arial"/>
          <w:sz w:val="20"/>
          <w:szCs w:val="20"/>
        </w:rPr>
        <w:t xml:space="preserve">minimum </w:t>
      </w:r>
      <w:r w:rsidRPr="008C2227">
        <w:rPr>
          <w:rFonts w:ascii="Arial" w:hAnsi="Arial" w:cs="Arial"/>
          <w:sz w:val="20"/>
          <w:szCs w:val="20"/>
        </w:rPr>
        <w:t xml:space="preserve">BBC </w:t>
      </w:r>
      <w:r w:rsidR="0070297A" w:rsidRPr="008C2227">
        <w:rPr>
          <w:rFonts w:ascii="Arial" w:hAnsi="Arial" w:cs="Arial"/>
          <w:sz w:val="20"/>
          <w:szCs w:val="20"/>
        </w:rPr>
        <w:t xml:space="preserve">period </w:t>
      </w:r>
      <w:r w:rsidRPr="008C2227">
        <w:rPr>
          <w:rFonts w:ascii="Arial" w:hAnsi="Arial" w:cs="Arial"/>
          <w:sz w:val="20"/>
          <w:szCs w:val="20"/>
        </w:rPr>
        <w:t xml:space="preserve">is extended to </w:t>
      </w:r>
      <w:r w:rsidR="0070297A" w:rsidRPr="008C2227">
        <w:rPr>
          <w:rFonts w:ascii="Arial" w:hAnsi="Arial" w:cs="Arial"/>
          <w:sz w:val="20"/>
          <w:szCs w:val="20"/>
        </w:rPr>
        <w:t>15 years</w:t>
      </w:r>
      <w:r w:rsidRPr="008C2227">
        <w:rPr>
          <w:rFonts w:ascii="Arial" w:hAnsi="Arial" w:cs="Arial"/>
          <w:sz w:val="20"/>
          <w:szCs w:val="20"/>
        </w:rPr>
        <w:t>.</w:t>
      </w:r>
    </w:p>
    <w:p w14:paraId="3669311C" w14:textId="05107D28" w:rsidR="004F2522" w:rsidRPr="008C2227" w:rsidRDefault="004F2522" w:rsidP="008C2227">
      <w:pPr>
        <w:spacing w:after="120"/>
        <w:jc w:val="both"/>
        <w:rPr>
          <w:rFonts w:ascii="Arial" w:hAnsi="Arial" w:cs="Arial"/>
          <w:sz w:val="20"/>
          <w:szCs w:val="20"/>
        </w:rPr>
      </w:pPr>
      <w:r w:rsidRPr="008C2227">
        <w:rPr>
          <w:rFonts w:ascii="Arial" w:hAnsi="Arial" w:cs="Arial"/>
          <w:sz w:val="20"/>
          <w:szCs w:val="20"/>
        </w:rPr>
        <w:t xml:space="preserve">Pathway </w:t>
      </w:r>
      <w:r w:rsidR="00BB5759">
        <w:rPr>
          <w:rFonts w:ascii="Arial" w:hAnsi="Arial" w:cs="Arial"/>
          <w:sz w:val="20"/>
          <w:szCs w:val="20"/>
        </w:rPr>
        <w:t>2</w:t>
      </w:r>
      <w:r w:rsidRPr="008C2227">
        <w:rPr>
          <w:rFonts w:ascii="Arial" w:hAnsi="Arial" w:cs="Arial"/>
          <w:sz w:val="20"/>
          <w:szCs w:val="20"/>
        </w:rPr>
        <w:t xml:space="preserve"> should not be used to demonstrate freedom at compartment level.</w:t>
      </w:r>
    </w:p>
    <w:p w14:paraId="0467AE65" w14:textId="0B4311D6" w:rsidR="0074276B" w:rsidRPr="00A81417" w:rsidRDefault="0070297A" w:rsidP="008C2227">
      <w:pPr>
        <w:pStyle w:val="Heading2"/>
      </w:pPr>
      <w:bookmarkStart w:id="28" w:name="_Toc181093833"/>
      <w:r w:rsidRPr="00A81417">
        <w:t>Pathway 3</w:t>
      </w:r>
      <w:r w:rsidR="0074276B" w:rsidRPr="00A81417">
        <w:t>: Assessment of duration of basic biosecurity conditions preceding targeted surveillance to demonstrate freedom</w:t>
      </w:r>
      <w:bookmarkEnd w:id="28"/>
    </w:p>
    <w:p w14:paraId="16334299" w14:textId="3DE59CA2" w:rsidR="009871F7" w:rsidRPr="008C2227" w:rsidRDefault="00895837" w:rsidP="008C2227">
      <w:pPr>
        <w:spacing w:after="120"/>
        <w:jc w:val="both"/>
        <w:rPr>
          <w:rFonts w:ascii="Arial" w:hAnsi="Arial" w:cs="Arial"/>
          <w:sz w:val="20"/>
          <w:szCs w:val="20"/>
          <w:u w:val="single"/>
        </w:rPr>
      </w:pPr>
      <w:r w:rsidRPr="008C2227">
        <w:rPr>
          <w:rFonts w:ascii="Arial" w:hAnsi="Arial" w:cs="Arial"/>
          <w:sz w:val="20"/>
          <w:szCs w:val="20"/>
        </w:rPr>
        <w:t xml:space="preserve">The current default </w:t>
      </w:r>
      <w:r w:rsidR="00D26524">
        <w:rPr>
          <w:rFonts w:ascii="Arial" w:hAnsi="Arial" w:cs="Arial"/>
          <w:sz w:val="20"/>
          <w:szCs w:val="20"/>
        </w:rPr>
        <w:t xml:space="preserve">minimum </w:t>
      </w:r>
      <w:r w:rsidRPr="008C2227">
        <w:rPr>
          <w:rFonts w:ascii="Arial" w:hAnsi="Arial" w:cs="Arial"/>
          <w:sz w:val="20"/>
          <w:szCs w:val="20"/>
        </w:rPr>
        <w:t xml:space="preserve">BBC period of one year is considered the minimum period. </w:t>
      </w:r>
      <w:r w:rsidR="0073172E" w:rsidRPr="008C2227">
        <w:rPr>
          <w:rFonts w:ascii="Arial" w:hAnsi="Arial" w:cs="Arial"/>
          <w:sz w:val="20"/>
          <w:szCs w:val="20"/>
        </w:rPr>
        <w:t xml:space="preserve">The results of the assessments </w:t>
      </w:r>
      <w:r w:rsidR="004B4D5D" w:rsidRPr="008C2227">
        <w:rPr>
          <w:rFonts w:ascii="Arial" w:hAnsi="Arial" w:cs="Arial"/>
          <w:sz w:val="20"/>
          <w:szCs w:val="20"/>
        </w:rPr>
        <w:t xml:space="preserve">for each pathogen </w:t>
      </w:r>
      <w:r w:rsidR="00E6515A" w:rsidRPr="008C2227">
        <w:rPr>
          <w:rFonts w:ascii="Arial" w:hAnsi="Arial" w:cs="Arial"/>
          <w:sz w:val="20"/>
          <w:szCs w:val="20"/>
        </w:rPr>
        <w:t>(</w:t>
      </w:r>
      <w:r w:rsidR="00451912">
        <w:rPr>
          <w:rFonts w:ascii="Arial" w:hAnsi="Arial" w:cs="Arial"/>
          <w:sz w:val="20"/>
          <w:szCs w:val="20"/>
        </w:rPr>
        <w:t>Attachments</w:t>
      </w:r>
      <w:r w:rsidR="00451912" w:rsidRPr="008C2227">
        <w:rPr>
          <w:rFonts w:ascii="Arial" w:hAnsi="Arial" w:cs="Arial"/>
          <w:sz w:val="20"/>
          <w:szCs w:val="20"/>
        </w:rPr>
        <w:t xml:space="preserve"> </w:t>
      </w:r>
      <w:r w:rsidR="00D932CE" w:rsidRPr="008C2227">
        <w:rPr>
          <w:rFonts w:ascii="Arial" w:hAnsi="Arial" w:cs="Arial"/>
          <w:sz w:val="20"/>
          <w:szCs w:val="20"/>
        </w:rPr>
        <w:t>2</w:t>
      </w:r>
      <w:r w:rsidR="0073172E" w:rsidRPr="008C2227">
        <w:rPr>
          <w:rFonts w:ascii="Arial" w:hAnsi="Arial" w:cs="Arial"/>
          <w:sz w:val="20"/>
          <w:szCs w:val="20"/>
        </w:rPr>
        <w:t>-</w:t>
      </w:r>
      <w:r w:rsidR="00D932CE" w:rsidRPr="008C2227">
        <w:rPr>
          <w:rFonts w:ascii="Arial" w:hAnsi="Arial" w:cs="Arial"/>
          <w:sz w:val="20"/>
          <w:szCs w:val="20"/>
        </w:rPr>
        <w:t>5</w:t>
      </w:r>
      <w:r w:rsidR="00E6515A" w:rsidRPr="008C2227">
        <w:rPr>
          <w:rFonts w:ascii="Arial" w:hAnsi="Arial" w:cs="Arial"/>
          <w:sz w:val="20"/>
          <w:szCs w:val="20"/>
        </w:rPr>
        <w:t>)</w:t>
      </w:r>
      <w:r w:rsidR="009C4C0D">
        <w:rPr>
          <w:rFonts w:ascii="Arial" w:hAnsi="Arial" w:cs="Arial"/>
          <w:sz w:val="20"/>
          <w:szCs w:val="20"/>
        </w:rPr>
        <w:t xml:space="preserve"> are</w:t>
      </w:r>
      <w:r w:rsidR="00D13966">
        <w:rPr>
          <w:rFonts w:ascii="Arial" w:hAnsi="Arial" w:cs="Arial"/>
          <w:sz w:val="20"/>
          <w:szCs w:val="20"/>
        </w:rPr>
        <w:t xml:space="preserve"> </w:t>
      </w:r>
      <w:r w:rsidR="0073172E" w:rsidRPr="008C2227">
        <w:rPr>
          <w:rFonts w:ascii="Arial" w:hAnsi="Arial" w:cs="Arial"/>
          <w:sz w:val="20"/>
          <w:szCs w:val="20"/>
        </w:rPr>
        <w:t>summarised in th</w:t>
      </w:r>
      <w:r w:rsidR="003972EA" w:rsidRPr="008C2227">
        <w:rPr>
          <w:rFonts w:ascii="Arial" w:hAnsi="Arial" w:cs="Arial"/>
          <w:sz w:val="20"/>
          <w:szCs w:val="20"/>
        </w:rPr>
        <w:t>e</w:t>
      </w:r>
      <w:r w:rsidR="0073172E" w:rsidRPr="008C2227">
        <w:rPr>
          <w:rFonts w:ascii="Arial" w:hAnsi="Arial" w:cs="Arial"/>
          <w:sz w:val="20"/>
          <w:szCs w:val="20"/>
        </w:rPr>
        <w:t xml:space="preserve"> following sections.</w:t>
      </w:r>
    </w:p>
    <w:p w14:paraId="620EF7FE" w14:textId="77777777" w:rsidR="0074276B" w:rsidRPr="008C2227" w:rsidRDefault="00930011" w:rsidP="008C2227">
      <w:pPr>
        <w:pStyle w:val="Heading3"/>
      </w:pPr>
      <w:bookmarkStart w:id="29" w:name="_Toc181093834"/>
      <w:r w:rsidRPr="008C2227">
        <w:t>Fish pathogens</w:t>
      </w:r>
      <w:bookmarkEnd w:id="29"/>
      <w:r w:rsidR="00D6173B" w:rsidRPr="008C2227">
        <w:t xml:space="preserve"> </w:t>
      </w:r>
    </w:p>
    <w:p w14:paraId="53A78A77" w14:textId="37B98399" w:rsidR="00930011" w:rsidRPr="008C2227" w:rsidRDefault="0074276B" w:rsidP="008C2227">
      <w:pPr>
        <w:spacing w:after="120"/>
        <w:jc w:val="both"/>
        <w:rPr>
          <w:rFonts w:ascii="Arial" w:hAnsi="Arial" w:cs="Arial"/>
          <w:sz w:val="20"/>
          <w:szCs w:val="20"/>
        </w:rPr>
      </w:pPr>
      <w:r w:rsidRPr="008C2227">
        <w:rPr>
          <w:rFonts w:ascii="Arial" w:hAnsi="Arial" w:cs="Arial"/>
          <w:sz w:val="20"/>
          <w:szCs w:val="20"/>
        </w:rPr>
        <w:t xml:space="preserve">Details summarised below can be found in </w:t>
      </w:r>
      <w:r w:rsidR="00451912">
        <w:rPr>
          <w:rFonts w:ascii="Arial" w:hAnsi="Arial" w:cs="Arial"/>
          <w:sz w:val="20"/>
          <w:szCs w:val="20"/>
        </w:rPr>
        <w:t>Attachment</w:t>
      </w:r>
      <w:r w:rsidR="00D6173B" w:rsidRPr="008C2227">
        <w:rPr>
          <w:rFonts w:ascii="Arial" w:hAnsi="Arial" w:cs="Arial"/>
          <w:sz w:val="20"/>
          <w:szCs w:val="20"/>
        </w:rPr>
        <w:t xml:space="preserve"> </w:t>
      </w:r>
      <w:r w:rsidR="00E6515A" w:rsidRPr="008C2227">
        <w:rPr>
          <w:rFonts w:ascii="Arial" w:hAnsi="Arial" w:cs="Arial"/>
          <w:sz w:val="20"/>
          <w:szCs w:val="20"/>
        </w:rPr>
        <w:t>2</w:t>
      </w:r>
      <w:r w:rsidRPr="008C2227">
        <w:rPr>
          <w:rFonts w:ascii="Arial" w:hAnsi="Arial" w:cs="Arial"/>
          <w:sz w:val="20"/>
          <w:szCs w:val="20"/>
        </w:rPr>
        <w:t>.</w:t>
      </w:r>
    </w:p>
    <w:p w14:paraId="49638A23" w14:textId="1B326458"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All the </w:t>
      </w:r>
      <w:r w:rsidR="00C81251" w:rsidRPr="002C483A">
        <w:rPr>
          <w:rFonts w:ascii="Arial" w:hAnsi="Arial" w:cs="Arial"/>
          <w:sz w:val="20"/>
          <w:szCs w:val="20"/>
        </w:rPr>
        <w:t xml:space="preserve">fish </w:t>
      </w:r>
      <w:r w:rsidRPr="002C483A">
        <w:rPr>
          <w:rFonts w:ascii="Arial" w:hAnsi="Arial" w:cs="Arial"/>
          <w:sz w:val="20"/>
          <w:szCs w:val="20"/>
        </w:rPr>
        <w:t>pathogens had direct lifecycles and therefore</w:t>
      </w:r>
      <w:r w:rsidR="00C81251" w:rsidRPr="002C483A">
        <w:rPr>
          <w:rFonts w:ascii="Arial" w:hAnsi="Arial" w:cs="Arial"/>
          <w:sz w:val="20"/>
          <w:szCs w:val="20"/>
        </w:rPr>
        <w:t xml:space="preserve"> lifecycle information</w:t>
      </w:r>
      <w:r w:rsidR="00BE63EE" w:rsidRPr="002C483A">
        <w:rPr>
          <w:rFonts w:ascii="Arial" w:hAnsi="Arial" w:cs="Arial"/>
          <w:sz w:val="20"/>
          <w:szCs w:val="20"/>
        </w:rPr>
        <w:t xml:space="preserve"> </w:t>
      </w:r>
      <w:r w:rsidR="003006BD" w:rsidRPr="002C483A">
        <w:rPr>
          <w:rFonts w:ascii="Arial" w:hAnsi="Arial" w:cs="Arial"/>
          <w:sz w:val="20"/>
          <w:szCs w:val="20"/>
        </w:rPr>
        <w:t xml:space="preserve">was uninformative and </w:t>
      </w:r>
      <w:r w:rsidR="00A722D6" w:rsidRPr="002C483A">
        <w:rPr>
          <w:rFonts w:ascii="Arial" w:hAnsi="Arial" w:cs="Arial"/>
          <w:sz w:val="20"/>
          <w:szCs w:val="20"/>
        </w:rPr>
        <w:t xml:space="preserve">not </w:t>
      </w:r>
      <w:r w:rsidRPr="002C483A">
        <w:rPr>
          <w:rFonts w:ascii="Arial" w:hAnsi="Arial" w:cs="Arial"/>
          <w:sz w:val="20"/>
          <w:szCs w:val="20"/>
        </w:rPr>
        <w:t>used for ranking</w:t>
      </w:r>
      <w:r w:rsidR="003006BD" w:rsidRPr="002C483A">
        <w:rPr>
          <w:rFonts w:ascii="Arial" w:hAnsi="Arial" w:cs="Arial"/>
          <w:sz w:val="20"/>
          <w:szCs w:val="20"/>
        </w:rPr>
        <w:t xml:space="preserve"> pathogens</w:t>
      </w:r>
      <w:r w:rsidR="00897CC8" w:rsidRPr="002C483A">
        <w:rPr>
          <w:rFonts w:ascii="Arial" w:hAnsi="Arial" w:cs="Arial"/>
          <w:sz w:val="20"/>
          <w:szCs w:val="20"/>
        </w:rPr>
        <w:t>.</w:t>
      </w:r>
    </w:p>
    <w:p w14:paraId="0AB747AB" w14:textId="682FCB5D"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Information in the </w:t>
      </w:r>
      <w:r w:rsidR="0091209E" w:rsidRPr="002C483A">
        <w:rPr>
          <w:rFonts w:ascii="Arial" w:hAnsi="Arial" w:cs="Arial"/>
          <w:i/>
          <w:iCs/>
          <w:sz w:val="20"/>
          <w:szCs w:val="20"/>
        </w:rPr>
        <w:t>Aquatic M</w:t>
      </w:r>
      <w:r w:rsidRPr="002C483A">
        <w:rPr>
          <w:rFonts w:ascii="Arial" w:hAnsi="Arial" w:cs="Arial"/>
          <w:i/>
          <w:iCs/>
          <w:sz w:val="20"/>
          <w:szCs w:val="20"/>
        </w:rPr>
        <w:t>anual</w:t>
      </w:r>
      <w:r w:rsidRPr="002C483A">
        <w:rPr>
          <w:rFonts w:ascii="Arial" w:hAnsi="Arial" w:cs="Arial"/>
          <w:sz w:val="20"/>
          <w:szCs w:val="20"/>
        </w:rPr>
        <w:t xml:space="preserve"> chapters did not allow for levels of ‘infectiousness’ to be compared between pathogens</w:t>
      </w:r>
      <w:r w:rsidR="009503D1" w:rsidRPr="002C483A">
        <w:rPr>
          <w:rFonts w:ascii="Arial" w:hAnsi="Arial" w:cs="Arial"/>
          <w:sz w:val="20"/>
          <w:szCs w:val="20"/>
        </w:rPr>
        <w:t>;</w:t>
      </w:r>
      <w:r w:rsidRPr="002C483A">
        <w:rPr>
          <w:rFonts w:ascii="Arial" w:hAnsi="Arial" w:cs="Arial"/>
          <w:sz w:val="20"/>
          <w:szCs w:val="20"/>
        </w:rPr>
        <w:t xml:space="preserve"> this criterion could not be used for ranking</w:t>
      </w:r>
      <w:r w:rsidR="00897CC8" w:rsidRPr="002C483A">
        <w:rPr>
          <w:rFonts w:ascii="Arial" w:hAnsi="Arial" w:cs="Arial"/>
          <w:sz w:val="20"/>
          <w:szCs w:val="20"/>
        </w:rPr>
        <w:t>.</w:t>
      </w:r>
    </w:p>
    <w:p w14:paraId="344534A0" w14:textId="5D28378D" w:rsidR="00930011" w:rsidRPr="002C483A" w:rsidRDefault="00930011" w:rsidP="002C483A">
      <w:pPr>
        <w:pStyle w:val="ListParagraph"/>
        <w:numPr>
          <w:ilvl w:val="0"/>
          <w:numId w:val="23"/>
        </w:numPr>
        <w:spacing w:after="120"/>
        <w:jc w:val="both"/>
        <w:rPr>
          <w:rFonts w:ascii="Arial" w:hAnsi="Arial" w:cs="Arial"/>
          <w:sz w:val="20"/>
          <w:szCs w:val="20"/>
        </w:rPr>
      </w:pPr>
      <w:r w:rsidRPr="002C483A">
        <w:rPr>
          <w:rFonts w:ascii="Arial" w:hAnsi="Arial" w:cs="Arial"/>
          <w:sz w:val="20"/>
          <w:szCs w:val="20"/>
        </w:rPr>
        <w:t xml:space="preserve">Based on seasonality and persistence in the environment, </w:t>
      </w:r>
      <w:r w:rsidR="00443A48" w:rsidRPr="002C483A">
        <w:rPr>
          <w:rFonts w:ascii="Arial" w:hAnsi="Arial" w:cs="Arial"/>
          <w:sz w:val="20"/>
          <w:szCs w:val="20"/>
        </w:rPr>
        <w:t xml:space="preserve">only </w:t>
      </w:r>
      <w:r w:rsidRPr="002C483A">
        <w:rPr>
          <w:rFonts w:ascii="Arial" w:hAnsi="Arial" w:cs="Arial"/>
          <w:sz w:val="20"/>
          <w:szCs w:val="20"/>
        </w:rPr>
        <w:t xml:space="preserve">SAV </w:t>
      </w:r>
      <w:r w:rsidR="00443A48" w:rsidRPr="002C483A">
        <w:rPr>
          <w:rFonts w:ascii="Arial" w:hAnsi="Arial" w:cs="Arial"/>
          <w:sz w:val="20"/>
          <w:szCs w:val="20"/>
        </w:rPr>
        <w:t>achieve</w:t>
      </w:r>
      <w:r w:rsidR="00E468A5" w:rsidRPr="002C483A">
        <w:rPr>
          <w:rFonts w:ascii="Arial" w:hAnsi="Arial" w:cs="Arial"/>
          <w:sz w:val="20"/>
          <w:szCs w:val="20"/>
        </w:rPr>
        <w:t>d</w:t>
      </w:r>
      <w:r w:rsidR="00443A48" w:rsidRPr="002C483A">
        <w:rPr>
          <w:rFonts w:ascii="Arial" w:hAnsi="Arial" w:cs="Arial"/>
          <w:sz w:val="20"/>
          <w:szCs w:val="20"/>
        </w:rPr>
        <w:t xml:space="preserve"> a ranking of 1.</w:t>
      </w:r>
    </w:p>
    <w:p w14:paraId="1502CFBF" w14:textId="2F5A1465" w:rsidR="00467361" w:rsidRDefault="4F0B089A" w:rsidP="002C483A">
      <w:pPr>
        <w:pStyle w:val="ListParagraph"/>
        <w:numPr>
          <w:ilvl w:val="0"/>
          <w:numId w:val="23"/>
        </w:numPr>
        <w:spacing w:after="120"/>
        <w:jc w:val="both"/>
        <w:rPr>
          <w:rFonts w:ascii="Arial" w:hAnsi="Arial" w:cs="Arial"/>
          <w:sz w:val="20"/>
          <w:szCs w:val="20"/>
        </w:rPr>
      </w:pPr>
      <w:r w:rsidRPr="0A2A9165">
        <w:rPr>
          <w:rFonts w:ascii="Arial" w:hAnsi="Arial" w:cs="Arial"/>
          <w:sz w:val="20"/>
          <w:szCs w:val="20"/>
        </w:rPr>
        <w:t xml:space="preserve">All pathogens with exception of </w:t>
      </w:r>
      <w:r w:rsidR="49C0C0C5" w:rsidRPr="0A2A9165">
        <w:rPr>
          <w:rFonts w:ascii="Arial" w:hAnsi="Arial" w:cs="Arial"/>
          <w:sz w:val="20"/>
          <w:szCs w:val="20"/>
        </w:rPr>
        <w:t xml:space="preserve">KHV and </w:t>
      </w:r>
      <w:r w:rsidRPr="0A2A9165">
        <w:rPr>
          <w:rFonts w:ascii="Arial" w:hAnsi="Arial" w:cs="Arial"/>
          <w:i/>
          <w:iCs/>
          <w:sz w:val="20"/>
          <w:szCs w:val="20"/>
        </w:rPr>
        <w:t>G. salaris</w:t>
      </w:r>
      <w:r w:rsidRPr="0A2A9165">
        <w:rPr>
          <w:rFonts w:ascii="Arial" w:hAnsi="Arial" w:cs="Arial"/>
          <w:sz w:val="20"/>
          <w:szCs w:val="20"/>
        </w:rPr>
        <w:t>, had a high likelihood of rapid detection post</w:t>
      </w:r>
      <w:r w:rsidR="6D37E01C" w:rsidRPr="0A2A9165">
        <w:rPr>
          <w:rFonts w:ascii="Arial" w:hAnsi="Arial" w:cs="Arial"/>
          <w:sz w:val="20"/>
          <w:szCs w:val="20"/>
        </w:rPr>
        <w:t>-</w:t>
      </w:r>
      <w:r w:rsidRPr="0A2A9165">
        <w:rPr>
          <w:rFonts w:ascii="Arial" w:hAnsi="Arial" w:cs="Arial"/>
          <w:sz w:val="20"/>
          <w:szCs w:val="20"/>
        </w:rPr>
        <w:t>introduction by passive surveillance</w:t>
      </w:r>
      <w:r w:rsidR="7A959736" w:rsidRPr="0A2A9165">
        <w:rPr>
          <w:rFonts w:ascii="Arial" w:hAnsi="Arial" w:cs="Arial"/>
          <w:sz w:val="20"/>
          <w:szCs w:val="20"/>
        </w:rPr>
        <w:t>.</w:t>
      </w:r>
      <w:r w:rsidR="1CF0F7B0" w:rsidRPr="0A2A9165">
        <w:rPr>
          <w:rFonts w:ascii="Arial" w:hAnsi="Arial" w:cs="Arial"/>
          <w:sz w:val="20"/>
          <w:szCs w:val="20"/>
        </w:rPr>
        <w:t xml:space="preserve"> </w:t>
      </w:r>
      <w:r w:rsidR="1CF0F7B0" w:rsidRPr="0A2A9165">
        <w:rPr>
          <w:rFonts w:ascii="Arial" w:hAnsi="Arial" w:cs="Arial"/>
          <w:sz w:val="20"/>
          <w:szCs w:val="20"/>
          <w:highlight w:val="yellow"/>
        </w:rPr>
        <w:t>For EUS, the likelihood of rapid detection is dependent on predisposing factors.</w:t>
      </w:r>
      <w:r w:rsidR="1CF0F7B0" w:rsidRPr="0A2A9165">
        <w:rPr>
          <w:rFonts w:ascii="Arial" w:hAnsi="Arial" w:cs="Arial"/>
          <w:sz w:val="20"/>
          <w:szCs w:val="20"/>
        </w:rPr>
        <w:t xml:space="preserve"> </w:t>
      </w:r>
    </w:p>
    <w:p w14:paraId="073B137E" w14:textId="374C07B6" w:rsidR="00A0287F" w:rsidRPr="002C483A" w:rsidRDefault="009075BD" w:rsidP="002C483A">
      <w:pPr>
        <w:pStyle w:val="ListParagraph"/>
        <w:numPr>
          <w:ilvl w:val="0"/>
          <w:numId w:val="23"/>
        </w:numPr>
        <w:spacing w:after="120"/>
        <w:jc w:val="both"/>
        <w:rPr>
          <w:rFonts w:ascii="Arial" w:hAnsi="Arial" w:cs="Arial"/>
          <w:sz w:val="20"/>
          <w:szCs w:val="20"/>
        </w:rPr>
      </w:pPr>
      <w:r>
        <w:rPr>
          <w:rFonts w:ascii="Arial" w:hAnsi="Arial" w:cs="Arial"/>
          <w:sz w:val="20"/>
          <w:szCs w:val="20"/>
        </w:rPr>
        <w:t xml:space="preserve">The ranking and recommendations for ISAV </w:t>
      </w:r>
      <w:r w:rsidRPr="009A78D8">
        <w:rPr>
          <w:rFonts w:ascii="Arial" w:hAnsi="Arial" w:cs="Arial"/>
          <w:sz w:val="20"/>
          <w:szCs w:val="20"/>
          <w:highlight w:val="yellow"/>
        </w:rPr>
        <w:t xml:space="preserve">was for each of the two categories of disease freedom </w:t>
      </w:r>
      <w:r w:rsidRPr="00974DC2">
        <w:rPr>
          <w:rFonts w:ascii="Arial" w:hAnsi="Arial" w:cs="Arial"/>
          <w:sz w:val="20"/>
          <w:szCs w:val="20"/>
          <w:highlight w:val="yellow"/>
        </w:rPr>
        <w:t xml:space="preserve">available </w:t>
      </w:r>
      <w:r w:rsidR="00696B84" w:rsidRPr="00974DC2">
        <w:rPr>
          <w:rFonts w:ascii="Arial" w:hAnsi="Arial" w:cs="Arial"/>
          <w:sz w:val="20"/>
          <w:szCs w:val="20"/>
          <w:highlight w:val="yellow"/>
        </w:rPr>
        <w:t xml:space="preserve">in the </w:t>
      </w:r>
      <w:r w:rsidR="00696B84" w:rsidRPr="00974DC2">
        <w:rPr>
          <w:rFonts w:ascii="Arial" w:hAnsi="Arial" w:cs="Arial"/>
          <w:i/>
          <w:iCs/>
          <w:sz w:val="20"/>
          <w:szCs w:val="20"/>
          <w:highlight w:val="yellow"/>
        </w:rPr>
        <w:t>Aquatic Code</w:t>
      </w:r>
      <w:r w:rsidR="00696B84" w:rsidRPr="00974DC2">
        <w:rPr>
          <w:rFonts w:ascii="Arial" w:hAnsi="Arial" w:cs="Arial"/>
          <w:sz w:val="20"/>
          <w:szCs w:val="20"/>
          <w:highlight w:val="yellow"/>
        </w:rPr>
        <w:t xml:space="preserve"> (i.e. either ISAV (including HPR0 and HPR-deleted) or HPR-deleted ISAV only</w:t>
      </w:r>
      <w:r w:rsidR="009A78D8" w:rsidRPr="00974DC2">
        <w:rPr>
          <w:rFonts w:ascii="Arial" w:hAnsi="Arial" w:cs="Arial"/>
          <w:sz w:val="20"/>
          <w:szCs w:val="20"/>
          <w:highlight w:val="yellow"/>
        </w:rPr>
        <w:t xml:space="preserve">). </w:t>
      </w:r>
      <w:r w:rsidR="009A78D8" w:rsidRPr="00344C83">
        <w:rPr>
          <w:rFonts w:ascii="Arial" w:hAnsi="Arial" w:cs="Arial"/>
          <w:sz w:val="20"/>
          <w:szCs w:val="20"/>
        </w:rPr>
        <w:t xml:space="preserve">HPR0 </w:t>
      </w:r>
      <w:r w:rsidR="009A78D8" w:rsidRPr="00CF1C94">
        <w:rPr>
          <w:rFonts w:ascii="Arial" w:hAnsi="Arial" w:cs="Arial"/>
          <w:sz w:val="20"/>
          <w:szCs w:val="20"/>
          <w:highlight w:val="yellow"/>
        </w:rPr>
        <w:t xml:space="preserve">ISAV </w:t>
      </w:r>
      <w:r w:rsidR="009A78D8" w:rsidRPr="00E96674">
        <w:rPr>
          <w:rFonts w:ascii="Arial" w:hAnsi="Arial" w:cs="Arial"/>
          <w:sz w:val="20"/>
          <w:szCs w:val="20"/>
        </w:rPr>
        <w:t>is not known to cause clinical disease and exists at very low prevalences in wild Atlantic salmon populations. Historical freedom is</w:t>
      </w:r>
      <w:r w:rsidR="009A78D8" w:rsidRPr="00CF1C94">
        <w:rPr>
          <w:rFonts w:ascii="Arial" w:hAnsi="Arial" w:cs="Arial"/>
          <w:sz w:val="20"/>
          <w:szCs w:val="20"/>
          <w:highlight w:val="yellow"/>
        </w:rPr>
        <w:t xml:space="preserve"> therefore </w:t>
      </w:r>
      <w:r w:rsidR="009A78D8" w:rsidRPr="00E96674">
        <w:rPr>
          <w:rFonts w:ascii="Arial" w:hAnsi="Arial" w:cs="Arial"/>
          <w:sz w:val="20"/>
          <w:szCs w:val="20"/>
        </w:rPr>
        <w:t xml:space="preserve">not considered </w:t>
      </w:r>
      <w:r w:rsidR="00CF1C94" w:rsidRPr="00E96674">
        <w:rPr>
          <w:rFonts w:ascii="Arial" w:hAnsi="Arial" w:cs="Arial"/>
          <w:sz w:val="20"/>
          <w:szCs w:val="20"/>
        </w:rPr>
        <w:t>a suitable pathway for</w:t>
      </w:r>
      <w:r w:rsidR="00CF1C94" w:rsidRPr="00CF1C94">
        <w:rPr>
          <w:rFonts w:ascii="Arial" w:hAnsi="Arial" w:cs="Arial"/>
          <w:sz w:val="20"/>
          <w:szCs w:val="20"/>
          <w:highlight w:val="yellow"/>
        </w:rPr>
        <w:t xml:space="preserve"> ISAV (including HPR0 and HPR-deleted). Pathway 2 is suitable for HPR-deleted ISAV as it is expected to cause clinical signs and mortality.</w:t>
      </w:r>
      <w:r w:rsidR="00CF1C94">
        <w:rPr>
          <w:rFonts w:ascii="Arial" w:hAnsi="Arial" w:cs="Arial"/>
          <w:sz w:val="20"/>
          <w:szCs w:val="20"/>
        </w:rPr>
        <w:t xml:space="preserve"> </w:t>
      </w:r>
    </w:p>
    <w:p w14:paraId="607BCA68" w14:textId="26AD75F2" w:rsidR="00930011" w:rsidRPr="002C483A" w:rsidRDefault="00930011" w:rsidP="002C483A">
      <w:pPr>
        <w:pStyle w:val="Heading3"/>
      </w:pPr>
      <w:bookmarkStart w:id="30" w:name="_Toc181093835"/>
      <w:r w:rsidRPr="00A81417">
        <w:t>Crustacean pathogens</w:t>
      </w:r>
      <w:bookmarkEnd w:id="30"/>
    </w:p>
    <w:p w14:paraId="6615770E" w14:textId="62FA513B" w:rsidR="0074276B" w:rsidRPr="002C483A" w:rsidRDefault="0074276B" w:rsidP="002C483A">
      <w:pPr>
        <w:spacing w:after="120"/>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D932CE" w:rsidRPr="002C483A">
        <w:rPr>
          <w:rFonts w:ascii="Arial" w:hAnsi="Arial" w:cs="Arial"/>
          <w:sz w:val="20"/>
          <w:szCs w:val="20"/>
        </w:rPr>
        <w:t>3</w:t>
      </w:r>
      <w:r w:rsidRPr="002C483A">
        <w:rPr>
          <w:rFonts w:ascii="Arial" w:hAnsi="Arial" w:cs="Arial"/>
          <w:sz w:val="20"/>
          <w:szCs w:val="20"/>
        </w:rPr>
        <w:t>.</w:t>
      </w:r>
    </w:p>
    <w:p w14:paraId="00658A96" w14:textId="77777777" w:rsidR="003B528C" w:rsidRPr="002C483A" w:rsidRDefault="003B528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All crustacean pathogens have simple direct lifecycles. </w:t>
      </w:r>
    </w:p>
    <w:p w14:paraId="27C89E2D" w14:textId="0C05A6EE" w:rsidR="00930011" w:rsidRPr="002C483A" w:rsidRDefault="003B528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Information on survival outside the host and on environmental factors affecting replication/transmission</w:t>
      </w:r>
      <w:r w:rsidR="00500044" w:rsidRPr="002C483A">
        <w:rPr>
          <w:rFonts w:ascii="Arial" w:hAnsi="Arial" w:cs="Arial"/>
          <w:sz w:val="20"/>
          <w:szCs w:val="20"/>
        </w:rPr>
        <w:t xml:space="preserve"> was</w:t>
      </w:r>
      <w:r w:rsidRPr="002C483A">
        <w:rPr>
          <w:rFonts w:ascii="Arial" w:hAnsi="Arial" w:cs="Arial"/>
          <w:sz w:val="20"/>
          <w:szCs w:val="20"/>
        </w:rPr>
        <w:t xml:space="preserve"> </w:t>
      </w:r>
      <w:r w:rsidR="00467361" w:rsidRPr="002C483A">
        <w:rPr>
          <w:rFonts w:ascii="Arial" w:hAnsi="Arial" w:cs="Arial"/>
          <w:sz w:val="20"/>
          <w:szCs w:val="20"/>
        </w:rPr>
        <w:t>not available</w:t>
      </w:r>
      <w:r w:rsidRPr="002C483A">
        <w:rPr>
          <w:rFonts w:ascii="Arial" w:hAnsi="Arial" w:cs="Arial"/>
          <w:sz w:val="20"/>
          <w:szCs w:val="20"/>
        </w:rPr>
        <w:t xml:space="preserve"> for </w:t>
      </w:r>
      <w:r w:rsidR="00940F09" w:rsidRPr="002C483A">
        <w:rPr>
          <w:rFonts w:ascii="Arial" w:hAnsi="Arial" w:cs="Arial"/>
          <w:sz w:val="20"/>
          <w:szCs w:val="20"/>
        </w:rPr>
        <w:t>most</w:t>
      </w:r>
      <w:r w:rsidRPr="002C483A">
        <w:rPr>
          <w:rFonts w:ascii="Arial" w:hAnsi="Arial" w:cs="Arial"/>
          <w:sz w:val="20"/>
          <w:szCs w:val="20"/>
        </w:rPr>
        <w:t xml:space="preserve"> pathogens</w:t>
      </w:r>
      <w:r w:rsidR="00BC358E" w:rsidRPr="002C483A">
        <w:rPr>
          <w:rFonts w:ascii="Arial" w:hAnsi="Arial" w:cs="Arial"/>
          <w:sz w:val="20"/>
          <w:szCs w:val="20"/>
        </w:rPr>
        <w:t>.</w:t>
      </w:r>
    </w:p>
    <w:p w14:paraId="6C5D5758" w14:textId="40BC03BB" w:rsidR="00DD08EC" w:rsidRPr="002C483A" w:rsidRDefault="00DD08EC"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No basis</w:t>
      </w:r>
      <w:r w:rsidR="00100A03" w:rsidRPr="002C483A">
        <w:rPr>
          <w:rFonts w:ascii="Arial" w:hAnsi="Arial" w:cs="Arial"/>
          <w:sz w:val="20"/>
          <w:szCs w:val="20"/>
        </w:rPr>
        <w:t xml:space="preserve"> was found</w:t>
      </w:r>
      <w:r w:rsidRPr="002C483A">
        <w:rPr>
          <w:rFonts w:ascii="Arial" w:hAnsi="Arial" w:cs="Arial"/>
          <w:sz w:val="20"/>
          <w:szCs w:val="20"/>
        </w:rPr>
        <w:t xml:space="preserve"> to recommend different durations of BBC on pathogen characteristics.</w:t>
      </w:r>
    </w:p>
    <w:p w14:paraId="2AAB4A6A" w14:textId="52F22840" w:rsidR="00D6173B" w:rsidRPr="002C483A" w:rsidRDefault="00D6173B"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All pathogens have high rates of spread and high likelihood of detection by passive surveillance </w:t>
      </w:r>
      <w:r w:rsidR="00940F09" w:rsidRPr="002C483A">
        <w:rPr>
          <w:rFonts w:ascii="Arial" w:hAnsi="Arial" w:cs="Arial"/>
          <w:sz w:val="20"/>
          <w:szCs w:val="20"/>
        </w:rPr>
        <w:t xml:space="preserve">so the minimum period </w:t>
      </w:r>
      <w:r w:rsidR="007C2889" w:rsidRPr="002C483A">
        <w:rPr>
          <w:rFonts w:ascii="Arial" w:hAnsi="Arial" w:cs="Arial"/>
          <w:sz w:val="20"/>
          <w:szCs w:val="20"/>
        </w:rPr>
        <w:t>of one</w:t>
      </w:r>
      <w:r w:rsidR="00940F09" w:rsidRPr="002C483A">
        <w:rPr>
          <w:rFonts w:ascii="Arial" w:hAnsi="Arial" w:cs="Arial"/>
          <w:sz w:val="20"/>
          <w:szCs w:val="20"/>
        </w:rPr>
        <w:t xml:space="preserve"> year can be applied</w:t>
      </w:r>
      <w:r w:rsidR="004C0C29" w:rsidRPr="002C483A">
        <w:rPr>
          <w:rFonts w:ascii="Arial" w:hAnsi="Arial" w:cs="Arial"/>
          <w:sz w:val="20"/>
          <w:szCs w:val="20"/>
        </w:rPr>
        <w:t xml:space="preserve"> to all crustacean pathogens</w:t>
      </w:r>
      <w:r w:rsidR="00940F09" w:rsidRPr="002C483A">
        <w:rPr>
          <w:rFonts w:ascii="Arial" w:hAnsi="Arial" w:cs="Arial"/>
          <w:sz w:val="20"/>
          <w:szCs w:val="20"/>
        </w:rPr>
        <w:t>.</w:t>
      </w:r>
    </w:p>
    <w:p w14:paraId="3023AC82" w14:textId="3F2C58EC" w:rsidR="00852BED" w:rsidRPr="002C483A" w:rsidRDefault="00216598" w:rsidP="002C483A">
      <w:pPr>
        <w:pStyle w:val="ListParagraph"/>
        <w:numPr>
          <w:ilvl w:val="0"/>
          <w:numId w:val="24"/>
        </w:numPr>
        <w:spacing w:after="120"/>
        <w:jc w:val="both"/>
        <w:rPr>
          <w:rFonts w:ascii="Arial" w:hAnsi="Arial" w:cs="Arial"/>
          <w:sz w:val="20"/>
          <w:szCs w:val="20"/>
        </w:rPr>
      </w:pPr>
      <w:r w:rsidRPr="002C483A">
        <w:rPr>
          <w:rFonts w:ascii="Arial" w:hAnsi="Arial" w:cs="Arial"/>
          <w:sz w:val="20"/>
          <w:szCs w:val="20"/>
        </w:rPr>
        <w:t xml:space="preserve">The ranking for </w:t>
      </w:r>
      <w:r w:rsidRPr="002C483A">
        <w:rPr>
          <w:rFonts w:ascii="Arial" w:hAnsi="Arial" w:cs="Arial"/>
          <w:i/>
          <w:sz w:val="20"/>
          <w:szCs w:val="20"/>
        </w:rPr>
        <w:t xml:space="preserve">Aphanomyces </w:t>
      </w:r>
      <w:r w:rsidRPr="002C483A">
        <w:rPr>
          <w:rFonts w:ascii="Arial" w:hAnsi="Arial" w:cs="Arial"/>
          <w:i/>
          <w:iCs/>
          <w:sz w:val="20"/>
          <w:szCs w:val="20"/>
        </w:rPr>
        <w:t>astaci</w:t>
      </w:r>
      <w:r w:rsidRPr="002C483A">
        <w:rPr>
          <w:rFonts w:ascii="Arial" w:hAnsi="Arial" w:cs="Arial"/>
          <w:sz w:val="20"/>
          <w:szCs w:val="20"/>
        </w:rPr>
        <w:t xml:space="preserve"> </w:t>
      </w:r>
      <w:r w:rsidR="007C2889" w:rsidRPr="002C483A">
        <w:rPr>
          <w:rFonts w:ascii="Arial" w:hAnsi="Arial" w:cs="Arial"/>
          <w:sz w:val="20"/>
          <w:szCs w:val="20"/>
        </w:rPr>
        <w:t xml:space="preserve">(crayfish plague) </w:t>
      </w:r>
      <w:r w:rsidRPr="002C483A">
        <w:rPr>
          <w:rFonts w:ascii="Arial" w:hAnsi="Arial" w:cs="Arial"/>
          <w:sz w:val="20"/>
          <w:szCs w:val="20"/>
        </w:rPr>
        <w:t xml:space="preserve">applies to </w:t>
      </w:r>
      <w:r w:rsidR="0021419F" w:rsidRPr="002C483A">
        <w:rPr>
          <w:rFonts w:ascii="Arial" w:hAnsi="Arial" w:cs="Arial"/>
          <w:sz w:val="20"/>
          <w:szCs w:val="20"/>
        </w:rPr>
        <w:t xml:space="preserve">infection in </w:t>
      </w:r>
      <w:r w:rsidRPr="002C483A">
        <w:rPr>
          <w:rFonts w:ascii="Arial" w:hAnsi="Arial" w:cs="Arial"/>
          <w:sz w:val="20"/>
          <w:szCs w:val="20"/>
        </w:rPr>
        <w:t xml:space="preserve">populations of susceptible </w:t>
      </w:r>
      <w:r w:rsidR="00A23D6F" w:rsidRPr="002C483A">
        <w:rPr>
          <w:rFonts w:ascii="Arial" w:hAnsi="Arial" w:cs="Arial"/>
          <w:sz w:val="20"/>
          <w:szCs w:val="20"/>
        </w:rPr>
        <w:t>species in which infections leads to signs and mortality</w:t>
      </w:r>
      <w:r w:rsidR="0021419F" w:rsidRPr="002C483A">
        <w:rPr>
          <w:rFonts w:ascii="Arial" w:hAnsi="Arial" w:cs="Arial"/>
          <w:sz w:val="20"/>
          <w:szCs w:val="20"/>
        </w:rPr>
        <w:t>. Demonstration of freedom in populations of crayfish</w:t>
      </w:r>
      <w:r w:rsidR="008F3F30" w:rsidRPr="002C483A">
        <w:rPr>
          <w:rFonts w:ascii="Arial" w:hAnsi="Arial" w:cs="Arial"/>
          <w:sz w:val="20"/>
          <w:szCs w:val="20"/>
        </w:rPr>
        <w:t xml:space="preserve"> species</w:t>
      </w:r>
      <w:r w:rsidR="00E6515A" w:rsidRPr="002C483A">
        <w:rPr>
          <w:rFonts w:ascii="Arial" w:hAnsi="Arial" w:cs="Arial"/>
          <w:sz w:val="20"/>
          <w:szCs w:val="20"/>
        </w:rPr>
        <w:t xml:space="preserve"> </w:t>
      </w:r>
      <w:r w:rsidR="00D316F7" w:rsidRPr="002C483A">
        <w:rPr>
          <w:rFonts w:ascii="Arial" w:hAnsi="Arial" w:cs="Arial"/>
          <w:sz w:val="20"/>
          <w:szCs w:val="20"/>
        </w:rPr>
        <w:t xml:space="preserve">which do not display clinical signs and </w:t>
      </w:r>
      <w:r w:rsidR="00F9668D" w:rsidRPr="002C483A">
        <w:rPr>
          <w:rFonts w:ascii="Arial" w:hAnsi="Arial" w:cs="Arial"/>
          <w:sz w:val="20"/>
          <w:szCs w:val="20"/>
        </w:rPr>
        <w:t xml:space="preserve">experience </w:t>
      </w:r>
      <w:r w:rsidR="00AC16EC" w:rsidRPr="002C483A">
        <w:rPr>
          <w:rFonts w:ascii="Arial" w:hAnsi="Arial" w:cs="Arial"/>
          <w:sz w:val="20"/>
          <w:szCs w:val="20"/>
        </w:rPr>
        <w:t>mortality</w:t>
      </w:r>
      <w:r w:rsidR="00410E28" w:rsidRPr="002C483A">
        <w:rPr>
          <w:rFonts w:ascii="Arial" w:hAnsi="Arial" w:cs="Arial"/>
          <w:sz w:val="20"/>
          <w:szCs w:val="20"/>
        </w:rPr>
        <w:t xml:space="preserve">, </w:t>
      </w:r>
      <w:r w:rsidR="00B05EFF" w:rsidRPr="002C483A">
        <w:rPr>
          <w:rFonts w:ascii="Arial" w:hAnsi="Arial" w:cs="Arial"/>
          <w:sz w:val="20"/>
          <w:szCs w:val="20"/>
        </w:rPr>
        <w:t xml:space="preserve">cannot </w:t>
      </w:r>
      <w:r w:rsidR="009C4C0D">
        <w:rPr>
          <w:rFonts w:ascii="Arial" w:hAnsi="Arial" w:cs="Arial"/>
          <w:sz w:val="20"/>
          <w:szCs w:val="20"/>
        </w:rPr>
        <w:t xml:space="preserve">be </w:t>
      </w:r>
      <w:r w:rsidR="00B05EFF" w:rsidRPr="002C483A">
        <w:rPr>
          <w:rFonts w:ascii="Arial" w:hAnsi="Arial" w:cs="Arial"/>
          <w:sz w:val="20"/>
          <w:szCs w:val="20"/>
        </w:rPr>
        <w:t>use</w:t>
      </w:r>
      <w:r w:rsidR="009C4C0D">
        <w:rPr>
          <w:rFonts w:ascii="Arial" w:hAnsi="Arial" w:cs="Arial"/>
          <w:sz w:val="20"/>
          <w:szCs w:val="20"/>
        </w:rPr>
        <w:t>d as</w:t>
      </w:r>
      <w:r w:rsidR="00B05EFF" w:rsidRPr="002C483A">
        <w:rPr>
          <w:rFonts w:ascii="Arial" w:hAnsi="Arial" w:cs="Arial"/>
          <w:sz w:val="20"/>
          <w:szCs w:val="20"/>
        </w:rPr>
        <w:t xml:space="preserve"> </w:t>
      </w:r>
      <w:r w:rsidR="00E6515A" w:rsidRPr="002C483A">
        <w:rPr>
          <w:rFonts w:ascii="Arial" w:hAnsi="Arial" w:cs="Arial"/>
          <w:sz w:val="20"/>
          <w:szCs w:val="20"/>
        </w:rPr>
        <w:t xml:space="preserve">evidence from </w:t>
      </w:r>
      <w:r w:rsidR="00B05EFF" w:rsidRPr="002C483A">
        <w:rPr>
          <w:rFonts w:ascii="Arial" w:hAnsi="Arial" w:cs="Arial"/>
          <w:sz w:val="20"/>
          <w:szCs w:val="20"/>
        </w:rPr>
        <w:t>passive surveillance</w:t>
      </w:r>
      <w:r w:rsidR="00E6515A" w:rsidRPr="002C483A">
        <w:rPr>
          <w:rFonts w:ascii="Arial" w:hAnsi="Arial" w:cs="Arial"/>
          <w:sz w:val="20"/>
          <w:szCs w:val="20"/>
        </w:rPr>
        <w:t xml:space="preserve"> to demonstrate disease freedom</w:t>
      </w:r>
      <w:r w:rsidR="00F503DC" w:rsidRPr="002C483A">
        <w:rPr>
          <w:rFonts w:ascii="Arial" w:hAnsi="Arial" w:cs="Arial"/>
          <w:sz w:val="20"/>
          <w:szCs w:val="20"/>
        </w:rPr>
        <w:t>.</w:t>
      </w:r>
    </w:p>
    <w:p w14:paraId="13821968" w14:textId="35C40AC4" w:rsidR="00930011" w:rsidRPr="00A81417" w:rsidRDefault="00930011" w:rsidP="008C2227">
      <w:pPr>
        <w:pStyle w:val="Heading3"/>
      </w:pPr>
      <w:bookmarkStart w:id="31" w:name="_Toc181093836"/>
      <w:r w:rsidRPr="00A81417">
        <w:t>Molluscan pathogens</w:t>
      </w:r>
      <w:bookmarkEnd w:id="31"/>
    </w:p>
    <w:p w14:paraId="1F40CDFC" w14:textId="380B3DAB" w:rsidR="0074276B" w:rsidRPr="002C483A" w:rsidRDefault="0074276B" w:rsidP="002C483A">
      <w:pPr>
        <w:spacing w:after="120"/>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193EF2" w:rsidRPr="002C483A">
        <w:rPr>
          <w:rFonts w:ascii="Arial" w:hAnsi="Arial" w:cs="Arial"/>
          <w:sz w:val="20"/>
          <w:szCs w:val="20"/>
        </w:rPr>
        <w:t>4</w:t>
      </w:r>
      <w:r w:rsidRPr="002C483A">
        <w:rPr>
          <w:rFonts w:ascii="Arial" w:hAnsi="Arial" w:cs="Arial"/>
          <w:sz w:val="20"/>
          <w:szCs w:val="20"/>
        </w:rPr>
        <w:t>.</w:t>
      </w:r>
    </w:p>
    <w:p w14:paraId="7F63F38A" w14:textId="3BE97CCC" w:rsidR="00725315"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t>Little information is available on environmental persistence</w:t>
      </w:r>
      <w:r w:rsidR="00193EF2" w:rsidRPr="002C483A">
        <w:rPr>
          <w:rFonts w:ascii="Arial" w:hAnsi="Arial" w:cs="Arial"/>
          <w:sz w:val="20"/>
          <w:szCs w:val="20"/>
        </w:rPr>
        <w:t xml:space="preserve"> of molluscan pathogens</w:t>
      </w:r>
      <w:r w:rsidR="00736FB0" w:rsidRPr="002C483A">
        <w:rPr>
          <w:rFonts w:ascii="Arial" w:hAnsi="Arial" w:cs="Arial"/>
          <w:sz w:val="20"/>
          <w:szCs w:val="20"/>
        </w:rPr>
        <w:t>.</w:t>
      </w:r>
    </w:p>
    <w:p w14:paraId="354D2529" w14:textId="600A16EC" w:rsidR="00725315"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t xml:space="preserve">All </w:t>
      </w:r>
      <w:r w:rsidR="00193EF2" w:rsidRPr="002C483A">
        <w:rPr>
          <w:rFonts w:ascii="Arial" w:hAnsi="Arial" w:cs="Arial"/>
          <w:sz w:val="20"/>
          <w:szCs w:val="20"/>
        </w:rPr>
        <w:t xml:space="preserve">molluscan </w:t>
      </w:r>
      <w:r w:rsidRPr="002C483A">
        <w:rPr>
          <w:rFonts w:ascii="Arial" w:hAnsi="Arial" w:cs="Arial"/>
          <w:sz w:val="20"/>
          <w:szCs w:val="20"/>
        </w:rPr>
        <w:t xml:space="preserve">pathogens showed seasonality in prevalence/mortality indicating transmission was restricted or reduced for </w:t>
      </w:r>
      <w:r w:rsidR="0073172E" w:rsidRPr="002C483A">
        <w:rPr>
          <w:rFonts w:ascii="Arial" w:hAnsi="Arial" w:cs="Arial"/>
          <w:sz w:val="20"/>
          <w:szCs w:val="20"/>
        </w:rPr>
        <w:t xml:space="preserve">a </w:t>
      </w:r>
      <w:r w:rsidRPr="002C483A">
        <w:rPr>
          <w:rFonts w:ascii="Arial" w:hAnsi="Arial" w:cs="Arial"/>
          <w:sz w:val="20"/>
          <w:szCs w:val="20"/>
        </w:rPr>
        <w:t xml:space="preserve">period of </w:t>
      </w:r>
      <w:r w:rsidR="00BE241A" w:rsidRPr="002C483A">
        <w:rPr>
          <w:rFonts w:ascii="Arial" w:hAnsi="Arial" w:cs="Arial"/>
          <w:sz w:val="20"/>
          <w:szCs w:val="20"/>
        </w:rPr>
        <w:t xml:space="preserve">the </w:t>
      </w:r>
      <w:r w:rsidRPr="002C483A">
        <w:rPr>
          <w:rFonts w:ascii="Arial" w:hAnsi="Arial" w:cs="Arial"/>
          <w:sz w:val="20"/>
          <w:szCs w:val="20"/>
        </w:rPr>
        <w:t>year (usually during winter months)</w:t>
      </w:r>
      <w:r w:rsidR="00736FB0" w:rsidRPr="002C483A">
        <w:rPr>
          <w:rFonts w:ascii="Arial" w:hAnsi="Arial" w:cs="Arial"/>
          <w:sz w:val="20"/>
          <w:szCs w:val="20"/>
        </w:rPr>
        <w:t>.</w:t>
      </w:r>
    </w:p>
    <w:p w14:paraId="01199347" w14:textId="3D270428" w:rsidR="00930011"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sz w:val="20"/>
          <w:szCs w:val="20"/>
        </w:rPr>
        <w:lastRenderedPageBreak/>
        <w:t xml:space="preserve">Likelihood of early detection is low for all molluscan pathogens </w:t>
      </w:r>
      <w:r w:rsidR="0073172E" w:rsidRPr="002C483A">
        <w:rPr>
          <w:rFonts w:ascii="Arial" w:hAnsi="Arial" w:cs="Arial"/>
          <w:sz w:val="20"/>
          <w:szCs w:val="20"/>
        </w:rPr>
        <w:t>(</w:t>
      </w:r>
      <w:r w:rsidRPr="002C483A">
        <w:rPr>
          <w:rFonts w:ascii="Arial" w:hAnsi="Arial" w:cs="Arial"/>
          <w:sz w:val="20"/>
          <w:szCs w:val="20"/>
        </w:rPr>
        <w:t>except abalone herpesvirus</w:t>
      </w:r>
      <w:r w:rsidR="0073172E" w:rsidRPr="002C483A">
        <w:rPr>
          <w:rFonts w:ascii="Arial" w:hAnsi="Arial" w:cs="Arial"/>
          <w:sz w:val="20"/>
          <w:szCs w:val="20"/>
        </w:rPr>
        <w:t xml:space="preserve">) </w:t>
      </w:r>
      <w:r w:rsidRPr="002C483A">
        <w:rPr>
          <w:rFonts w:ascii="Arial" w:hAnsi="Arial" w:cs="Arial"/>
          <w:sz w:val="20"/>
          <w:szCs w:val="20"/>
        </w:rPr>
        <w:t>as onset of clinical signs/mortality occurs months to years after exposure</w:t>
      </w:r>
      <w:r w:rsidR="00736FB0" w:rsidRPr="002C483A">
        <w:rPr>
          <w:rFonts w:ascii="Arial" w:hAnsi="Arial" w:cs="Arial"/>
          <w:sz w:val="20"/>
          <w:szCs w:val="20"/>
        </w:rPr>
        <w:t>.</w:t>
      </w:r>
    </w:p>
    <w:p w14:paraId="5B724D89" w14:textId="166AF835" w:rsidR="0070776B" w:rsidRPr="002C483A" w:rsidRDefault="00725315" w:rsidP="002C483A">
      <w:pPr>
        <w:pStyle w:val="ListParagraph"/>
        <w:numPr>
          <w:ilvl w:val="0"/>
          <w:numId w:val="25"/>
        </w:numPr>
        <w:spacing w:after="120"/>
        <w:jc w:val="both"/>
        <w:rPr>
          <w:rFonts w:ascii="Arial" w:hAnsi="Arial" w:cs="Arial"/>
          <w:sz w:val="20"/>
          <w:szCs w:val="20"/>
        </w:rPr>
      </w:pPr>
      <w:r w:rsidRPr="002C483A">
        <w:rPr>
          <w:rFonts w:ascii="Arial" w:hAnsi="Arial" w:cs="Arial"/>
          <w:i/>
          <w:iCs/>
          <w:sz w:val="20"/>
          <w:szCs w:val="20"/>
        </w:rPr>
        <w:t>Marteillia refringens</w:t>
      </w:r>
      <w:r w:rsidRPr="002C483A">
        <w:rPr>
          <w:rFonts w:ascii="Arial" w:hAnsi="Arial" w:cs="Arial"/>
          <w:sz w:val="20"/>
          <w:szCs w:val="20"/>
        </w:rPr>
        <w:t xml:space="preserve"> is an outlier, having an indirect lifecycle and </w:t>
      </w:r>
      <w:r w:rsidR="0073172E" w:rsidRPr="002C483A">
        <w:rPr>
          <w:rFonts w:ascii="Arial" w:hAnsi="Arial" w:cs="Arial"/>
          <w:sz w:val="20"/>
          <w:szCs w:val="20"/>
        </w:rPr>
        <w:t>the best</w:t>
      </w:r>
      <w:r w:rsidRPr="002C483A">
        <w:rPr>
          <w:rFonts w:ascii="Arial" w:hAnsi="Arial" w:cs="Arial"/>
          <w:sz w:val="20"/>
          <w:szCs w:val="20"/>
        </w:rPr>
        <w:t xml:space="preserve"> evidence for restricted periods of transmission.</w:t>
      </w:r>
    </w:p>
    <w:p w14:paraId="55BDE73D" w14:textId="4F26EB2D" w:rsidR="00930011" w:rsidRPr="00A81417" w:rsidRDefault="00F07C11" w:rsidP="008C2227">
      <w:pPr>
        <w:pStyle w:val="Heading3"/>
      </w:pPr>
      <w:bookmarkStart w:id="32" w:name="_Toc181093837"/>
      <w:r w:rsidRPr="00A81417">
        <w:t>Amphibian pathogens</w:t>
      </w:r>
      <w:bookmarkEnd w:id="32"/>
    </w:p>
    <w:p w14:paraId="2DF96175" w14:textId="22499EEB" w:rsidR="0074276B" w:rsidRPr="002C483A" w:rsidRDefault="0074276B" w:rsidP="002C483A">
      <w:pPr>
        <w:jc w:val="both"/>
        <w:rPr>
          <w:rFonts w:ascii="Arial" w:hAnsi="Arial" w:cs="Arial"/>
          <w:sz w:val="20"/>
          <w:szCs w:val="20"/>
        </w:rPr>
      </w:pPr>
      <w:r w:rsidRPr="002C483A">
        <w:rPr>
          <w:rFonts w:ascii="Arial" w:hAnsi="Arial" w:cs="Arial"/>
          <w:sz w:val="20"/>
          <w:szCs w:val="20"/>
        </w:rPr>
        <w:t xml:space="preserve">Details summarised below can be found in </w:t>
      </w:r>
      <w:r w:rsidR="00451912">
        <w:rPr>
          <w:rFonts w:ascii="Arial" w:hAnsi="Arial" w:cs="Arial"/>
          <w:sz w:val="20"/>
          <w:szCs w:val="20"/>
        </w:rPr>
        <w:t>Attachment</w:t>
      </w:r>
      <w:r w:rsidRPr="002C483A">
        <w:rPr>
          <w:rFonts w:ascii="Arial" w:hAnsi="Arial" w:cs="Arial"/>
          <w:sz w:val="20"/>
          <w:szCs w:val="20"/>
        </w:rPr>
        <w:t xml:space="preserve"> </w:t>
      </w:r>
      <w:r w:rsidR="00D932CE" w:rsidRPr="002C483A">
        <w:rPr>
          <w:rFonts w:ascii="Arial" w:hAnsi="Arial" w:cs="Arial"/>
          <w:sz w:val="20"/>
          <w:szCs w:val="20"/>
        </w:rPr>
        <w:t>5</w:t>
      </w:r>
    </w:p>
    <w:p w14:paraId="31490A94" w14:textId="5B1BE107" w:rsidR="00895837" w:rsidRPr="002C483A" w:rsidRDefault="00895837" w:rsidP="002C483A">
      <w:pPr>
        <w:pStyle w:val="ListParagraph"/>
        <w:numPr>
          <w:ilvl w:val="0"/>
          <w:numId w:val="26"/>
        </w:numPr>
        <w:jc w:val="both"/>
        <w:rPr>
          <w:rFonts w:ascii="Arial" w:hAnsi="Arial" w:cs="Arial"/>
          <w:sz w:val="20"/>
          <w:szCs w:val="20"/>
        </w:rPr>
      </w:pPr>
      <w:bookmarkStart w:id="33" w:name="_Hlk143779369"/>
      <w:r w:rsidRPr="002C483A">
        <w:rPr>
          <w:rFonts w:ascii="Arial" w:hAnsi="Arial" w:cs="Arial"/>
          <w:sz w:val="20"/>
          <w:szCs w:val="20"/>
        </w:rPr>
        <w:t xml:space="preserve">Little evidence of strong seasonal impact on the rate of transmission of </w:t>
      </w:r>
      <w:r w:rsidRPr="002C483A">
        <w:rPr>
          <w:rFonts w:ascii="Arial" w:hAnsi="Arial" w:cs="Arial"/>
          <w:i/>
          <w:iCs/>
          <w:sz w:val="20"/>
          <w:szCs w:val="20"/>
        </w:rPr>
        <w:t>B</w:t>
      </w:r>
      <w:r w:rsidR="00156A5B" w:rsidRPr="002C483A">
        <w:rPr>
          <w:rFonts w:ascii="Arial" w:hAnsi="Arial" w:cs="Arial"/>
          <w:i/>
          <w:iCs/>
          <w:sz w:val="20"/>
          <w:szCs w:val="20"/>
        </w:rPr>
        <w:t>.</w:t>
      </w:r>
      <w:r w:rsidRPr="002C483A">
        <w:rPr>
          <w:rFonts w:ascii="Arial" w:hAnsi="Arial" w:cs="Arial"/>
          <w:sz w:val="20"/>
          <w:szCs w:val="20"/>
        </w:rPr>
        <w:t xml:space="preserve"> </w:t>
      </w:r>
      <w:r w:rsidRPr="002C483A">
        <w:rPr>
          <w:rFonts w:ascii="Arial" w:hAnsi="Arial" w:cs="Arial"/>
          <w:i/>
          <w:iCs/>
          <w:sz w:val="20"/>
          <w:szCs w:val="20"/>
        </w:rPr>
        <w:t>sal</w:t>
      </w:r>
      <w:r w:rsidR="0013652F">
        <w:rPr>
          <w:rFonts w:ascii="Arial" w:hAnsi="Arial" w:cs="Arial"/>
          <w:i/>
          <w:iCs/>
          <w:sz w:val="20"/>
          <w:szCs w:val="20"/>
        </w:rPr>
        <w:t>a</w:t>
      </w:r>
      <w:r w:rsidRPr="002C483A">
        <w:rPr>
          <w:rFonts w:ascii="Arial" w:hAnsi="Arial" w:cs="Arial"/>
          <w:i/>
          <w:iCs/>
          <w:sz w:val="20"/>
          <w:szCs w:val="20"/>
        </w:rPr>
        <w:t xml:space="preserve">mondrivorans </w:t>
      </w:r>
      <w:r w:rsidRPr="002C483A">
        <w:rPr>
          <w:rFonts w:ascii="Arial" w:hAnsi="Arial" w:cs="Arial"/>
          <w:sz w:val="20"/>
          <w:szCs w:val="20"/>
        </w:rPr>
        <w:t xml:space="preserve">or </w:t>
      </w:r>
      <w:r w:rsidRPr="002C483A">
        <w:rPr>
          <w:rFonts w:ascii="Arial" w:hAnsi="Arial" w:cs="Arial"/>
          <w:i/>
          <w:iCs/>
          <w:sz w:val="20"/>
          <w:szCs w:val="20"/>
        </w:rPr>
        <w:t>B. dendrobatidis</w:t>
      </w:r>
      <w:bookmarkEnd w:id="33"/>
      <w:r w:rsidRPr="002C483A">
        <w:rPr>
          <w:rFonts w:ascii="Arial" w:hAnsi="Arial" w:cs="Arial"/>
          <w:i/>
          <w:iCs/>
          <w:sz w:val="20"/>
          <w:szCs w:val="20"/>
        </w:rPr>
        <w:t>.</w:t>
      </w:r>
    </w:p>
    <w:p w14:paraId="0D11FB37" w14:textId="687A03E4" w:rsidR="00930011" w:rsidRPr="002C483A" w:rsidRDefault="00F07C11" w:rsidP="002C483A">
      <w:pPr>
        <w:pStyle w:val="ListParagraph"/>
        <w:numPr>
          <w:ilvl w:val="0"/>
          <w:numId w:val="26"/>
        </w:numPr>
        <w:jc w:val="both"/>
        <w:rPr>
          <w:rFonts w:ascii="Arial" w:hAnsi="Arial" w:cs="Arial"/>
          <w:sz w:val="20"/>
          <w:szCs w:val="20"/>
        </w:rPr>
      </w:pPr>
      <w:r w:rsidRPr="002C483A">
        <w:rPr>
          <w:rFonts w:ascii="Arial" w:hAnsi="Arial" w:cs="Arial"/>
          <w:sz w:val="20"/>
          <w:szCs w:val="20"/>
        </w:rPr>
        <w:t xml:space="preserve">Evidence of limited spread between infected populations leads </w:t>
      </w:r>
      <w:r w:rsidRPr="002C483A">
        <w:rPr>
          <w:rFonts w:ascii="Arial" w:hAnsi="Arial" w:cs="Arial"/>
          <w:i/>
          <w:iCs/>
          <w:sz w:val="20"/>
          <w:szCs w:val="20"/>
        </w:rPr>
        <w:t>B. sal</w:t>
      </w:r>
      <w:r w:rsidR="0013652F">
        <w:rPr>
          <w:rFonts w:ascii="Arial" w:hAnsi="Arial" w:cs="Arial"/>
          <w:i/>
          <w:iCs/>
          <w:sz w:val="20"/>
          <w:szCs w:val="20"/>
        </w:rPr>
        <w:t>a</w:t>
      </w:r>
      <w:r w:rsidRPr="002C483A">
        <w:rPr>
          <w:rFonts w:ascii="Arial" w:hAnsi="Arial" w:cs="Arial"/>
          <w:i/>
          <w:iCs/>
          <w:sz w:val="20"/>
          <w:szCs w:val="20"/>
        </w:rPr>
        <w:t xml:space="preserve">mondrivorans </w:t>
      </w:r>
      <w:r w:rsidRPr="002C483A">
        <w:rPr>
          <w:rFonts w:ascii="Arial" w:hAnsi="Arial" w:cs="Arial"/>
          <w:sz w:val="20"/>
          <w:szCs w:val="20"/>
        </w:rPr>
        <w:t xml:space="preserve">to be ranked lower than </w:t>
      </w:r>
      <w:r w:rsidRPr="002C483A">
        <w:rPr>
          <w:rFonts w:ascii="Arial" w:hAnsi="Arial" w:cs="Arial"/>
          <w:i/>
          <w:iCs/>
          <w:sz w:val="20"/>
          <w:szCs w:val="20"/>
        </w:rPr>
        <w:t>B</w:t>
      </w:r>
      <w:r w:rsidR="00940F09" w:rsidRPr="002C483A">
        <w:rPr>
          <w:rFonts w:ascii="Arial" w:hAnsi="Arial" w:cs="Arial"/>
          <w:i/>
          <w:iCs/>
          <w:sz w:val="20"/>
          <w:szCs w:val="20"/>
        </w:rPr>
        <w:t>.</w:t>
      </w:r>
      <w:r w:rsidRPr="002C483A">
        <w:rPr>
          <w:rFonts w:ascii="Arial" w:hAnsi="Arial" w:cs="Arial"/>
          <w:i/>
          <w:iCs/>
          <w:sz w:val="20"/>
          <w:szCs w:val="20"/>
        </w:rPr>
        <w:t xml:space="preserve"> dendrobatidis.</w:t>
      </w:r>
    </w:p>
    <w:p w14:paraId="511766D4" w14:textId="30C7EF18" w:rsidR="00F07C11" w:rsidRPr="00974DC2" w:rsidRDefault="757E4A03" w:rsidP="002C483A">
      <w:pPr>
        <w:pStyle w:val="ListParagraph"/>
        <w:numPr>
          <w:ilvl w:val="0"/>
          <w:numId w:val="26"/>
        </w:numPr>
        <w:jc w:val="both"/>
        <w:rPr>
          <w:rFonts w:ascii="Arial" w:hAnsi="Arial" w:cs="Arial"/>
          <w:sz w:val="20"/>
          <w:szCs w:val="20"/>
        </w:rPr>
      </w:pPr>
      <w:r w:rsidRPr="0A2A9165">
        <w:rPr>
          <w:rFonts w:ascii="Arial" w:hAnsi="Arial" w:cs="Arial"/>
          <w:sz w:val="20"/>
          <w:szCs w:val="20"/>
        </w:rPr>
        <w:t>Ranavirus is listed as a genus. Rate of spread and transmission varies considerably between host</w:t>
      </w:r>
      <w:r w:rsidR="0F27899C" w:rsidRPr="0A2A9165">
        <w:rPr>
          <w:rFonts w:ascii="Arial" w:hAnsi="Arial" w:cs="Arial"/>
          <w:sz w:val="20"/>
          <w:szCs w:val="20"/>
        </w:rPr>
        <w:t>s</w:t>
      </w:r>
      <w:r w:rsidRPr="0A2A9165">
        <w:rPr>
          <w:rFonts w:ascii="Arial" w:hAnsi="Arial" w:cs="Arial"/>
          <w:sz w:val="20"/>
          <w:szCs w:val="20"/>
        </w:rPr>
        <w:t xml:space="preserve"> and viral species (multiple), making ranking</w:t>
      </w:r>
      <w:r w:rsidR="66BF5B99" w:rsidRPr="0A2A9165">
        <w:rPr>
          <w:rFonts w:ascii="Arial" w:hAnsi="Arial" w:cs="Arial"/>
          <w:sz w:val="20"/>
          <w:szCs w:val="20"/>
        </w:rPr>
        <w:t xml:space="preserve"> at genus level</w:t>
      </w:r>
      <w:r w:rsidRPr="0A2A9165">
        <w:rPr>
          <w:rFonts w:ascii="Arial" w:hAnsi="Arial" w:cs="Arial"/>
          <w:sz w:val="20"/>
          <w:szCs w:val="20"/>
        </w:rPr>
        <w:t xml:space="preserve"> </w:t>
      </w:r>
      <w:r w:rsidR="750CAD95" w:rsidRPr="0A2A9165">
        <w:rPr>
          <w:rFonts w:ascii="Arial" w:hAnsi="Arial" w:cs="Arial"/>
          <w:sz w:val="20"/>
          <w:szCs w:val="20"/>
          <w:highlight w:val="yellow"/>
        </w:rPr>
        <w:t xml:space="preserve">difficult thus </w:t>
      </w:r>
      <w:r w:rsidR="3C34FE13" w:rsidRPr="0A2A9165">
        <w:rPr>
          <w:rFonts w:ascii="Arial" w:hAnsi="Arial" w:cs="Arial"/>
          <w:sz w:val="20"/>
          <w:szCs w:val="20"/>
          <w:highlight w:val="yellow"/>
        </w:rPr>
        <w:t xml:space="preserve">a </w:t>
      </w:r>
      <w:r w:rsidR="750CAD95" w:rsidRPr="0A2A9165">
        <w:rPr>
          <w:rFonts w:ascii="Arial" w:hAnsi="Arial" w:cs="Arial"/>
          <w:sz w:val="20"/>
          <w:szCs w:val="20"/>
          <w:highlight w:val="yellow"/>
        </w:rPr>
        <w:t>conservative approach to ranking was taken</w:t>
      </w:r>
      <w:r w:rsidRPr="00974DC2">
        <w:rPr>
          <w:rFonts w:ascii="Arial" w:hAnsi="Arial" w:cs="Arial"/>
          <w:sz w:val="20"/>
          <w:szCs w:val="20"/>
        </w:rPr>
        <w:t>.</w:t>
      </w:r>
    </w:p>
    <w:p w14:paraId="25AD1BDF" w14:textId="620EBFAC" w:rsidR="00945446" w:rsidRPr="002C483A" w:rsidRDefault="00945446" w:rsidP="002C483A">
      <w:pPr>
        <w:jc w:val="both"/>
        <w:rPr>
          <w:rFonts w:ascii="Arial" w:hAnsi="Arial" w:cs="Arial"/>
          <w:sz w:val="20"/>
          <w:szCs w:val="20"/>
        </w:rPr>
      </w:pPr>
      <w:r w:rsidRPr="002C483A">
        <w:rPr>
          <w:rFonts w:ascii="Arial" w:hAnsi="Arial" w:cs="Arial"/>
          <w:sz w:val="20"/>
          <w:szCs w:val="20"/>
        </w:rPr>
        <w:t xml:space="preserve">The rankings are summarised in </w:t>
      </w:r>
      <w:r w:rsidR="000D580F">
        <w:rPr>
          <w:rFonts w:ascii="Arial" w:hAnsi="Arial" w:cs="Arial"/>
          <w:sz w:val="20"/>
          <w:szCs w:val="20"/>
        </w:rPr>
        <w:t>8</w:t>
      </w:r>
      <w:r w:rsidR="00D932CE" w:rsidRPr="002C483A">
        <w:rPr>
          <w:rFonts w:ascii="Arial" w:hAnsi="Arial" w:cs="Arial"/>
          <w:sz w:val="20"/>
          <w:szCs w:val="20"/>
        </w:rPr>
        <w:t>.</w:t>
      </w:r>
    </w:p>
    <w:p w14:paraId="7D1301F1" w14:textId="6ADC01F1" w:rsidR="00945446" w:rsidRPr="002C483A" w:rsidRDefault="0074276B" w:rsidP="002C483A">
      <w:pPr>
        <w:pStyle w:val="Tableheading"/>
      </w:pPr>
      <w:bookmarkStart w:id="34" w:name="_Toc181093865"/>
      <w:r w:rsidRPr="002C483A">
        <w:rPr>
          <w:b/>
          <w:bCs/>
        </w:rPr>
        <w:t xml:space="preserve">Table </w:t>
      </w:r>
      <w:r w:rsidRPr="002C483A">
        <w:rPr>
          <w:b/>
          <w:bCs/>
        </w:rPr>
        <w:fldChar w:fldCharType="begin"/>
      </w:r>
      <w:r w:rsidRPr="002C483A">
        <w:rPr>
          <w:b/>
          <w:bCs/>
        </w:rPr>
        <w:instrText>SEQ Table \* ARABIC</w:instrText>
      </w:r>
      <w:r w:rsidRPr="002C483A">
        <w:rPr>
          <w:b/>
          <w:bCs/>
        </w:rPr>
        <w:fldChar w:fldCharType="separate"/>
      </w:r>
      <w:r w:rsidR="00F02FB8" w:rsidRPr="002C483A">
        <w:rPr>
          <w:b/>
          <w:bCs/>
          <w:noProof/>
        </w:rPr>
        <w:t>8</w:t>
      </w:r>
      <w:r w:rsidRPr="002C483A">
        <w:rPr>
          <w:b/>
          <w:bCs/>
        </w:rPr>
        <w:fldChar w:fldCharType="end"/>
      </w:r>
      <w:r w:rsidR="00945446" w:rsidRPr="002C483A">
        <w:t>. Summary rankings</w:t>
      </w:r>
      <w:r w:rsidR="00A33FFC" w:rsidRPr="002C483A">
        <w:t xml:space="preserve"> of pathogens to determine </w:t>
      </w:r>
      <w:r w:rsidR="009A6C4C">
        <w:t xml:space="preserve">minimum </w:t>
      </w:r>
      <w:r w:rsidR="00A33FFC" w:rsidRPr="002C483A">
        <w:t>periods of basic biosecurity conditions</w:t>
      </w:r>
      <w:r w:rsidR="00DE2BBA" w:rsidRPr="002C483A">
        <w:t xml:space="preserve"> for pathway 3. </w:t>
      </w:r>
      <w:r w:rsidR="00363599" w:rsidRPr="002C483A">
        <w:t>‘</w:t>
      </w:r>
      <w:r w:rsidR="00CB262A" w:rsidRPr="002C483A">
        <w:t>Targeted surveillance</w:t>
      </w:r>
      <w:r w:rsidR="00363599" w:rsidRPr="002C483A">
        <w:t>’.</w:t>
      </w:r>
      <w:bookmarkEnd w:id="34"/>
    </w:p>
    <w:tbl>
      <w:tblPr>
        <w:tblStyle w:val="TableGrid"/>
        <w:tblW w:w="5000" w:type="pct"/>
        <w:jc w:val="center"/>
        <w:tblLook w:val="04A0" w:firstRow="1" w:lastRow="0" w:firstColumn="1" w:lastColumn="0" w:noHBand="0" w:noVBand="1"/>
      </w:tblPr>
      <w:tblGrid>
        <w:gridCol w:w="1149"/>
        <w:gridCol w:w="2117"/>
        <w:gridCol w:w="2118"/>
        <w:gridCol w:w="2118"/>
        <w:gridCol w:w="2118"/>
      </w:tblGrid>
      <w:tr w:rsidR="002C483A" w:rsidRPr="002C483A" w14:paraId="09548AFE" w14:textId="77777777" w:rsidTr="00A92F1C">
        <w:trPr>
          <w:trHeight w:val="394"/>
          <w:tblHeader/>
          <w:jc w:val="center"/>
        </w:trPr>
        <w:tc>
          <w:tcPr>
            <w:tcW w:w="1149" w:type="dxa"/>
          </w:tcPr>
          <w:p w14:paraId="5D3E62C6" w14:textId="77777777" w:rsidR="002C483A" w:rsidRPr="002C483A" w:rsidRDefault="002C483A" w:rsidP="002C483A">
            <w:pPr>
              <w:spacing w:before="60" w:after="60"/>
              <w:jc w:val="center"/>
              <w:rPr>
                <w:rFonts w:ascii="Arial" w:hAnsi="Arial" w:cs="Arial"/>
                <w:b/>
                <w:bCs/>
                <w:sz w:val="20"/>
                <w:szCs w:val="20"/>
              </w:rPr>
            </w:pPr>
            <w:r w:rsidRPr="002C483A">
              <w:rPr>
                <w:rFonts w:ascii="Arial" w:hAnsi="Arial" w:cs="Arial"/>
                <w:b/>
                <w:bCs/>
                <w:sz w:val="20"/>
                <w:szCs w:val="20"/>
              </w:rPr>
              <w:t>Ranking</w:t>
            </w:r>
          </w:p>
        </w:tc>
        <w:tc>
          <w:tcPr>
            <w:tcW w:w="2117" w:type="dxa"/>
            <w:tcBorders>
              <w:bottom w:val="single" w:sz="4" w:space="0" w:color="auto"/>
            </w:tcBorders>
          </w:tcPr>
          <w:p w14:paraId="3D60393F" w14:textId="0B7CD281"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fish</w:t>
            </w:r>
          </w:p>
        </w:tc>
        <w:tc>
          <w:tcPr>
            <w:tcW w:w="2118" w:type="dxa"/>
            <w:tcBorders>
              <w:bottom w:val="single" w:sz="4" w:space="0" w:color="auto"/>
            </w:tcBorders>
          </w:tcPr>
          <w:p w14:paraId="2F80EE45" w14:textId="1208B8FF"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crustaceans</w:t>
            </w:r>
          </w:p>
        </w:tc>
        <w:tc>
          <w:tcPr>
            <w:tcW w:w="2118" w:type="dxa"/>
            <w:tcBorders>
              <w:bottom w:val="single" w:sz="4" w:space="0" w:color="auto"/>
            </w:tcBorders>
          </w:tcPr>
          <w:p w14:paraId="00419261" w14:textId="6ABD928F"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molluscs</w:t>
            </w:r>
          </w:p>
        </w:tc>
        <w:tc>
          <w:tcPr>
            <w:tcW w:w="2118" w:type="dxa"/>
            <w:tcBorders>
              <w:bottom w:val="single" w:sz="4" w:space="0" w:color="auto"/>
            </w:tcBorders>
          </w:tcPr>
          <w:p w14:paraId="6E994763" w14:textId="440BC788" w:rsidR="002C483A" w:rsidRPr="002C483A" w:rsidRDefault="002C483A" w:rsidP="002C483A">
            <w:pPr>
              <w:spacing w:before="60" w:after="60"/>
              <w:jc w:val="center"/>
              <w:rPr>
                <w:rFonts w:ascii="Arial" w:hAnsi="Arial" w:cs="Arial"/>
                <w:b/>
                <w:bCs/>
                <w:sz w:val="20"/>
                <w:szCs w:val="20"/>
              </w:rPr>
            </w:pPr>
            <w:r w:rsidRPr="000F22A8">
              <w:rPr>
                <w:rFonts w:ascii="Arial" w:hAnsi="Arial" w:cs="Arial"/>
                <w:b/>
                <w:bCs/>
                <w:sz w:val="20"/>
                <w:szCs w:val="20"/>
              </w:rPr>
              <w:t>Diseases of amphibians</w:t>
            </w:r>
          </w:p>
        </w:tc>
      </w:tr>
      <w:tr w:rsidR="00D706B8" w:rsidRPr="002C483A" w14:paraId="1C7AF8AC" w14:textId="77777777" w:rsidTr="00A92F1C">
        <w:trPr>
          <w:trHeight w:val="421"/>
          <w:jc w:val="center"/>
        </w:trPr>
        <w:tc>
          <w:tcPr>
            <w:tcW w:w="1149" w:type="dxa"/>
          </w:tcPr>
          <w:p w14:paraId="0B64F50A" w14:textId="77777777"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1</w:t>
            </w:r>
          </w:p>
        </w:tc>
        <w:tc>
          <w:tcPr>
            <w:tcW w:w="2117" w:type="dxa"/>
          </w:tcPr>
          <w:p w14:paraId="3B192E0A" w14:textId="77777777"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SAV</w:t>
            </w:r>
          </w:p>
        </w:tc>
        <w:tc>
          <w:tcPr>
            <w:tcW w:w="2118" w:type="dxa"/>
            <w:tcBorders>
              <w:bottom w:val="single" w:sz="4" w:space="0" w:color="auto"/>
            </w:tcBorders>
          </w:tcPr>
          <w:p w14:paraId="50081252" w14:textId="6EAC0EAA" w:rsidR="00D706B8" w:rsidRPr="002C483A" w:rsidRDefault="00D706B8" w:rsidP="002C483A">
            <w:pPr>
              <w:spacing w:before="60" w:after="60"/>
              <w:jc w:val="center"/>
              <w:rPr>
                <w:rFonts w:ascii="Arial" w:hAnsi="Arial" w:cs="Arial"/>
                <w:sz w:val="20"/>
                <w:szCs w:val="20"/>
              </w:rPr>
            </w:pPr>
            <w:r w:rsidRPr="002C483A">
              <w:rPr>
                <w:rFonts w:ascii="Arial" w:hAnsi="Arial" w:cs="Arial"/>
                <w:sz w:val="20"/>
                <w:szCs w:val="20"/>
              </w:rPr>
              <w:t>All</w:t>
            </w:r>
          </w:p>
        </w:tc>
        <w:tc>
          <w:tcPr>
            <w:tcW w:w="2118" w:type="dxa"/>
            <w:tcBorders>
              <w:bottom w:val="single" w:sz="4" w:space="0" w:color="auto"/>
              <w:tl2br w:val="nil"/>
            </w:tcBorders>
          </w:tcPr>
          <w:p w14:paraId="60B3A1B6" w14:textId="23693D87" w:rsidR="00D706B8" w:rsidRPr="002C483A" w:rsidRDefault="00A92F1C" w:rsidP="002C483A">
            <w:pPr>
              <w:spacing w:before="60" w:after="60"/>
              <w:jc w:val="center"/>
              <w:rPr>
                <w:rFonts w:ascii="Arial" w:hAnsi="Arial" w:cs="Arial"/>
                <w:sz w:val="20"/>
                <w:szCs w:val="20"/>
              </w:rPr>
            </w:pPr>
            <w:r w:rsidRPr="002C483A">
              <w:rPr>
                <w:rFonts w:ascii="Arial" w:hAnsi="Arial" w:cs="Arial"/>
                <w:sz w:val="20"/>
                <w:szCs w:val="20"/>
              </w:rPr>
              <w:t>AbHV</w:t>
            </w:r>
          </w:p>
        </w:tc>
        <w:tc>
          <w:tcPr>
            <w:tcW w:w="2118" w:type="dxa"/>
          </w:tcPr>
          <w:p w14:paraId="664FBFB9" w14:textId="0DC9E76A" w:rsidR="00D706B8" w:rsidRPr="002C483A" w:rsidRDefault="00D706B8" w:rsidP="002C483A">
            <w:pPr>
              <w:spacing w:before="60" w:after="60"/>
              <w:jc w:val="center"/>
              <w:rPr>
                <w:rFonts w:ascii="Arial" w:hAnsi="Arial" w:cs="Arial"/>
                <w:i/>
                <w:iCs/>
                <w:sz w:val="20"/>
                <w:szCs w:val="20"/>
              </w:rPr>
            </w:pPr>
            <w:r w:rsidRPr="002C483A">
              <w:rPr>
                <w:rFonts w:ascii="Arial" w:hAnsi="Arial" w:cs="Arial"/>
                <w:i/>
                <w:iCs/>
                <w:sz w:val="20"/>
                <w:szCs w:val="20"/>
              </w:rPr>
              <w:t>B. dendrobatidis</w:t>
            </w:r>
          </w:p>
        </w:tc>
      </w:tr>
      <w:tr w:rsidR="002C483A" w:rsidRPr="002C483A" w14:paraId="5079044D" w14:textId="77777777" w:rsidTr="008B257E">
        <w:trPr>
          <w:trHeight w:val="1771"/>
          <w:jc w:val="center"/>
        </w:trPr>
        <w:tc>
          <w:tcPr>
            <w:tcW w:w="1149" w:type="dxa"/>
          </w:tcPr>
          <w:p w14:paraId="28169B68"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2</w:t>
            </w:r>
          </w:p>
        </w:tc>
        <w:tc>
          <w:tcPr>
            <w:tcW w:w="2117" w:type="dxa"/>
          </w:tcPr>
          <w:p w14:paraId="06549BEF" w14:textId="77777777" w:rsidR="002C483A" w:rsidRDefault="002C483A" w:rsidP="002C483A">
            <w:pPr>
              <w:spacing w:before="60" w:after="60"/>
              <w:jc w:val="center"/>
              <w:rPr>
                <w:rFonts w:ascii="Arial" w:hAnsi="Arial" w:cs="Arial"/>
                <w:sz w:val="20"/>
                <w:szCs w:val="20"/>
              </w:rPr>
            </w:pPr>
            <w:r w:rsidRPr="002C483A">
              <w:rPr>
                <w:rFonts w:ascii="Arial" w:hAnsi="Arial" w:cs="Arial"/>
                <w:sz w:val="20"/>
                <w:szCs w:val="20"/>
              </w:rPr>
              <w:t xml:space="preserve">EHNV </w:t>
            </w:r>
          </w:p>
          <w:p w14:paraId="47A8F63F" w14:textId="77777777" w:rsidR="00A92F1C" w:rsidRPr="002C483A" w:rsidRDefault="00A92F1C" w:rsidP="00A92F1C">
            <w:pPr>
              <w:spacing w:before="60" w:after="60"/>
              <w:jc w:val="center"/>
              <w:rPr>
                <w:rFonts w:ascii="Arial" w:hAnsi="Arial" w:cs="Arial"/>
                <w:sz w:val="20"/>
                <w:szCs w:val="20"/>
              </w:rPr>
            </w:pPr>
            <w:r w:rsidRPr="002C483A">
              <w:rPr>
                <w:rFonts w:ascii="Arial" w:hAnsi="Arial" w:cs="Arial"/>
                <w:sz w:val="20"/>
                <w:szCs w:val="20"/>
              </w:rPr>
              <w:t>IHNV</w:t>
            </w:r>
          </w:p>
          <w:p w14:paraId="366FAE7C" w14:textId="4A56D872" w:rsidR="00A92F1C" w:rsidRPr="00E57F80" w:rsidRDefault="00F30104" w:rsidP="00A92F1C">
            <w:pPr>
              <w:spacing w:before="60" w:after="60"/>
              <w:jc w:val="center"/>
              <w:rPr>
                <w:rFonts w:ascii="Arial" w:hAnsi="Arial" w:cs="Arial"/>
                <w:sz w:val="20"/>
                <w:szCs w:val="20"/>
                <w:highlight w:val="yellow"/>
              </w:rPr>
            </w:pPr>
            <w:r w:rsidRPr="00E57F80">
              <w:rPr>
                <w:rFonts w:ascii="Arial" w:hAnsi="Arial" w:cs="Arial"/>
                <w:sz w:val="20"/>
                <w:szCs w:val="20"/>
                <w:highlight w:val="yellow"/>
              </w:rPr>
              <w:t>HPR-deleted</w:t>
            </w:r>
            <w:r w:rsidR="000E4A9B" w:rsidRPr="00E57F80">
              <w:rPr>
                <w:rFonts w:ascii="Arial" w:hAnsi="Arial" w:cs="Arial"/>
                <w:sz w:val="20"/>
                <w:szCs w:val="20"/>
                <w:highlight w:val="yellow"/>
              </w:rPr>
              <w:t xml:space="preserve"> ISAV</w:t>
            </w:r>
          </w:p>
          <w:p w14:paraId="78A4BD5F" w14:textId="162C9288" w:rsidR="00F30104" w:rsidRPr="00E57F80" w:rsidRDefault="00F30104" w:rsidP="00A92F1C">
            <w:pPr>
              <w:spacing w:before="60" w:after="60"/>
              <w:jc w:val="center"/>
              <w:rPr>
                <w:rFonts w:ascii="Arial" w:hAnsi="Arial" w:cs="Arial"/>
                <w:sz w:val="20"/>
                <w:szCs w:val="20"/>
                <w:highlight w:val="yellow"/>
              </w:rPr>
            </w:pPr>
            <w:r w:rsidRPr="00E57F80">
              <w:rPr>
                <w:rFonts w:ascii="Arial" w:hAnsi="Arial" w:cs="Arial"/>
                <w:sz w:val="20"/>
                <w:szCs w:val="20"/>
                <w:highlight w:val="yellow"/>
              </w:rPr>
              <w:t>ISAV (including HPR0 and HPR-deleted)</w:t>
            </w:r>
          </w:p>
          <w:p w14:paraId="4697573E" w14:textId="44897C8A" w:rsidR="00A92F1C" w:rsidRPr="00D863B5" w:rsidRDefault="001C13B1" w:rsidP="00A92F1C">
            <w:pPr>
              <w:spacing w:before="60" w:after="60"/>
              <w:jc w:val="center"/>
              <w:rPr>
                <w:rFonts w:ascii="Arial" w:hAnsi="Arial" w:cs="Arial"/>
                <w:sz w:val="20"/>
                <w:szCs w:val="20"/>
                <w:lang w:val="pt-BR"/>
              </w:rPr>
            </w:pPr>
            <w:r w:rsidRPr="00D863B5">
              <w:rPr>
                <w:rFonts w:ascii="Arial" w:hAnsi="Arial" w:cs="Arial"/>
                <w:i/>
                <w:sz w:val="20"/>
                <w:szCs w:val="20"/>
                <w:highlight w:val="yellow"/>
                <w:lang w:val="pt-BR"/>
              </w:rPr>
              <w:t xml:space="preserve">M. </w:t>
            </w:r>
            <w:r w:rsidR="00D72AAA" w:rsidRPr="00D863B5">
              <w:rPr>
                <w:rFonts w:ascii="Arial" w:hAnsi="Arial" w:cs="Arial"/>
                <w:i/>
                <w:sz w:val="20"/>
                <w:szCs w:val="20"/>
                <w:highlight w:val="yellow"/>
                <w:lang w:val="pt-BR"/>
              </w:rPr>
              <w:t>pagrus</w:t>
            </w:r>
            <w:r w:rsidRPr="00D863B5">
              <w:rPr>
                <w:rFonts w:ascii="Arial" w:hAnsi="Arial" w:cs="Arial"/>
                <w:i/>
                <w:sz w:val="20"/>
                <w:szCs w:val="20"/>
                <w:highlight w:val="yellow"/>
                <w:lang w:val="pt-BR"/>
              </w:rPr>
              <w:t xml:space="preserve"> 1</w:t>
            </w:r>
          </w:p>
          <w:p w14:paraId="7D489F0F" w14:textId="77777777" w:rsidR="00A92F1C" w:rsidRPr="00D863B5" w:rsidRDefault="00A92F1C" w:rsidP="00A92F1C">
            <w:pPr>
              <w:spacing w:before="60" w:after="60"/>
              <w:jc w:val="center"/>
              <w:rPr>
                <w:rFonts w:ascii="Arial" w:hAnsi="Arial" w:cs="Arial"/>
                <w:sz w:val="20"/>
                <w:szCs w:val="20"/>
                <w:lang w:val="pt-BR"/>
              </w:rPr>
            </w:pPr>
            <w:r w:rsidRPr="00D863B5">
              <w:rPr>
                <w:rFonts w:ascii="Arial" w:hAnsi="Arial" w:cs="Arial"/>
                <w:sz w:val="20"/>
                <w:szCs w:val="20"/>
                <w:lang w:val="pt-BR"/>
              </w:rPr>
              <w:t>SVCV</w:t>
            </w:r>
          </w:p>
          <w:p w14:paraId="2D8ADF49" w14:textId="660AED38" w:rsidR="00A92F1C" w:rsidRPr="00D863B5" w:rsidRDefault="00A92F1C" w:rsidP="00A92F1C">
            <w:pPr>
              <w:spacing w:before="60" w:after="60"/>
              <w:jc w:val="center"/>
              <w:rPr>
                <w:rFonts w:ascii="Arial" w:hAnsi="Arial" w:cs="Arial"/>
                <w:sz w:val="20"/>
                <w:szCs w:val="20"/>
                <w:lang w:val="pt-BR"/>
              </w:rPr>
            </w:pPr>
            <w:r w:rsidRPr="00D863B5">
              <w:rPr>
                <w:rFonts w:ascii="Arial" w:hAnsi="Arial" w:cs="Arial"/>
                <w:sz w:val="20"/>
                <w:szCs w:val="20"/>
                <w:lang w:val="pt-BR"/>
              </w:rPr>
              <w:t>TILV</w:t>
            </w:r>
          </w:p>
          <w:p w14:paraId="76EEC74F" w14:textId="436228EA" w:rsidR="002A22D7" w:rsidRPr="00D863B5" w:rsidRDefault="002C483A" w:rsidP="00A92F1C">
            <w:pPr>
              <w:spacing w:before="60" w:after="60"/>
              <w:jc w:val="center"/>
              <w:rPr>
                <w:rFonts w:ascii="Arial" w:hAnsi="Arial" w:cs="Arial"/>
                <w:sz w:val="20"/>
                <w:szCs w:val="20"/>
                <w:lang w:val="pt-BR"/>
              </w:rPr>
            </w:pPr>
            <w:r w:rsidRPr="00D863B5">
              <w:rPr>
                <w:rFonts w:ascii="Arial" w:hAnsi="Arial" w:cs="Arial"/>
                <w:sz w:val="20"/>
                <w:szCs w:val="20"/>
                <w:lang w:val="pt-BR"/>
              </w:rPr>
              <w:t>VHSV</w:t>
            </w:r>
          </w:p>
        </w:tc>
        <w:tc>
          <w:tcPr>
            <w:tcW w:w="2118" w:type="dxa"/>
            <w:tcBorders>
              <w:tl2br w:val="single" w:sz="4" w:space="0" w:color="auto"/>
            </w:tcBorders>
          </w:tcPr>
          <w:p w14:paraId="41611756" w14:textId="77777777" w:rsidR="002C483A" w:rsidRPr="00D863B5" w:rsidRDefault="002C483A" w:rsidP="002C483A">
            <w:pPr>
              <w:spacing w:before="60" w:after="60"/>
              <w:jc w:val="center"/>
              <w:rPr>
                <w:rFonts w:ascii="Arial" w:hAnsi="Arial" w:cs="Arial"/>
                <w:sz w:val="20"/>
                <w:szCs w:val="20"/>
                <w:lang w:val="pt-BR"/>
              </w:rPr>
            </w:pPr>
          </w:p>
        </w:tc>
        <w:tc>
          <w:tcPr>
            <w:tcW w:w="2118" w:type="dxa"/>
            <w:tcBorders>
              <w:tl2br w:val="single" w:sz="4" w:space="0" w:color="auto"/>
            </w:tcBorders>
          </w:tcPr>
          <w:p w14:paraId="44C91EFA" w14:textId="4CEBA9A3" w:rsidR="002C483A" w:rsidRPr="00D863B5" w:rsidRDefault="002C483A" w:rsidP="002C483A">
            <w:pPr>
              <w:spacing w:before="60" w:after="60"/>
              <w:jc w:val="center"/>
              <w:rPr>
                <w:rFonts w:ascii="Arial" w:hAnsi="Arial" w:cs="Arial"/>
                <w:sz w:val="20"/>
                <w:szCs w:val="20"/>
                <w:lang w:val="pt-BR"/>
              </w:rPr>
            </w:pPr>
          </w:p>
        </w:tc>
        <w:tc>
          <w:tcPr>
            <w:tcW w:w="2118" w:type="dxa"/>
            <w:tcBorders>
              <w:bottom w:val="single" w:sz="4" w:space="0" w:color="auto"/>
            </w:tcBorders>
          </w:tcPr>
          <w:p w14:paraId="72B62366" w14:textId="3B953435" w:rsidR="002C483A" w:rsidRPr="002C483A" w:rsidRDefault="002C483A" w:rsidP="008B257E">
            <w:pPr>
              <w:spacing w:before="60" w:after="60"/>
              <w:jc w:val="center"/>
              <w:rPr>
                <w:rFonts w:ascii="Arial" w:hAnsi="Arial" w:cs="Arial"/>
                <w:i/>
                <w:iCs/>
                <w:sz w:val="20"/>
                <w:szCs w:val="20"/>
              </w:rPr>
            </w:pPr>
            <w:r w:rsidRPr="002C483A">
              <w:rPr>
                <w:rFonts w:ascii="Arial" w:hAnsi="Arial" w:cs="Arial"/>
                <w:i/>
                <w:iCs/>
                <w:sz w:val="20"/>
                <w:szCs w:val="20"/>
              </w:rPr>
              <w:t>B. sal</w:t>
            </w:r>
            <w:r w:rsidR="0013652F">
              <w:rPr>
                <w:rFonts w:ascii="Arial" w:hAnsi="Arial" w:cs="Arial"/>
                <w:i/>
                <w:iCs/>
                <w:sz w:val="20"/>
                <w:szCs w:val="20"/>
              </w:rPr>
              <w:t>a</w:t>
            </w:r>
            <w:r w:rsidRPr="002C483A">
              <w:rPr>
                <w:rFonts w:ascii="Arial" w:hAnsi="Arial" w:cs="Arial"/>
                <w:i/>
                <w:iCs/>
                <w:sz w:val="20"/>
                <w:szCs w:val="20"/>
              </w:rPr>
              <w:t>mondrivorans</w:t>
            </w:r>
          </w:p>
        </w:tc>
      </w:tr>
      <w:tr w:rsidR="002C483A" w:rsidRPr="002C483A" w14:paraId="4017FCDD" w14:textId="77777777" w:rsidTr="008B257E">
        <w:trPr>
          <w:trHeight w:val="1518"/>
          <w:jc w:val="center"/>
        </w:trPr>
        <w:tc>
          <w:tcPr>
            <w:tcW w:w="1149" w:type="dxa"/>
            <w:tcBorders>
              <w:bottom w:val="single" w:sz="4" w:space="0" w:color="auto"/>
            </w:tcBorders>
          </w:tcPr>
          <w:p w14:paraId="50B12A62"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3</w:t>
            </w:r>
          </w:p>
        </w:tc>
        <w:tc>
          <w:tcPr>
            <w:tcW w:w="2117" w:type="dxa"/>
          </w:tcPr>
          <w:p w14:paraId="76CC597C" w14:textId="77777777" w:rsidR="00882EB3" w:rsidRDefault="00882EB3" w:rsidP="00882EB3">
            <w:pPr>
              <w:spacing w:before="60" w:after="60"/>
              <w:jc w:val="center"/>
              <w:rPr>
                <w:rFonts w:ascii="Arial" w:hAnsi="Arial" w:cs="Arial"/>
                <w:sz w:val="20"/>
                <w:szCs w:val="20"/>
              </w:rPr>
            </w:pPr>
            <w:r w:rsidRPr="00AD5D77">
              <w:rPr>
                <w:rFonts w:ascii="Arial" w:hAnsi="Arial" w:cs="Arial"/>
                <w:sz w:val="20"/>
                <w:szCs w:val="20"/>
                <w:highlight w:val="yellow"/>
              </w:rPr>
              <w:t>EUS</w:t>
            </w:r>
          </w:p>
          <w:p w14:paraId="5A4B5F9A" w14:textId="77777777" w:rsidR="002C483A" w:rsidRPr="002C483A" w:rsidRDefault="002C483A" w:rsidP="002C483A">
            <w:pPr>
              <w:spacing w:before="60" w:after="60"/>
              <w:jc w:val="center"/>
              <w:rPr>
                <w:rFonts w:ascii="Arial" w:hAnsi="Arial" w:cs="Arial"/>
                <w:sz w:val="20"/>
                <w:szCs w:val="20"/>
              </w:rPr>
            </w:pPr>
            <w:r w:rsidRPr="002C483A">
              <w:rPr>
                <w:rFonts w:ascii="Arial" w:hAnsi="Arial" w:cs="Arial"/>
                <w:sz w:val="20"/>
                <w:szCs w:val="20"/>
              </w:rPr>
              <w:t>KHV</w:t>
            </w:r>
          </w:p>
          <w:p w14:paraId="37B3C00D" w14:textId="189F8CE3" w:rsidR="002C483A" w:rsidRPr="002C483A" w:rsidRDefault="002C483A" w:rsidP="002C483A">
            <w:pPr>
              <w:spacing w:before="60" w:after="60"/>
              <w:jc w:val="center"/>
              <w:rPr>
                <w:rFonts w:ascii="Arial" w:hAnsi="Arial" w:cs="Arial"/>
                <w:sz w:val="20"/>
                <w:szCs w:val="20"/>
              </w:rPr>
            </w:pPr>
            <w:r w:rsidRPr="002C483A">
              <w:rPr>
                <w:rFonts w:ascii="Arial" w:hAnsi="Arial" w:cs="Arial"/>
                <w:i/>
                <w:iCs/>
                <w:sz w:val="20"/>
                <w:szCs w:val="20"/>
              </w:rPr>
              <w:t>G. salaris</w:t>
            </w:r>
          </w:p>
        </w:tc>
        <w:tc>
          <w:tcPr>
            <w:tcW w:w="2118" w:type="dxa"/>
            <w:tcBorders>
              <w:bottom w:val="single" w:sz="4" w:space="0" w:color="auto"/>
              <w:tl2br w:val="single" w:sz="4" w:space="0" w:color="auto"/>
            </w:tcBorders>
          </w:tcPr>
          <w:p w14:paraId="05DB9362" w14:textId="77777777" w:rsidR="002C483A" w:rsidRPr="002C483A" w:rsidRDefault="002C483A" w:rsidP="002C483A">
            <w:pPr>
              <w:spacing w:before="60" w:after="60"/>
              <w:jc w:val="center"/>
              <w:rPr>
                <w:rFonts w:ascii="Arial" w:hAnsi="Arial" w:cs="Arial"/>
                <w:sz w:val="20"/>
                <w:szCs w:val="20"/>
              </w:rPr>
            </w:pPr>
          </w:p>
        </w:tc>
        <w:tc>
          <w:tcPr>
            <w:tcW w:w="2118" w:type="dxa"/>
            <w:tcBorders>
              <w:bottom w:val="single" w:sz="4" w:space="0" w:color="auto"/>
            </w:tcBorders>
          </w:tcPr>
          <w:p w14:paraId="7BF8A970" w14:textId="77777777" w:rsidR="002C483A" w:rsidRPr="00D863B5" w:rsidRDefault="002C483A" w:rsidP="002C483A">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B. exitiosa </w:t>
            </w:r>
          </w:p>
          <w:p w14:paraId="0D891C23" w14:textId="77777777" w:rsidR="002C483A" w:rsidRPr="00D863B5" w:rsidRDefault="002C483A" w:rsidP="002C483A">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B. ostreae </w:t>
            </w:r>
          </w:p>
          <w:p w14:paraId="6009144C" w14:textId="77777777" w:rsidR="002C483A" w:rsidRPr="00D863B5" w:rsidRDefault="002C483A" w:rsidP="002C483A">
            <w:pPr>
              <w:spacing w:before="60" w:after="60"/>
              <w:jc w:val="center"/>
              <w:rPr>
                <w:rFonts w:ascii="Arial" w:hAnsi="Arial" w:cs="Arial"/>
                <w:i/>
                <w:iCs/>
                <w:sz w:val="20"/>
                <w:szCs w:val="20"/>
                <w:lang w:val="pt-BR"/>
              </w:rPr>
            </w:pPr>
            <w:r w:rsidRPr="00D863B5">
              <w:rPr>
                <w:rFonts w:ascii="Arial" w:hAnsi="Arial" w:cs="Arial"/>
                <w:i/>
                <w:iCs/>
                <w:sz w:val="20"/>
                <w:szCs w:val="20"/>
                <w:lang w:val="pt-BR"/>
              </w:rPr>
              <w:t xml:space="preserve">P. marinus </w:t>
            </w:r>
          </w:p>
          <w:p w14:paraId="575CA08B" w14:textId="77777777" w:rsidR="002C483A" w:rsidRPr="00D863B5" w:rsidRDefault="002C483A" w:rsidP="002C483A">
            <w:pPr>
              <w:spacing w:before="60" w:after="60"/>
              <w:jc w:val="center"/>
              <w:rPr>
                <w:rFonts w:ascii="Arial" w:hAnsi="Arial" w:cs="Arial"/>
                <w:i/>
                <w:iCs/>
                <w:sz w:val="20"/>
                <w:szCs w:val="20"/>
                <w:lang w:val="pt-BR"/>
              </w:rPr>
            </w:pPr>
            <w:r w:rsidRPr="00D863B5">
              <w:rPr>
                <w:rFonts w:ascii="Arial" w:hAnsi="Arial" w:cs="Arial"/>
                <w:i/>
                <w:iCs/>
                <w:sz w:val="20"/>
                <w:szCs w:val="20"/>
                <w:lang w:val="pt-BR"/>
              </w:rPr>
              <w:t>P. olseni</w:t>
            </w:r>
          </w:p>
          <w:p w14:paraId="1787D4C8" w14:textId="77777777"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M. refringens</w:t>
            </w:r>
          </w:p>
          <w:p w14:paraId="53B1D637" w14:textId="50FABFCB" w:rsidR="002C483A" w:rsidRPr="002C483A" w:rsidRDefault="002C483A" w:rsidP="002C483A">
            <w:pPr>
              <w:spacing w:before="60" w:after="60"/>
              <w:jc w:val="center"/>
              <w:rPr>
                <w:rFonts w:ascii="Arial" w:hAnsi="Arial" w:cs="Arial"/>
                <w:i/>
                <w:iCs/>
                <w:sz w:val="20"/>
                <w:szCs w:val="20"/>
              </w:rPr>
            </w:pPr>
            <w:r w:rsidRPr="002C483A">
              <w:rPr>
                <w:rFonts w:ascii="Arial" w:hAnsi="Arial" w:cs="Arial"/>
                <w:i/>
                <w:iCs/>
                <w:sz w:val="20"/>
                <w:szCs w:val="20"/>
              </w:rPr>
              <w:t>X. californiensis</w:t>
            </w:r>
          </w:p>
        </w:tc>
        <w:tc>
          <w:tcPr>
            <w:tcW w:w="2118" w:type="dxa"/>
            <w:tcBorders>
              <w:bottom w:val="single" w:sz="4" w:space="0" w:color="auto"/>
              <w:tl2br w:val="nil"/>
            </w:tcBorders>
          </w:tcPr>
          <w:p w14:paraId="6873DDFC" w14:textId="6FA58D7E" w:rsidR="002C483A" w:rsidRPr="002C483A" w:rsidRDefault="008B257E" w:rsidP="002C483A">
            <w:pPr>
              <w:spacing w:before="60" w:after="60"/>
              <w:jc w:val="center"/>
              <w:rPr>
                <w:rFonts w:ascii="Arial" w:hAnsi="Arial" w:cs="Arial"/>
                <w:sz w:val="20"/>
                <w:szCs w:val="20"/>
              </w:rPr>
            </w:pPr>
            <w:r w:rsidRPr="002E4539">
              <w:rPr>
                <w:rFonts w:ascii="Arial" w:hAnsi="Arial" w:cs="Arial"/>
                <w:i/>
                <w:iCs/>
                <w:sz w:val="20"/>
                <w:szCs w:val="20"/>
                <w:highlight w:val="yellow"/>
              </w:rPr>
              <w:t>Ranavirus</w:t>
            </w:r>
          </w:p>
        </w:tc>
      </w:tr>
    </w:tbl>
    <w:p w14:paraId="0BA897BB" w14:textId="23E1C094" w:rsidR="00B62B05" w:rsidRPr="002C483A" w:rsidRDefault="00B62B05" w:rsidP="002C483A">
      <w:pPr>
        <w:spacing w:before="120" w:after="120"/>
        <w:jc w:val="both"/>
        <w:rPr>
          <w:rFonts w:ascii="Arial" w:hAnsi="Arial" w:cs="Arial"/>
          <w:sz w:val="20"/>
          <w:szCs w:val="20"/>
        </w:rPr>
      </w:pPr>
      <w:r w:rsidRPr="002C483A">
        <w:rPr>
          <w:rFonts w:ascii="Arial" w:hAnsi="Arial" w:cs="Arial"/>
          <w:sz w:val="20"/>
          <w:szCs w:val="20"/>
        </w:rPr>
        <w:t xml:space="preserve">It is recommended that for pathogens ranked 1 and 2, the default </w:t>
      </w:r>
      <w:r w:rsidR="00FE15BA">
        <w:rPr>
          <w:rFonts w:ascii="Arial" w:hAnsi="Arial" w:cs="Arial"/>
          <w:sz w:val="20"/>
          <w:szCs w:val="20"/>
        </w:rPr>
        <w:t xml:space="preserve">minimum </w:t>
      </w:r>
      <w:r w:rsidRPr="002C483A">
        <w:rPr>
          <w:rFonts w:ascii="Arial" w:hAnsi="Arial" w:cs="Arial"/>
          <w:sz w:val="20"/>
          <w:szCs w:val="20"/>
        </w:rPr>
        <w:t xml:space="preserve">BBC period of one year is retained. For pathogens ranked 3, the period is extended to </w:t>
      </w:r>
      <w:r w:rsidR="000C54E0" w:rsidRPr="002C483A">
        <w:rPr>
          <w:rFonts w:ascii="Arial" w:hAnsi="Arial" w:cs="Arial"/>
          <w:sz w:val="20"/>
          <w:szCs w:val="20"/>
        </w:rPr>
        <w:t xml:space="preserve">two </w:t>
      </w:r>
      <w:r w:rsidRPr="002C483A">
        <w:rPr>
          <w:rFonts w:ascii="Arial" w:hAnsi="Arial" w:cs="Arial"/>
          <w:sz w:val="20"/>
          <w:szCs w:val="20"/>
        </w:rPr>
        <w:t xml:space="preserve">years. </w:t>
      </w:r>
    </w:p>
    <w:p w14:paraId="3F73488A" w14:textId="77777777" w:rsidR="00AA2028" w:rsidRPr="00A81417" w:rsidRDefault="00AA2028" w:rsidP="008C2227">
      <w:pPr>
        <w:pStyle w:val="Heading3"/>
      </w:pPr>
      <w:bookmarkStart w:id="35" w:name="_Toc181093838"/>
      <w:r w:rsidRPr="00A81417">
        <w:t>Compartments</w:t>
      </w:r>
      <w:bookmarkEnd w:id="35"/>
    </w:p>
    <w:p w14:paraId="44B2B1B2" w14:textId="694662A6" w:rsidR="00AA2028" w:rsidRPr="002C483A" w:rsidRDefault="00AA2028" w:rsidP="002C483A">
      <w:pPr>
        <w:spacing w:after="120"/>
        <w:jc w:val="both"/>
        <w:rPr>
          <w:rFonts w:ascii="Arial" w:hAnsi="Arial" w:cs="Arial"/>
          <w:sz w:val="20"/>
          <w:szCs w:val="20"/>
        </w:rPr>
      </w:pPr>
      <w:r w:rsidRPr="01706480">
        <w:rPr>
          <w:rFonts w:ascii="Arial" w:hAnsi="Arial" w:cs="Arial"/>
          <w:sz w:val="20"/>
          <w:szCs w:val="20"/>
        </w:rPr>
        <w:t xml:space="preserve">The default </w:t>
      </w:r>
      <w:r w:rsidR="00FE15BA" w:rsidRPr="01706480">
        <w:rPr>
          <w:rFonts w:ascii="Arial" w:hAnsi="Arial" w:cs="Arial"/>
          <w:sz w:val="20"/>
          <w:szCs w:val="20"/>
        </w:rPr>
        <w:t xml:space="preserve">minimum </w:t>
      </w:r>
      <w:r w:rsidRPr="01706480">
        <w:rPr>
          <w:rFonts w:ascii="Arial" w:hAnsi="Arial" w:cs="Arial"/>
          <w:sz w:val="20"/>
          <w:szCs w:val="20"/>
        </w:rPr>
        <w:t xml:space="preserve">period of BBC is one year for compartments, zones and countries demonstrating freedom using pathway 3 (targeted surveillance). At </w:t>
      </w:r>
      <w:r w:rsidR="009D5EC8" w:rsidRPr="01706480">
        <w:rPr>
          <w:rFonts w:ascii="Arial" w:hAnsi="Arial" w:cs="Arial"/>
          <w:sz w:val="20"/>
          <w:szCs w:val="20"/>
        </w:rPr>
        <w:t xml:space="preserve">a </w:t>
      </w:r>
      <w:r w:rsidRPr="01706480">
        <w:rPr>
          <w:rFonts w:ascii="Arial" w:hAnsi="Arial" w:cs="Arial"/>
          <w:sz w:val="20"/>
          <w:szCs w:val="20"/>
        </w:rPr>
        <w:t xml:space="preserve">compartment level, a case can be made to apply a one year </w:t>
      </w:r>
      <w:r w:rsidR="00A06940" w:rsidRPr="01706480">
        <w:rPr>
          <w:rFonts w:ascii="Arial" w:hAnsi="Arial" w:cs="Arial"/>
          <w:sz w:val="20"/>
          <w:szCs w:val="20"/>
        </w:rPr>
        <w:t xml:space="preserve">minimum </w:t>
      </w:r>
      <w:r w:rsidRPr="01706480">
        <w:rPr>
          <w:rFonts w:ascii="Arial" w:hAnsi="Arial" w:cs="Arial"/>
          <w:sz w:val="20"/>
          <w:szCs w:val="20"/>
        </w:rPr>
        <w:t xml:space="preserve">period for all pathogens. Compartments are epidemiologically isolated and factors associated with spread between populations (assessed in this paper) are not relevant. In addition, the high level of management required by Competent Authorities authorising a compartment, should generate a very high likelihood of detection via passive surveillance (e.g. through monitoring of feed consumption and growth rates) </w:t>
      </w:r>
      <w:r w:rsidRPr="01706480">
        <w:rPr>
          <w:rFonts w:ascii="Arial" w:hAnsi="Arial" w:cs="Arial"/>
          <w:sz w:val="20"/>
          <w:szCs w:val="20"/>
        </w:rPr>
        <w:lastRenderedPageBreak/>
        <w:t xml:space="preserve">even for infections with pathogens that result in few clinical signs or only low mortality. On this basis, </w:t>
      </w:r>
      <w:r w:rsidR="00FE15BA" w:rsidRPr="01706480">
        <w:rPr>
          <w:rFonts w:ascii="Arial" w:hAnsi="Arial" w:cs="Arial"/>
          <w:sz w:val="20"/>
          <w:szCs w:val="20"/>
        </w:rPr>
        <w:t xml:space="preserve">the </w:t>
      </w:r>
      <w:r w:rsidRPr="01706480">
        <w:rPr>
          <w:rFonts w:ascii="Arial" w:hAnsi="Arial" w:cs="Arial"/>
          <w:sz w:val="20"/>
          <w:szCs w:val="20"/>
        </w:rPr>
        <w:t xml:space="preserve">period of BBC (preceding TS) of one year can be adopted for all pathogens. </w:t>
      </w:r>
    </w:p>
    <w:p w14:paraId="18E23A31" w14:textId="7360C4CD" w:rsidR="004F26A2" w:rsidRPr="00A81417" w:rsidRDefault="00E32B69" w:rsidP="008C2227">
      <w:pPr>
        <w:pStyle w:val="Heading2"/>
      </w:pPr>
      <w:bookmarkStart w:id="36" w:name="_Toc181093839"/>
      <w:r w:rsidRPr="00A81417">
        <w:t>Pa</w:t>
      </w:r>
      <w:r w:rsidR="00E96304" w:rsidRPr="00A81417">
        <w:t>thway 3</w:t>
      </w:r>
      <w:r w:rsidR="004F26A2" w:rsidRPr="00A81417">
        <w:t>. Assessment of duration of targeted surveillance to demonstrate freedom</w:t>
      </w:r>
      <w:bookmarkEnd w:id="36"/>
    </w:p>
    <w:p w14:paraId="52422982" w14:textId="3FA4C7ED" w:rsidR="008517B2" w:rsidRPr="00AB24AE" w:rsidRDefault="008517B2" w:rsidP="00AB24AE">
      <w:pPr>
        <w:spacing w:after="120"/>
        <w:jc w:val="both"/>
        <w:rPr>
          <w:rFonts w:ascii="Arial" w:hAnsi="Arial" w:cs="Arial"/>
          <w:sz w:val="20"/>
          <w:szCs w:val="20"/>
          <w:u w:val="single"/>
        </w:rPr>
      </w:pPr>
      <w:r w:rsidRPr="00AB24AE">
        <w:rPr>
          <w:rFonts w:ascii="Arial" w:hAnsi="Arial" w:cs="Arial"/>
          <w:sz w:val="20"/>
          <w:szCs w:val="20"/>
        </w:rPr>
        <w:t xml:space="preserve">The results of the assessments can be found in </w:t>
      </w:r>
      <w:r w:rsidR="00451912">
        <w:rPr>
          <w:rFonts w:ascii="Arial" w:hAnsi="Arial" w:cs="Arial"/>
          <w:sz w:val="20"/>
          <w:szCs w:val="20"/>
        </w:rPr>
        <w:t>Attachments</w:t>
      </w:r>
      <w:r w:rsidRPr="00AB24AE">
        <w:rPr>
          <w:rFonts w:ascii="Arial" w:hAnsi="Arial" w:cs="Arial"/>
          <w:sz w:val="20"/>
          <w:szCs w:val="20"/>
        </w:rPr>
        <w:t xml:space="preserve"> </w:t>
      </w:r>
      <w:r w:rsidR="00FD1E36" w:rsidRPr="00AB24AE">
        <w:rPr>
          <w:rFonts w:ascii="Arial" w:hAnsi="Arial" w:cs="Arial"/>
          <w:sz w:val="20"/>
          <w:szCs w:val="20"/>
        </w:rPr>
        <w:t>2-</w:t>
      </w:r>
      <w:r w:rsidR="0099673E" w:rsidRPr="00AB24AE">
        <w:rPr>
          <w:rFonts w:ascii="Arial" w:hAnsi="Arial" w:cs="Arial"/>
          <w:sz w:val="20"/>
          <w:szCs w:val="20"/>
        </w:rPr>
        <w:t>5</w:t>
      </w:r>
      <w:r w:rsidRPr="00AB24AE">
        <w:rPr>
          <w:rFonts w:ascii="Arial" w:hAnsi="Arial" w:cs="Arial"/>
          <w:sz w:val="20"/>
          <w:szCs w:val="20"/>
        </w:rPr>
        <w:t>, and summarised in th</w:t>
      </w:r>
      <w:r w:rsidR="0099673E" w:rsidRPr="00AB24AE">
        <w:rPr>
          <w:rFonts w:ascii="Arial" w:hAnsi="Arial" w:cs="Arial"/>
          <w:sz w:val="20"/>
          <w:szCs w:val="20"/>
        </w:rPr>
        <w:t>e</w:t>
      </w:r>
      <w:r w:rsidRPr="00AB24AE">
        <w:rPr>
          <w:rFonts w:ascii="Arial" w:hAnsi="Arial" w:cs="Arial"/>
          <w:sz w:val="20"/>
          <w:szCs w:val="20"/>
        </w:rPr>
        <w:t xml:space="preserve"> following sections. </w:t>
      </w:r>
    </w:p>
    <w:p w14:paraId="7CB52EF6" w14:textId="5E570F25" w:rsidR="006C414B" w:rsidRPr="00A81417" w:rsidRDefault="008517B2" w:rsidP="008C2227">
      <w:pPr>
        <w:pStyle w:val="Heading3"/>
      </w:pPr>
      <w:bookmarkStart w:id="37" w:name="_Toc181093840"/>
      <w:r w:rsidRPr="00A81417">
        <w:t>Fish pathogens</w:t>
      </w:r>
      <w:bookmarkEnd w:id="37"/>
    </w:p>
    <w:p w14:paraId="54D0847D" w14:textId="2F96AF88" w:rsidR="00107433" w:rsidRPr="00AB24AE" w:rsidRDefault="00107433"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99673E" w:rsidRPr="00AB24AE">
        <w:rPr>
          <w:rFonts w:ascii="Arial" w:hAnsi="Arial" w:cs="Arial"/>
          <w:sz w:val="20"/>
          <w:szCs w:val="20"/>
        </w:rPr>
        <w:t>2</w:t>
      </w:r>
      <w:r w:rsidRPr="00AB24AE">
        <w:rPr>
          <w:rFonts w:ascii="Arial" w:hAnsi="Arial" w:cs="Arial"/>
          <w:sz w:val="20"/>
          <w:szCs w:val="20"/>
        </w:rPr>
        <w:t>.</w:t>
      </w:r>
    </w:p>
    <w:p w14:paraId="4B386698" w14:textId="1F65E308" w:rsidR="008517B2" w:rsidRPr="00AB24AE" w:rsidRDefault="008517B2" w:rsidP="00AB24AE">
      <w:pPr>
        <w:pStyle w:val="ListParagraph"/>
        <w:numPr>
          <w:ilvl w:val="0"/>
          <w:numId w:val="27"/>
        </w:numPr>
        <w:spacing w:after="120"/>
        <w:jc w:val="both"/>
        <w:rPr>
          <w:rFonts w:ascii="Arial" w:hAnsi="Arial" w:cs="Arial"/>
          <w:sz w:val="20"/>
          <w:szCs w:val="20"/>
        </w:rPr>
      </w:pPr>
      <w:r w:rsidRPr="00AB24AE">
        <w:rPr>
          <w:rFonts w:ascii="Arial" w:hAnsi="Arial" w:cs="Arial"/>
          <w:sz w:val="20"/>
          <w:szCs w:val="20"/>
        </w:rPr>
        <w:t xml:space="preserve">Based on seasonality and persistence in the environment, SAV </w:t>
      </w:r>
      <w:r w:rsidR="00092C2D" w:rsidRPr="00AB24AE">
        <w:rPr>
          <w:rFonts w:ascii="Arial" w:hAnsi="Arial" w:cs="Arial"/>
          <w:sz w:val="20"/>
          <w:szCs w:val="20"/>
        </w:rPr>
        <w:t xml:space="preserve">is the only pathogen to </w:t>
      </w:r>
      <w:r w:rsidRPr="00AB24AE">
        <w:rPr>
          <w:rFonts w:ascii="Arial" w:hAnsi="Arial" w:cs="Arial"/>
          <w:sz w:val="20"/>
          <w:szCs w:val="20"/>
        </w:rPr>
        <w:t>rank 1.</w:t>
      </w:r>
    </w:p>
    <w:p w14:paraId="4DC4A458" w14:textId="487D1178" w:rsidR="008517B2" w:rsidRPr="00AB24AE" w:rsidRDefault="008517B2" w:rsidP="00AB24AE">
      <w:pPr>
        <w:pStyle w:val="ListParagraph"/>
        <w:numPr>
          <w:ilvl w:val="0"/>
          <w:numId w:val="27"/>
        </w:numPr>
        <w:spacing w:after="120"/>
        <w:jc w:val="both"/>
        <w:rPr>
          <w:rFonts w:ascii="Arial" w:hAnsi="Arial" w:cs="Arial"/>
          <w:sz w:val="20"/>
          <w:szCs w:val="20"/>
        </w:rPr>
      </w:pPr>
      <w:r w:rsidRPr="00AB24AE">
        <w:rPr>
          <w:rFonts w:ascii="Arial" w:hAnsi="Arial" w:cs="Arial"/>
          <w:sz w:val="20"/>
          <w:szCs w:val="20"/>
        </w:rPr>
        <w:t>All pathogens</w:t>
      </w:r>
      <w:r w:rsidR="0033463F" w:rsidRPr="00AB24AE">
        <w:rPr>
          <w:rFonts w:ascii="Arial" w:hAnsi="Arial" w:cs="Arial"/>
          <w:sz w:val="20"/>
          <w:szCs w:val="20"/>
        </w:rPr>
        <w:t>,</w:t>
      </w:r>
      <w:r w:rsidRPr="00AB24AE">
        <w:rPr>
          <w:rFonts w:ascii="Arial" w:hAnsi="Arial" w:cs="Arial"/>
          <w:sz w:val="20"/>
          <w:szCs w:val="20"/>
        </w:rPr>
        <w:t xml:space="preserve"> with exception of KHV and </w:t>
      </w:r>
      <w:r w:rsidRPr="00AB24AE">
        <w:rPr>
          <w:rFonts w:ascii="Arial" w:hAnsi="Arial" w:cs="Arial"/>
          <w:i/>
          <w:iCs/>
          <w:sz w:val="20"/>
          <w:szCs w:val="20"/>
        </w:rPr>
        <w:t>G. salaris</w:t>
      </w:r>
      <w:r w:rsidRPr="00AB24AE">
        <w:rPr>
          <w:rFonts w:ascii="Arial" w:hAnsi="Arial" w:cs="Arial"/>
          <w:sz w:val="20"/>
          <w:szCs w:val="20"/>
        </w:rPr>
        <w:t>, ha</w:t>
      </w:r>
      <w:r w:rsidR="0033463F" w:rsidRPr="00AB24AE">
        <w:rPr>
          <w:rFonts w:ascii="Arial" w:hAnsi="Arial" w:cs="Arial"/>
          <w:sz w:val="20"/>
          <w:szCs w:val="20"/>
        </w:rPr>
        <w:t>ve</w:t>
      </w:r>
      <w:r w:rsidRPr="00AB24AE">
        <w:rPr>
          <w:rFonts w:ascii="Arial" w:hAnsi="Arial" w:cs="Arial"/>
          <w:sz w:val="20"/>
          <w:szCs w:val="20"/>
        </w:rPr>
        <w:t xml:space="preserve"> a high likelihood of rapid detection </w:t>
      </w:r>
      <w:r w:rsidR="00DB47AB" w:rsidRPr="00AB24AE">
        <w:rPr>
          <w:rFonts w:ascii="Arial" w:hAnsi="Arial" w:cs="Arial"/>
          <w:sz w:val="20"/>
          <w:szCs w:val="20"/>
        </w:rPr>
        <w:t xml:space="preserve">following introduction into a naïve population </w:t>
      </w:r>
      <w:r w:rsidRPr="00AB24AE">
        <w:rPr>
          <w:rFonts w:ascii="Arial" w:hAnsi="Arial" w:cs="Arial"/>
          <w:sz w:val="20"/>
          <w:szCs w:val="20"/>
        </w:rPr>
        <w:t>by passive surveillance</w:t>
      </w:r>
      <w:r w:rsidR="00B22BF4" w:rsidRPr="00AB24AE">
        <w:rPr>
          <w:rFonts w:ascii="Arial" w:hAnsi="Arial" w:cs="Arial"/>
          <w:sz w:val="20"/>
          <w:szCs w:val="20"/>
        </w:rPr>
        <w:t>.</w:t>
      </w:r>
      <w:r w:rsidR="00ED60F9">
        <w:rPr>
          <w:rFonts w:ascii="Arial" w:hAnsi="Arial" w:cs="Arial"/>
          <w:sz w:val="20"/>
          <w:szCs w:val="20"/>
        </w:rPr>
        <w:t xml:space="preserve"> </w:t>
      </w:r>
      <w:r w:rsidR="00ED60F9" w:rsidRPr="00767012">
        <w:rPr>
          <w:rFonts w:ascii="Arial" w:hAnsi="Arial" w:cs="Arial"/>
          <w:sz w:val="20"/>
          <w:szCs w:val="20"/>
          <w:highlight w:val="yellow"/>
        </w:rPr>
        <w:t>For EUS, the likelihood of rapid detection is dependent on predisposing factors</w:t>
      </w:r>
    </w:p>
    <w:p w14:paraId="0BE1969E" w14:textId="24423E82" w:rsidR="008517B2" w:rsidRPr="00A81417" w:rsidRDefault="008517B2" w:rsidP="008C2227">
      <w:pPr>
        <w:pStyle w:val="Heading3"/>
      </w:pPr>
      <w:bookmarkStart w:id="38" w:name="_Toc181093841"/>
      <w:r w:rsidRPr="00A81417">
        <w:t>Crustacean pathogens</w:t>
      </w:r>
      <w:bookmarkEnd w:id="38"/>
    </w:p>
    <w:p w14:paraId="2A053712" w14:textId="42D8C57B"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B94DB5" w:rsidRPr="00AB24AE">
        <w:rPr>
          <w:rFonts w:ascii="Arial" w:hAnsi="Arial" w:cs="Arial"/>
          <w:sz w:val="20"/>
          <w:szCs w:val="20"/>
        </w:rPr>
        <w:t>3.</w:t>
      </w:r>
    </w:p>
    <w:p w14:paraId="44A2A06B" w14:textId="461126E6" w:rsidR="0033463F" w:rsidRPr="00AB24AE" w:rsidRDefault="008517B2" w:rsidP="00AB24AE">
      <w:pPr>
        <w:pStyle w:val="ListParagraph"/>
        <w:numPr>
          <w:ilvl w:val="0"/>
          <w:numId w:val="28"/>
        </w:numPr>
        <w:spacing w:after="120"/>
        <w:jc w:val="both"/>
        <w:rPr>
          <w:rFonts w:ascii="Arial" w:hAnsi="Arial" w:cs="Arial"/>
          <w:sz w:val="20"/>
          <w:szCs w:val="20"/>
        </w:rPr>
      </w:pPr>
      <w:r w:rsidRPr="00AB24AE">
        <w:rPr>
          <w:rFonts w:ascii="Arial" w:hAnsi="Arial" w:cs="Arial"/>
          <w:sz w:val="20"/>
          <w:szCs w:val="20"/>
        </w:rPr>
        <w:t xml:space="preserve">Little evidence </w:t>
      </w:r>
      <w:r w:rsidR="000A7367" w:rsidRPr="00AB24AE">
        <w:rPr>
          <w:rFonts w:ascii="Arial" w:hAnsi="Arial" w:cs="Arial"/>
          <w:sz w:val="20"/>
          <w:szCs w:val="20"/>
        </w:rPr>
        <w:t>for seasonality of transmission</w:t>
      </w:r>
      <w:r w:rsidR="005B248F" w:rsidRPr="00AB24AE">
        <w:rPr>
          <w:rFonts w:ascii="Arial" w:hAnsi="Arial" w:cs="Arial"/>
          <w:sz w:val="20"/>
          <w:szCs w:val="20"/>
        </w:rPr>
        <w:t xml:space="preserve"> of </w:t>
      </w:r>
      <w:r w:rsidR="0033463F" w:rsidRPr="00AB24AE">
        <w:rPr>
          <w:rFonts w:ascii="Arial" w:hAnsi="Arial" w:cs="Arial"/>
          <w:sz w:val="20"/>
          <w:szCs w:val="20"/>
        </w:rPr>
        <w:t>any pathogens</w:t>
      </w:r>
      <w:r w:rsidR="005B248F" w:rsidRPr="00AB24AE">
        <w:rPr>
          <w:rFonts w:ascii="Arial" w:hAnsi="Arial" w:cs="Arial"/>
          <w:sz w:val="20"/>
          <w:szCs w:val="20"/>
        </w:rPr>
        <w:t>.</w:t>
      </w:r>
    </w:p>
    <w:p w14:paraId="685BEC49" w14:textId="6D0CBF08" w:rsidR="008517B2" w:rsidRPr="00AB24AE" w:rsidRDefault="0033463F" w:rsidP="00AB24AE">
      <w:pPr>
        <w:pStyle w:val="ListParagraph"/>
        <w:numPr>
          <w:ilvl w:val="0"/>
          <w:numId w:val="28"/>
        </w:numPr>
        <w:spacing w:after="120"/>
        <w:jc w:val="both"/>
        <w:rPr>
          <w:rFonts w:ascii="Arial" w:hAnsi="Arial" w:cs="Arial"/>
          <w:sz w:val="20"/>
          <w:szCs w:val="20"/>
        </w:rPr>
      </w:pPr>
      <w:r w:rsidRPr="00AB24AE">
        <w:rPr>
          <w:rFonts w:ascii="Arial" w:hAnsi="Arial" w:cs="Arial"/>
          <w:sz w:val="20"/>
          <w:szCs w:val="20"/>
        </w:rPr>
        <w:t>All pathogens have a high likelihood of rapid detection following introduction into a naïve population by passive surveillance.</w:t>
      </w:r>
    </w:p>
    <w:p w14:paraId="298491E6" w14:textId="111CC7B1" w:rsidR="008517B2" w:rsidRPr="00A81417" w:rsidRDefault="008517B2" w:rsidP="008C2227">
      <w:pPr>
        <w:pStyle w:val="Heading3"/>
      </w:pPr>
      <w:bookmarkStart w:id="39" w:name="_Toc181093842"/>
      <w:r w:rsidRPr="00A81417">
        <w:t>Molluscan pathogens (</w:t>
      </w:r>
      <w:r w:rsidR="00451912">
        <w:t>Attachment</w:t>
      </w:r>
      <w:r w:rsidRPr="00A81417">
        <w:t xml:space="preserve"> 3)</w:t>
      </w:r>
      <w:bookmarkEnd w:id="39"/>
    </w:p>
    <w:p w14:paraId="574BB909" w14:textId="5A8A6137"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Annex </w:t>
      </w:r>
      <w:r w:rsidR="00FF54C8" w:rsidRPr="00AB24AE">
        <w:rPr>
          <w:rFonts w:ascii="Arial" w:hAnsi="Arial" w:cs="Arial"/>
          <w:sz w:val="20"/>
          <w:szCs w:val="20"/>
        </w:rPr>
        <w:t>4</w:t>
      </w:r>
      <w:r w:rsidRPr="00AB24AE">
        <w:rPr>
          <w:rFonts w:ascii="Arial" w:hAnsi="Arial" w:cs="Arial"/>
          <w:sz w:val="20"/>
          <w:szCs w:val="20"/>
        </w:rPr>
        <w:t>.</w:t>
      </w:r>
    </w:p>
    <w:p w14:paraId="5DDDF52D" w14:textId="2FD98384" w:rsidR="008517B2" w:rsidRPr="00AB24AE" w:rsidRDefault="008517B2" w:rsidP="00AB24AE">
      <w:pPr>
        <w:pStyle w:val="ListParagraph"/>
        <w:numPr>
          <w:ilvl w:val="0"/>
          <w:numId w:val="29"/>
        </w:numPr>
        <w:spacing w:after="120"/>
        <w:jc w:val="both"/>
        <w:rPr>
          <w:rFonts w:ascii="Arial" w:hAnsi="Arial" w:cs="Arial"/>
          <w:sz w:val="20"/>
          <w:szCs w:val="20"/>
        </w:rPr>
      </w:pPr>
      <w:r w:rsidRPr="00AB24AE">
        <w:rPr>
          <w:rFonts w:ascii="Arial" w:hAnsi="Arial" w:cs="Arial"/>
          <w:sz w:val="20"/>
          <w:szCs w:val="20"/>
        </w:rPr>
        <w:t>All pathogens showed seasonality in prevalence/mortality indicating transmission was restricted or reduced for a period of year (usually during winter months)</w:t>
      </w:r>
      <w:r w:rsidR="00292DB2" w:rsidRPr="00AB24AE">
        <w:rPr>
          <w:rFonts w:ascii="Arial" w:hAnsi="Arial" w:cs="Arial"/>
          <w:sz w:val="20"/>
          <w:szCs w:val="20"/>
        </w:rPr>
        <w:t>.</w:t>
      </w:r>
    </w:p>
    <w:p w14:paraId="2713AA46" w14:textId="562F5B32" w:rsidR="008517B2" w:rsidRPr="00AB24AE" w:rsidRDefault="008517B2" w:rsidP="00AB24AE">
      <w:pPr>
        <w:pStyle w:val="ListParagraph"/>
        <w:numPr>
          <w:ilvl w:val="0"/>
          <w:numId w:val="29"/>
        </w:numPr>
        <w:spacing w:after="120"/>
        <w:jc w:val="both"/>
        <w:rPr>
          <w:rFonts w:ascii="Arial" w:hAnsi="Arial" w:cs="Arial"/>
          <w:sz w:val="20"/>
          <w:szCs w:val="20"/>
        </w:rPr>
      </w:pPr>
      <w:r w:rsidRPr="00AB24AE">
        <w:rPr>
          <w:rFonts w:ascii="Arial" w:hAnsi="Arial" w:cs="Arial"/>
          <w:sz w:val="20"/>
          <w:szCs w:val="20"/>
        </w:rPr>
        <w:t>Likelihood of early detection is low for all molluscan pathogens (except abalone herpesvirus) as onset of clinical signs /mortality occurs months to years after exposure</w:t>
      </w:r>
      <w:r w:rsidR="006355BF" w:rsidRPr="00AB24AE">
        <w:rPr>
          <w:rFonts w:ascii="Arial" w:hAnsi="Arial" w:cs="Arial"/>
          <w:sz w:val="20"/>
          <w:szCs w:val="20"/>
        </w:rPr>
        <w:t>.</w:t>
      </w:r>
    </w:p>
    <w:p w14:paraId="3877FAA0" w14:textId="0EF9FE70" w:rsidR="008517B2" w:rsidRPr="00AB24AE" w:rsidRDefault="008517B2" w:rsidP="00AB24AE">
      <w:pPr>
        <w:pStyle w:val="ListParagraph"/>
        <w:numPr>
          <w:ilvl w:val="0"/>
          <w:numId w:val="29"/>
        </w:numPr>
        <w:spacing w:after="120"/>
        <w:jc w:val="both"/>
        <w:rPr>
          <w:rFonts w:ascii="Arial" w:hAnsi="Arial" w:cs="Arial"/>
          <w:sz w:val="20"/>
          <w:szCs w:val="20"/>
        </w:rPr>
      </w:pPr>
      <w:r w:rsidRPr="00AB24AE">
        <w:rPr>
          <w:rFonts w:ascii="Arial" w:hAnsi="Arial" w:cs="Arial"/>
          <w:i/>
          <w:iCs/>
          <w:sz w:val="20"/>
          <w:szCs w:val="20"/>
        </w:rPr>
        <w:t>Marteillia refringens</w:t>
      </w:r>
      <w:r w:rsidRPr="00AB24AE">
        <w:rPr>
          <w:rFonts w:ascii="Arial" w:hAnsi="Arial" w:cs="Arial"/>
          <w:sz w:val="20"/>
          <w:szCs w:val="20"/>
        </w:rPr>
        <w:t xml:space="preserve"> is an outlier, having an indirect lifecycle, and the best evidence for </w:t>
      </w:r>
      <w:r w:rsidR="009C33E5" w:rsidRPr="00AB24AE">
        <w:rPr>
          <w:rFonts w:ascii="Arial" w:hAnsi="Arial" w:cs="Arial"/>
          <w:sz w:val="20"/>
          <w:szCs w:val="20"/>
        </w:rPr>
        <w:t xml:space="preserve">seasonally </w:t>
      </w:r>
      <w:r w:rsidRPr="00AB24AE">
        <w:rPr>
          <w:rFonts w:ascii="Arial" w:hAnsi="Arial" w:cs="Arial"/>
          <w:sz w:val="20"/>
          <w:szCs w:val="20"/>
        </w:rPr>
        <w:t>restricted periods of transmission.</w:t>
      </w:r>
    </w:p>
    <w:p w14:paraId="6DD692A1" w14:textId="4F00160E" w:rsidR="008517B2" w:rsidRPr="00A81417" w:rsidRDefault="008517B2" w:rsidP="008C2227">
      <w:pPr>
        <w:pStyle w:val="Heading3"/>
      </w:pPr>
      <w:bookmarkStart w:id="40" w:name="_Toc181093843"/>
      <w:r w:rsidRPr="00A81417">
        <w:t>Amphibian pathogens</w:t>
      </w:r>
      <w:bookmarkEnd w:id="40"/>
    </w:p>
    <w:p w14:paraId="68E37B24" w14:textId="18259A22" w:rsidR="00F34EF2" w:rsidRPr="00AB24AE" w:rsidRDefault="00F34EF2" w:rsidP="00AB24AE">
      <w:pPr>
        <w:spacing w:after="120"/>
        <w:jc w:val="both"/>
        <w:rPr>
          <w:rFonts w:ascii="Arial" w:hAnsi="Arial" w:cs="Arial"/>
          <w:sz w:val="20"/>
          <w:szCs w:val="20"/>
        </w:rPr>
      </w:pPr>
      <w:r w:rsidRPr="00AB24AE">
        <w:rPr>
          <w:rFonts w:ascii="Arial" w:hAnsi="Arial" w:cs="Arial"/>
          <w:sz w:val="20"/>
          <w:szCs w:val="20"/>
        </w:rPr>
        <w:t xml:space="preserve">Details summarised below can be found in </w:t>
      </w:r>
      <w:r w:rsidR="00451912">
        <w:rPr>
          <w:rFonts w:ascii="Arial" w:hAnsi="Arial" w:cs="Arial"/>
          <w:sz w:val="20"/>
          <w:szCs w:val="20"/>
        </w:rPr>
        <w:t>Attachment</w:t>
      </w:r>
      <w:r w:rsidRPr="00AB24AE">
        <w:rPr>
          <w:rFonts w:ascii="Arial" w:hAnsi="Arial" w:cs="Arial"/>
          <w:sz w:val="20"/>
          <w:szCs w:val="20"/>
        </w:rPr>
        <w:t xml:space="preserve"> </w:t>
      </w:r>
      <w:r w:rsidR="00FF54C8" w:rsidRPr="00AB24AE">
        <w:rPr>
          <w:rFonts w:ascii="Arial" w:hAnsi="Arial" w:cs="Arial"/>
          <w:sz w:val="20"/>
          <w:szCs w:val="20"/>
        </w:rPr>
        <w:t>5</w:t>
      </w:r>
      <w:r w:rsidR="00E72B04" w:rsidRPr="00AB24AE">
        <w:rPr>
          <w:rFonts w:ascii="Arial" w:hAnsi="Arial" w:cs="Arial"/>
          <w:sz w:val="20"/>
          <w:szCs w:val="20"/>
        </w:rPr>
        <w:t>.</w:t>
      </w:r>
    </w:p>
    <w:p w14:paraId="5BC427C4" w14:textId="688B1C10" w:rsidR="008517B2" w:rsidRPr="00AB24AE" w:rsidRDefault="008517B2" w:rsidP="00AB24AE">
      <w:pPr>
        <w:pStyle w:val="ListParagraph"/>
        <w:numPr>
          <w:ilvl w:val="0"/>
          <w:numId w:val="30"/>
        </w:numPr>
        <w:spacing w:after="120"/>
        <w:jc w:val="both"/>
        <w:rPr>
          <w:rFonts w:ascii="Arial" w:hAnsi="Arial" w:cs="Arial"/>
          <w:sz w:val="20"/>
          <w:szCs w:val="20"/>
        </w:rPr>
      </w:pPr>
      <w:r w:rsidRPr="00AB24AE">
        <w:rPr>
          <w:rFonts w:ascii="Arial" w:hAnsi="Arial" w:cs="Arial"/>
          <w:sz w:val="20"/>
          <w:szCs w:val="20"/>
        </w:rPr>
        <w:t xml:space="preserve">Little evidence of strong seasonal impact on the rate of transmission of </w:t>
      </w:r>
      <w:r w:rsidRPr="00AB24AE">
        <w:rPr>
          <w:rFonts w:ascii="Arial" w:hAnsi="Arial" w:cs="Arial"/>
          <w:i/>
          <w:iCs/>
          <w:sz w:val="20"/>
          <w:szCs w:val="20"/>
        </w:rPr>
        <w:t>B</w:t>
      </w:r>
      <w:r w:rsidR="0025432A" w:rsidRPr="00AB24AE">
        <w:rPr>
          <w:rFonts w:ascii="Arial" w:hAnsi="Arial" w:cs="Arial"/>
          <w:i/>
          <w:iCs/>
          <w:sz w:val="20"/>
          <w:szCs w:val="20"/>
        </w:rPr>
        <w:t>.</w:t>
      </w:r>
      <w:r w:rsidRPr="00AB24AE">
        <w:rPr>
          <w:rFonts w:ascii="Arial" w:hAnsi="Arial" w:cs="Arial"/>
          <w:i/>
          <w:iCs/>
          <w:sz w:val="20"/>
          <w:szCs w:val="20"/>
        </w:rPr>
        <w:t xml:space="preserve"> sal</w:t>
      </w:r>
      <w:r w:rsidR="0013652F">
        <w:rPr>
          <w:rFonts w:ascii="Arial" w:hAnsi="Arial" w:cs="Arial"/>
          <w:i/>
          <w:iCs/>
          <w:sz w:val="20"/>
          <w:szCs w:val="20"/>
        </w:rPr>
        <w:t>a</w:t>
      </w:r>
      <w:r w:rsidRPr="00AB24AE">
        <w:rPr>
          <w:rFonts w:ascii="Arial" w:hAnsi="Arial" w:cs="Arial"/>
          <w:i/>
          <w:iCs/>
          <w:sz w:val="20"/>
          <w:szCs w:val="20"/>
        </w:rPr>
        <w:t>mondrivorans</w:t>
      </w:r>
      <w:r w:rsidRPr="00AB24AE">
        <w:rPr>
          <w:rFonts w:ascii="Arial" w:hAnsi="Arial" w:cs="Arial"/>
          <w:sz w:val="20"/>
          <w:szCs w:val="20"/>
        </w:rPr>
        <w:t xml:space="preserve"> or </w:t>
      </w:r>
      <w:r w:rsidRPr="00AB24AE">
        <w:rPr>
          <w:rFonts w:ascii="Arial" w:hAnsi="Arial" w:cs="Arial"/>
          <w:i/>
          <w:iCs/>
          <w:sz w:val="20"/>
          <w:szCs w:val="20"/>
        </w:rPr>
        <w:t>B. dendrobatidis</w:t>
      </w:r>
    </w:p>
    <w:p w14:paraId="3DE35405" w14:textId="4EDC9158" w:rsidR="0080424E" w:rsidRPr="0097676B" w:rsidRDefault="0080424E" w:rsidP="00AB24AE">
      <w:pPr>
        <w:pStyle w:val="ListParagraph"/>
        <w:numPr>
          <w:ilvl w:val="0"/>
          <w:numId w:val="30"/>
        </w:numPr>
        <w:spacing w:after="120"/>
        <w:jc w:val="both"/>
        <w:rPr>
          <w:rFonts w:ascii="Arial" w:hAnsi="Arial" w:cs="Arial"/>
          <w:sz w:val="20"/>
          <w:szCs w:val="20"/>
        </w:rPr>
      </w:pPr>
      <w:r w:rsidRPr="00AB24AE">
        <w:rPr>
          <w:rFonts w:ascii="Arial" w:hAnsi="Arial" w:cs="Arial"/>
          <w:sz w:val="20"/>
          <w:szCs w:val="20"/>
        </w:rPr>
        <w:t>Good evidence of rapid onset of mortality and morbidity in many (but not all</w:t>
      </w:r>
      <w:r w:rsidR="009A78A7" w:rsidRPr="00AB24AE">
        <w:rPr>
          <w:rFonts w:ascii="Arial" w:hAnsi="Arial" w:cs="Arial"/>
          <w:sz w:val="20"/>
          <w:szCs w:val="20"/>
        </w:rPr>
        <w:t>)</w:t>
      </w:r>
      <w:r w:rsidRPr="00AB24AE">
        <w:rPr>
          <w:rFonts w:ascii="Arial" w:hAnsi="Arial" w:cs="Arial"/>
          <w:sz w:val="20"/>
          <w:szCs w:val="20"/>
        </w:rPr>
        <w:t xml:space="preserve"> host species</w:t>
      </w:r>
      <w:r w:rsidR="009A78A7" w:rsidRPr="00AB24AE">
        <w:rPr>
          <w:rFonts w:ascii="Arial" w:hAnsi="Arial" w:cs="Arial"/>
          <w:sz w:val="20"/>
          <w:szCs w:val="20"/>
        </w:rPr>
        <w:t xml:space="preserve"> </w:t>
      </w:r>
      <w:r w:rsidRPr="00AB24AE">
        <w:rPr>
          <w:rFonts w:ascii="Arial" w:hAnsi="Arial" w:cs="Arial"/>
          <w:sz w:val="20"/>
          <w:szCs w:val="20"/>
        </w:rPr>
        <w:t xml:space="preserve">for </w:t>
      </w:r>
      <w:r w:rsidRPr="00AB24AE">
        <w:rPr>
          <w:rFonts w:ascii="Arial" w:hAnsi="Arial" w:cs="Arial"/>
          <w:i/>
          <w:iCs/>
          <w:sz w:val="20"/>
          <w:szCs w:val="20"/>
        </w:rPr>
        <w:t>B. sal</w:t>
      </w:r>
      <w:r w:rsidR="0013652F">
        <w:rPr>
          <w:rFonts w:ascii="Arial" w:hAnsi="Arial" w:cs="Arial"/>
          <w:i/>
          <w:iCs/>
          <w:sz w:val="20"/>
          <w:szCs w:val="20"/>
        </w:rPr>
        <w:t>a</w:t>
      </w:r>
      <w:r w:rsidRPr="00AB24AE">
        <w:rPr>
          <w:rFonts w:ascii="Arial" w:hAnsi="Arial" w:cs="Arial"/>
          <w:i/>
          <w:iCs/>
          <w:sz w:val="20"/>
          <w:szCs w:val="20"/>
        </w:rPr>
        <w:t>mondrivorans</w:t>
      </w:r>
      <w:r w:rsidRPr="00AB24AE">
        <w:rPr>
          <w:rFonts w:ascii="Arial" w:hAnsi="Arial" w:cs="Arial"/>
          <w:sz w:val="20"/>
          <w:szCs w:val="20"/>
        </w:rPr>
        <w:t xml:space="preserve"> and </w:t>
      </w:r>
      <w:r w:rsidRPr="00AB24AE">
        <w:rPr>
          <w:rFonts w:ascii="Arial" w:hAnsi="Arial" w:cs="Arial"/>
          <w:i/>
          <w:iCs/>
          <w:sz w:val="20"/>
          <w:szCs w:val="20"/>
        </w:rPr>
        <w:t>B. dendrobatidis</w:t>
      </w:r>
    </w:p>
    <w:p w14:paraId="578A1D05" w14:textId="6E3A605C" w:rsidR="001E1221" w:rsidRPr="00767012" w:rsidRDefault="285DBD59" w:rsidP="001D3C0A">
      <w:pPr>
        <w:pStyle w:val="ListParagraph"/>
        <w:numPr>
          <w:ilvl w:val="0"/>
          <w:numId w:val="30"/>
        </w:numPr>
        <w:jc w:val="both"/>
        <w:rPr>
          <w:rFonts w:ascii="Arial" w:hAnsi="Arial" w:cs="Arial"/>
          <w:sz w:val="20"/>
          <w:szCs w:val="20"/>
          <w:highlight w:val="yellow"/>
        </w:rPr>
      </w:pPr>
      <w:r w:rsidRPr="0A2A9165">
        <w:rPr>
          <w:rFonts w:ascii="Arial" w:hAnsi="Arial" w:cs="Arial"/>
          <w:sz w:val="20"/>
          <w:szCs w:val="20"/>
          <w:highlight w:val="yellow"/>
        </w:rPr>
        <w:t>Ranavirus is listed as a genus. Rate of spread and transmission varies considerably between hosts and viral species (multiple), making ranking at genus level difficult thus conservative approach to ranking was taken.</w:t>
      </w:r>
    </w:p>
    <w:p w14:paraId="04BAA189" w14:textId="18722D01" w:rsidR="006C414B" w:rsidRPr="00AB24AE" w:rsidRDefault="006C414B" w:rsidP="00AB24AE">
      <w:pPr>
        <w:spacing w:after="120"/>
        <w:jc w:val="both"/>
        <w:rPr>
          <w:rFonts w:ascii="Arial" w:hAnsi="Arial" w:cs="Arial"/>
          <w:sz w:val="20"/>
          <w:szCs w:val="20"/>
        </w:rPr>
      </w:pPr>
      <w:r w:rsidRPr="00AB24AE">
        <w:rPr>
          <w:rFonts w:ascii="Arial" w:hAnsi="Arial" w:cs="Arial"/>
          <w:sz w:val="20"/>
          <w:szCs w:val="20"/>
        </w:rPr>
        <w:t xml:space="preserve">Rankings </w:t>
      </w:r>
      <w:r w:rsidR="002A0864" w:rsidRPr="00AB24AE">
        <w:rPr>
          <w:rFonts w:ascii="Arial" w:hAnsi="Arial" w:cs="Arial"/>
          <w:sz w:val="20"/>
          <w:szCs w:val="20"/>
        </w:rPr>
        <w:t>for</w:t>
      </w:r>
      <w:r w:rsidR="00E7647F" w:rsidRPr="00AB24AE">
        <w:rPr>
          <w:rFonts w:ascii="Arial" w:hAnsi="Arial" w:cs="Arial"/>
          <w:sz w:val="20"/>
          <w:szCs w:val="20"/>
        </w:rPr>
        <w:t xml:space="preserve"> TS</w:t>
      </w:r>
      <w:r w:rsidRPr="00AB24AE">
        <w:rPr>
          <w:rFonts w:ascii="Arial" w:hAnsi="Arial" w:cs="Arial"/>
          <w:sz w:val="20"/>
          <w:szCs w:val="20"/>
        </w:rPr>
        <w:t xml:space="preserve"> are summarised in </w:t>
      </w:r>
      <w:r w:rsidR="00FD1E36" w:rsidRPr="00AB24AE">
        <w:rPr>
          <w:rFonts w:ascii="Arial" w:hAnsi="Arial" w:cs="Arial"/>
          <w:sz w:val="20"/>
          <w:szCs w:val="20"/>
        </w:rPr>
        <w:fldChar w:fldCharType="begin"/>
      </w:r>
      <w:r w:rsidR="00FD1E36" w:rsidRPr="00AB24AE">
        <w:rPr>
          <w:rFonts w:ascii="Arial" w:hAnsi="Arial" w:cs="Arial"/>
          <w:sz w:val="20"/>
          <w:szCs w:val="20"/>
        </w:rPr>
        <w:instrText xml:space="preserve"> REF _Ref159525387 \h </w:instrText>
      </w:r>
      <w:r w:rsidR="00A81417" w:rsidRPr="00AB24AE">
        <w:rPr>
          <w:rFonts w:ascii="Arial" w:hAnsi="Arial" w:cs="Arial"/>
          <w:sz w:val="20"/>
          <w:szCs w:val="20"/>
        </w:rPr>
        <w:instrText xml:space="preserve"> \* MERGEFORMAT </w:instrText>
      </w:r>
      <w:r w:rsidR="00FD1E36" w:rsidRPr="00AB24AE">
        <w:rPr>
          <w:rFonts w:ascii="Arial" w:hAnsi="Arial" w:cs="Arial"/>
          <w:sz w:val="20"/>
          <w:szCs w:val="20"/>
        </w:rPr>
      </w:r>
      <w:r w:rsidR="00FD1E36" w:rsidRPr="00AB24AE">
        <w:rPr>
          <w:rFonts w:ascii="Arial" w:hAnsi="Arial" w:cs="Arial"/>
          <w:sz w:val="20"/>
          <w:szCs w:val="20"/>
        </w:rPr>
        <w:fldChar w:fldCharType="separate"/>
      </w:r>
      <w:r w:rsidR="00FD1E36" w:rsidRPr="00AB24AE">
        <w:rPr>
          <w:rFonts w:ascii="Arial" w:hAnsi="Arial" w:cs="Arial"/>
          <w:sz w:val="20"/>
          <w:szCs w:val="20"/>
        </w:rPr>
        <w:t xml:space="preserve">Table </w:t>
      </w:r>
      <w:r w:rsidR="00FD1E36" w:rsidRPr="00AB24AE">
        <w:rPr>
          <w:rFonts w:ascii="Arial" w:hAnsi="Arial" w:cs="Arial"/>
          <w:noProof/>
          <w:sz w:val="20"/>
          <w:szCs w:val="20"/>
        </w:rPr>
        <w:t>9</w:t>
      </w:r>
      <w:r w:rsidR="00FD1E36" w:rsidRPr="00AB24AE">
        <w:rPr>
          <w:rFonts w:ascii="Arial" w:hAnsi="Arial" w:cs="Arial"/>
          <w:sz w:val="20"/>
          <w:szCs w:val="20"/>
        </w:rPr>
        <w:fldChar w:fldCharType="end"/>
      </w:r>
      <w:r w:rsidRPr="00AB24AE">
        <w:rPr>
          <w:rFonts w:ascii="Arial" w:hAnsi="Arial" w:cs="Arial"/>
          <w:sz w:val="20"/>
          <w:szCs w:val="20"/>
        </w:rPr>
        <w:t>.</w:t>
      </w:r>
    </w:p>
    <w:p w14:paraId="06D3B208" w14:textId="73F6F4E5" w:rsidR="006C414B" w:rsidRPr="00A81417" w:rsidRDefault="00561CE7" w:rsidP="00AB24AE">
      <w:pPr>
        <w:pStyle w:val="Tableheading"/>
      </w:pPr>
      <w:bookmarkStart w:id="41" w:name="_Ref159525387"/>
      <w:bookmarkStart w:id="42" w:name="_Toc181093866"/>
      <w:r w:rsidRPr="00AB24AE">
        <w:rPr>
          <w:b/>
          <w:bCs/>
        </w:rPr>
        <w:t xml:space="preserve">Table </w:t>
      </w:r>
      <w:r w:rsidRPr="00AB24AE">
        <w:rPr>
          <w:b/>
          <w:bCs/>
        </w:rPr>
        <w:fldChar w:fldCharType="begin"/>
      </w:r>
      <w:r w:rsidRPr="00AB24AE">
        <w:rPr>
          <w:b/>
          <w:bCs/>
        </w:rPr>
        <w:instrText>SEQ Table \* ARABIC</w:instrText>
      </w:r>
      <w:r w:rsidRPr="00AB24AE">
        <w:rPr>
          <w:b/>
          <w:bCs/>
        </w:rPr>
        <w:fldChar w:fldCharType="separate"/>
      </w:r>
      <w:r w:rsidR="00FD1E36" w:rsidRPr="00AB24AE">
        <w:rPr>
          <w:b/>
          <w:bCs/>
          <w:noProof/>
        </w:rPr>
        <w:t>9</w:t>
      </w:r>
      <w:r w:rsidRPr="00AB24AE">
        <w:rPr>
          <w:b/>
          <w:bCs/>
        </w:rPr>
        <w:fldChar w:fldCharType="end"/>
      </w:r>
      <w:bookmarkEnd w:id="41"/>
      <w:r w:rsidR="006C414B" w:rsidRPr="00A81417">
        <w:t>. Summary rankings</w:t>
      </w:r>
      <w:r w:rsidR="00EA2AE6" w:rsidRPr="00A81417">
        <w:t xml:space="preserve"> </w:t>
      </w:r>
      <w:r w:rsidR="00A24637" w:rsidRPr="00A81417">
        <w:t xml:space="preserve">of pathogens to determine the </w:t>
      </w:r>
      <w:r w:rsidR="00A06940">
        <w:t xml:space="preserve">minimum </w:t>
      </w:r>
      <w:r w:rsidR="00A24637" w:rsidRPr="00A81417">
        <w:t>period of targeted surveillance</w:t>
      </w:r>
      <w:r w:rsidR="00CB262A" w:rsidRPr="00A81417">
        <w:t xml:space="preserve"> for pathway 3. Targeted surveillance</w:t>
      </w:r>
      <w:bookmarkEnd w:id="42"/>
      <w:r w:rsidR="00CB262A" w:rsidRPr="00A81417">
        <w:t xml:space="preserve"> </w:t>
      </w:r>
    </w:p>
    <w:tbl>
      <w:tblPr>
        <w:tblStyle w:val="TableGrid"/>
        <w:tblW w:w="5000" w:type="pct"/>
        <w:tblLook w:val="04A0" w:firstRow="1" w:lastRow="0" w:firstColumn="1" w:lastColumn="0" w:noHBand="0" w:noVBand="1"/>
      </w:tblPr>
      <w:tblGrid>
        <w:gridCol w:w="1059"/>
        <w:gridCol w:w="1835"/>
        <w:gridCol w:w="1794"/>
        <w:gridCol w:w="2392"/>
        <w:gridCol w:w="2540"/>
      </w:tblGrid>
      <w:tr w:rsidR="006C414B" w:rsidRPr="00AB24AE" w14:paraId="1FA4E604" w14:textId="77777777" w:rsidTr="6E589E0F">
        <w:trPr>
          <w:trHeight w:val="394"/>
          <w:tblHeader/>
        </w:trPr>
        <w:tc>
          <w:tcPr>
            <w:tcW w:w="1059" w:type="dxa"/>
          </w:tcPr>
          <w:p w14:paraId="0261854C"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Ranking</w:t>
            </w:r>
          </w:p>
        </w:tc>
        <w:tc>
          <w:tcPr>
            <w:tcW w:w="1835" w:type="dxa"/>
            <w:tcBorders>
              <w:bottom w:val="single" w:sz="4" w:space="0" w:color="auto"/>
            </w:tcBorders>
          </w:tcPr>
          <w:p w14:paraId="72436469"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Fish</w:t>
            </w:r>
          </w:p>
        </w:tc>
        <w:tc>
          <w:tcPr>
            <w:tcW w:w="1794" w:type="dxa"/>
            <w:tcBorders>
              <w:bottom w:val="single" w:sz="4" w:space="0" w:color="auto"/>
            </w:tcBorders>
          </w:tcPr>
          <w:p w14:paraId="1E700C01"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Crustacean</w:t>
            </w:r>
          </w:p>
        </w:tc>
        <w:tc>
          <w:tcPr>
            <w:tcW w:w="2392" w:type="dxa"/>
            <w:tcBorders>
              <w:bottom w:val="single" w:sz="4" w:space="0" w:color="auto"/>
            </w:tcBorders>
          </w:tcPr>
          <w:p w14:paraId="4B895682"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Molluscs</w:t>
            </w:r>
          </w:p>
        </w:tc>
        <w:tc>
          <w:tcPr>
            <w:tcW w:w="2540" w:type="dxa"/>
            <w:tcBorders>
              <w:bottom w:val="single" w:sz="4" w:space="0" w:color="auto"/>
            </w:tcBorders>
          </w:tcPr>
          <w:p w14:paraId="6EC89264" w14:textId="77777777" w:rsidR="006C414B" w:rsidRPr="00AB24AE" w:rsidRDefault="006C414B" w:rsidP="00AB24AE">
            <w:pPr>
              <w:spacing w:before="60" w:after="60"/>
              <w:jc w:val="center"/>
              <w:rPr>
                <w:rFonts w:ascii="Arial" w:hAnsi="Arial" w:cs="Arial"/>
                <w:b/>
                <w:bCs/>
                <w:sz w:val="20"/>
                <w:szCs w:val="20"/>
              </w:rPr>
            </w:pPr>
            <w:r w:rsidRPr="00AB24AE">
              <w:rPr>
                <w:rFonts w:ascii="Arial" w:hAnsi="Arial" w:cs="Arial"/>
                <w:b/>
                <w:bCs/>
                <w:sz w:val="20"/>
                <w:szCs w:val="20"/>
              </w:rPr>
              <w:t>Amphibian</w:t>
            </w:r>
          </w:p>
        </w:tc>
      </w:tr>
      <w:tr w:rsidR="00A47650" w:rsidRPr="00AB24AE" w14:paraId="3C256B37" w14:textId="77777777" w:rsidTr="6E589E0F">
        <w:trPr>
          <w:trHeight w:val="673"/>
        </w:trPr>
        <w:tc>
          <w:tcPr>
            <w:tcW w:w="1059" w:type="dxa"/>
          </w:tcPr>
          <w:p w14:paraId="1418D949" w14:textId="77777777" w:rsidR="00A47650" w:rsidRPr="00AB24AE" w:rsidRDefault="00A47650" w:rsidP="00AB24AE">
            <w:pPr>
              <w:spacing w:before="60" w:after="60"/>
              <w:jc w:val="center"/>
              <w:rPr>
                <w:rFonts w:ascii="Arial" w:hAnsi="Arial" w:cs="Arial"/>
                <w:sz w:val="20"/>
                <w:szCs w:val="20"/>
              </w:rPr>
            </w:pPr>
            <w:r w:rsidRPr="00AB24AE">
              <w:rPr>
                <w:rFonts w:ascii="Arial" w:hAnsi="Arial" w:cs="Arial"/>
                <w:sz w:val="20"/>
                <w:szCs w:val="20"/>
              </w:rPr>
              <w:t>1</w:t>
            </w:r>
          </w:p>
        </w:tc>
        <w:tc>
          <w:tcPr>
            <w:tcW w:w="1835" w:type="dxa"/>
          </w:tcPr>
          <w:p w14:paraId="185470FB" w14:textId="77777777" w:rsidR="00A47650" w:rsidRPr="00AB24AE" w:rsidRDefault="00A47650" w:rsidP="00AB24AE">
            <w:pPr>
              <w:spacing w:before="60" w:after="60"/>
              <w:jc w:val="center"/>
              <w:rPr>
                <w:rFonts w:ascii="Arial" w:hAnsi="Arial" w:cs="Arial"/>
                <w:sz w:val="20"/>
                <w:szCs w:val="20"/>
              </w:rPr>
            </w:pPr>
            <w:r w:rsidRPr="00AB24AE">
              <w:rPr>
                <w:rFonts w:ascii="Arial" w:hAnsi="Arial" w:cs="Arial"/>
                <w:sz w:val="20"/>
                <w:szCs w:val="20"/>
              </w:rPr>
              <w:t>SAV</w:t>
            </w:r>
          </w:p>
        </w:tc>
        <w:tc>
          <w:tcPr>
            <w:tcW w:w="1794" w:type="dxa"/>
          </w:tcPr>
          <w:p w14:paraId="7A7F0E25" w14:textId="77777777" w:rsidR="00A47650" w:rsidRPr="00AB24AE" w:rsidRDefault="00A47650" w:rsidP="00AB24AE">
            <w:pPr>
              <w:spacing w:before="60" w:after="60"/>
              <w:ind w:left="720" w:hanging="720"/>
              <w:jc w:val="center"/>
              <w:rPr>
                <w:rFonts w:ascii="Arial" w:hAnsi="Arial" w:cs="Arial"/>
                <w:sz w:val="20"/>
                <w:szCs w:val="20"/>
              </w:rPr>
            </w:pPr>
            <w:r w:rsidRPr="00AB24AE">
              <w:rPr>
                <w:rFonts w:ascii="Arial" w:hAnsi="Arial" w:cs="Arial"/>
                <w:sz w:val="20"/>
                <w:szCs w:val="20"/>
              </w:rPr>
              <w:t>ALL</w:t>
            </w:r>
          </w:p>
        </w:tc>
        <w:tc>
          <w:tcPr>
            <w:tcW w:w="2392" w:type="dxa"/>
            <w:tcBorders>
              <w:bottom w:val="single" w:sz="4" w:space="0" w:color="auto"/>
              <w:tl2br w:val="nil"/>
            </w:tcBorders>
          </w:tcPr>
          <w:p w14:paraId="774E8DC9" w14:textId="228A4B03" w:rsidR="00A47650" w:rsidRPr="00AB24AE" w:rsidRDefault="00501220" w:rsidP="00AB24AE">
            <w:pPr>
              <w:spacing w:before="60" w:after="60"/>
              <w:jc w:val="center"/>
              <w:rPr>
                <w:rFonts w:ascii="Arial" w:hAnsi="Arial" w:cs="Arial"/>
                <w:sz w:val="20"/>
                <w:szCs w:val="20"/>
              </w:rPr>
            </w:pPr>
            <w:r w:rsidRPr="00AB24AE">
              <w:rPr>
                <w:rFonts w:ascii="Arial" w:hAnsi="Arial" w:cs="Arial"/>
                <w:sz w:val="20"/>
                <w:szCs w:val="20"/>
              </w:rPr>
              <w:t>AbHV</w:t>
            </w:r>
          </w:p>
        </w:tc>
        <w:tc>
          <w:tcPr>
            <w:tcW w:w="2540" w:type="dxa"/>
            <w:tcBorders>
              <w:bottom w:val="single" w:sz="4" w:space="0" w:color="auto"/>
            </w:tcBorders>
          </w:tcPr>
          <w:p w14:paraId="1BA24B09" w14:textId="65A75032" w:rsidR="00A47650" w:rsidRPr="00AB24AE" w:rsidRDefault="00A47650" w:rsidP="00E03EBC">
            <w:pPr>
              <w:spacing w:before="60" w:after="60"/>
              <w:jc w:val="center"/>
              <w:rPr>
                <w:rFonts w:ascii="Arial" w:hAnsi="Arial" w:cs="Arial"/>
                <w:i/>
                <w:iCs/>
                <w:sz w:val="20"/>
                <w:szCs w:val="20"/>
              </w:rPr>
            </w:pPr>
            <w:r w:rsidRPr="00AB24AE">
              <w:rPr>
                <w:rFonts w:ascii="Arial" w:hAnsi="Arial" w:cs="Arial"/>
                <w:i/>
                <w:iCs/>
                <w:sz w:val="20"/>
                <w:szCs w:val="20"/>
              </w:rPr>
              <w:t>B. dendrobatidis</w:t>
            </w:r>
          </w:p>
        </w:tc>
      </w:tr>
      <w:tr w:rsidR="00AB24AE" w:rsidRPr="00AB24AE" w14:paraId="7322CAAF" w14:textId="77777777" w:rsidTr="6E589E0F">
        <w:trPr>
          <w:trHeight w:val="2161"/>
        </w:trPr>
        <w:tc>
          <w:tcPr>
            <w:tcW w:w="1059" w:type="dxa"/>
          </w:tcPr>
          <w:p w14:paraId="3AD0E266"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lastRenderedPageBreak/>
              <w:t>2</w:t>
            </w:r>
          </w:p>
        </w:tc>
        <w:tc>
          <w:tcPr>
            <w:tcW w:w="1835" w:type="dxa"/>
          </w:tcPr>
          <w:p w14:paraId="2A44D5B1"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VHSV</w:t>
            </w:r>
          </w:p>
          <w:p w14:paraId="2DC6B8C0"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IHNV</w:t>
            </w:r>
          </w:p>
          <w:p w14:paraId="3BAA623C"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SVCV</w:t>
            </w:r>
          </w:p>
          <w:p w14:paraId="12877263" w14:textId="3F016BD3" w:rsidR="00AB24AE" w:rsidRPr="00AB24AE" w:rsidRDefault="001C13B1" w:rsidP="00AB24AE">
            <w:pPr>
              <w:spacing w:before="60" w:after="60"/>
              <w:jc w:val="center"/>
              <w:rPr>
                <w:rFonts w:ascii="Arial" w:hAnsi="Arial" w:cs="Arial"/>
                <w:sz w:val="20"/>
                <w:szCs w:val="20"/>
              </w:rPr>
            </w:pPr>
            <w:r w:rsidRPr="007C35E0">
              <w:rPr>
                <w:rFonts w:ascii="Arial" w:hAnsi="Arial" w:cs="Arial"/>
                <w:i/>
                <w:sz w:val="20"/>
                <w:szCs w:val="20"/>
                <w:highlight w:val="yellow"/>
              </w:rPr>
              <w:t xml:space="preserve">M. </w:t>
            </w:r>
            <w:r w:rsidR="00A91A34" w:rsidRPr="007C35E0">
              <w:rPr>
                <w:rFonts w:ascii="Arial" w:hAnsi="Arial" w:cs="Arial"/>
                <w:i/>
                <w:sz w:val="20"/>
                <w:szCs w:val="20"/>
                <w:highlight w:val="yellow"/>
              </w:rPr>
              <w:t>pagrus</w:t>
            </w:r>
            <w:r w:rsidRPr="007C35E0">
              <w:rPr>
                <w:rFonts w:ascii="Arial" w:hAnsi="Arial" w:cs="Arial"/>
                <w:i/>
                <w:sz w:val="20"/>
                <w:szCs w:val="20"/>
                <w:highlight w:val="yellow"/>
              </w:rPr>
              <w:t xml:space="preserve"> 1</w:t>
            </w:r>
          </w:p>
          <w:p w14:paraId="713C0A97" w14:textId="6E621AA7" w:rsidR="00AB24AE" w:rsidRPr="00C1696D" w:rsidRDefault="007C35E0" w:rsidP="00AB24AE">
            <w:pPr>
              <w:spacing w:before="60" w:after="60"/>
              <w:jc w:val="center"/>
              <w:rPr>
                <w:rFonts w:ascii="Arial" w:hAnsi="Arial" w:cs="Arial"/>
                <w:sz w:val="20"/>
                <w:szCs w:val="20"/>
                <w:highlight w:val="yellow"/>
              </w:rPr>
            </w:pPr>
            <w:r w:rsidRPr="00C1696D">
              <w:rPr>
                <w:rFonts w:ascii="Arial" w:hAnsi="Arial" w:cs="Arial"/>
                <w:sz w:val="20"/>
                <w:szCs w:val="20"/>
                <w:highlight w:val="yellow"/>
              </w:rPr>
              <w:t>HPR-deleted</w:t>
            </w:r>
            <w:r w:rsidR="00C1696D" w:rsidRPr="00C1696D">
              <w:rPr>
                <w:rFonts w:ascii="Arial" w:hAnsi="Arial" w:cs="Arial"/>
                <w:sz w:val="20"/>
                <w:szCs w:val="20"/>
                <w:highlight w:val="yellow"/>
              </w:rPr>
              <w:t xml:space="preserve"> ISAV</w:t>
            </w:r>
          </w:p>
          <w:p w14:paraId="4EE84C6E" w14:textId="41407E37" w:rsidR="007C35E0" w:rsidRPr="00AB24AE" w:rsidRDefault="007C35E0" w:rsidP="00AB24AE">
            <w:pPr>
              <w:spacing w:before="60" w:after="60"/>
              <w:jc w:val="center"/>
              <w:rPr>
                <w:rFonts w:ascii="Arial" w:hAnsi="Arial" w:cs="Arial"/>
                <w:sz w:val="20"/>
                <w:szCs w:val="20"/>
              </w:rPr>
            </w:pPr>
            <w:r w:rsidRPr="00C1696D">
              <w:rPr>
                <w:rFonts w:ascii="Arial" w:hAnsi="Arial" w:cs="Arial"/>
                <w:sz w:val="20"/>
                <w:szCs w:val="20"/>
                <w:highlight w:val="yellow"/>
              </w:rPr>
              <w:t>ISAV (including HPR0 and HPR-deleted)</w:t>
            </w:r>
          </w:p>
          <w:p w14:paraId="715CAF1B"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TiLV</w:t>
            </w:r>
          </w:p>
          <w:p w14:paraId="7A8A3326" w14:textId="75636DD0"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EHNV</w:t>
            </w:r>
          </w:p>
        </w:tc>
        <w:tc>
          <w:tcPr>
            <w:tcW w:w="1794" w:type="dxa"/>
            <w:tcBorders>
              <w:tl2br w:val="single" w:sz="4" w:space="0" w:color="auto"/>
            </w:tcBorders>
          </w:tcPr>
          <w:p w14:paraId="22D93FAD" w14:textId="77777777" w:rsidR="00AB24AE" w:rsidRPr="00AB24AE" w:rsidRDefault="00AB24AE" w:rsidP="00AB24AE">
            <w:pPr>
              <w:spacing w:before="60" w:after="60"/>
              <w:jc w:val="center"/>
              <w:rPr>
                <w:rFonts w:ascii="Arial" w:hAnsi="Arial" w:cs="Arial"/>
                <w:sz w:val="20"/>
                <w:szCs w:val="20"/>
              </w:rPr>
            </w:pPr>
          </w:p>
        </w:tc>
        <w:tc>
          <w:tcPr>
            <w:tcW w:w="2392" w:type="dxa"/>
            <w:tcBorders>
              <w:tl2br w:val="single" w:sz="4" w:space="0" w:color="auto"/>
            </w:tcBorders>
          </w:tcPr>
          <w:p w14:paraId="036CA7E4" w14:textId="617F8116" w:rsidR="00AB24AE" w:rsidRPr="00AB24AE" w:rsidRDefault="00AB24AE" w:rsidP="00AB24AE">
            <w:pPr>
              <w:spacing w:before="60" w:after="60"/>
              <w:jc w:val="center"/>
              <w:rPr>
                <w:rFonts w:ascii="Arial" w:hAnsi="Arial" w:cs="Arial"/>
                <w:sz w:val="20"/>
                <w:szCs w:val="20"/>
              </w:rPr>
            </w:pPr>
          </w:p>
        </w:tc>
        <w:tc>
          <w:tcPr>
            <w:tcW w:w="2540" w:type="dxa"/>
            <w:tcBorders>
              <w:bottom w:val="single" w:sz="4" w:space="0" w:color="auto"/>
              <w:tl2br w:val="nil"/>
            </w:tcBorders>
          </w:tcPr>
          <w:p w14:paraId="7A7199B6" w14:textId="56F73B75" w:rsidR="00AB24AE" w:rsidRPr="00DF328A" w:rsidRDefault="00200A27" w:rsidP="00AB24AE">
            <w:pPr>
              <w:spacing w:before="60" w:after="60"/>
              <w:jc w:val="center"/>
              <w:rPr>
                <w:rFonts w:ascii="Arial" w:hAnsi="Arial" w:cs="Arial"/>
                <w:sz w:val="20"/>
                <w:szCs w:val="20"/>
                <w:highlight w:val="yellow"/>
              </w:rPr>
            </w:pPr>
            <w:r w:rsidRPr="00DF328A">
              <w:rPr>
                <w:rFonts w:ascii="Arial" w:hAnsi="Arial" w:cs="Arial"/>
                <w:i/>
                <w:iCs/>
                <w:sz w:val="20"/>
                <w:szCs w:val="20"/>
                <w:highlight w:val="yellow"/>
              </w:rPr>
              <w:t>B. salamondrivorans</w:t>
            </w:r>
          </w:p>
        </w:tc>
      </w:tr>
      <w:tr w:rsidR="00AB24AE" w:rsidRPr="00AB24AE" w14:paraId="1BAC44F4" w14:textId="77777777" w:rsidTr="6E589E0F">
        <w:trPr>
          <w:trHeight w:val="1477"/>
        </w:trPr>
        <w:tc>
          <w:tcPr>
            <w:tcW w:w="1059" w:type="dxa"/>
          </w:tcPr>
          <w:p w14:paraId="0983C2B7" w14:textId="77777777"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3</w:t>
            </w:r>
          </w:p>
        </w:tc>
        <w:tc>
          <w:tcPr>
            <w:tcW w:w="1835" w:type="dxa"/>
          </w:tcPr>
          <w:p w14:paraId="30D90237" w14:textId="77777777" w:rsidR="00882EB3" w:rsidRPr="00AB24AE" w:rsidRDefault="00882EB3" w:rsidP="00882EB3">
            <w:pPr>
              <w:spacing w:before="60" w:after="60"/>
              <w:jc w:val="center"/>
              <w:rPr>
                <w:rFonts w:ascii="Arial" w:hAnsi="Arial" w:cs="Arial"/>
                <w:sz w:val="20"/>
                <w:szCs w:val="20"/>
              </w:rPr>
            </w:pPr>
            <w:r w:rsidRPr="00767012">
              <w:rPr>
                <w:rFonts w:ascii="Arial" w:hAnsi="Arial" w:cs="Arial"/>
                <w:sz w:val="20"/>
                <w:szCs w:val="20"/>
                <w:highlight w:val="yellow"/>
              </w:rPr>
              <w:t>EUS</w:t>
            </w:r>
          </w:p>
          <w:p w14:paraId="5E4FAC13" w14:textId="77777777" w:rsidR="00882EB3" w:rsidRDefault="00882EB3" w:rsidP="00AB24AE">
            <w:pPr>
              <w:spacing w:before="60" w:after="60"/>
              <w:jc w:val="center"/>
              <w:rPr>
                <w:rFonts w:ascii="Arial" w:hAnsi="Arial" w:cs="Arial"/>
                <w:sz w:val="20"/>
                <w:szCs w:val="20"/>
              </w:rPr>
            </w:pPr>
            <w:r w:rsidRPr="00AB24AE">
              <w:rPr>
                <w:rFonts w:ascii="Arial" w:hAnsi="Arial" w:cs="Arial"/>
                <w:i/>
                <w:iCs/>
                <w:sz w:val="20"/>
                <w:szCs w:val="20"/>
              </w:rPr>
              <w:t>G. salaris</w:t>
            </w:r>
            <w:r w:rsidRPr="00AB24AE">
              <w:rPr>
                <w:rFonts w:ascii="Arial" w:hAnsi="Arial" w:cs="Arial"/>
                <w:sz w:val="20"/>
                <w:szCs w:val="20"/>
              </w:rPr>
              <w:t xml:space="preserve"> </w:t>
            </w:r>
          </w:p>
          <w:p w14:paraId="730227AA" w14:textId="121F8576" w:rsidR="00AB24AE" w:rsidRPr="00AB24AE" w:rsidRDefault="00AB24AE" w:rsidP="00AB24AE">
            <w:pPr>
              <w:spacing w:before="60" w:after="60"/>
              <w:jc w:val="center"/>
              <w:rPr>
                <w:rFonts w:ascii="Arial" w:hAnsi="Arial" w:cs="Arial"/>
                <w:sz w:val="20"/>
                <w:szCs w:val="20"/>
              </w:rPr>
            </w:pPr>
            <w:r w:rsidRPr="00AB24AE">
              <w:rPr>
                <w:rFonts w:ascii="Arial" w:hAnsi="Arial" w:cs="Arial"/>
                <w:sz w:val="20"/>
                <w:szCs w:val="20"/>
              </w:rPr>
              <w:t>KHV</w:t>
            </w:r>
          </w:p>
          <w:p w14:paraId="1ED18F3E" w14:textId="090A65EE" w:rsidR="00AB24AE" w:rsidRPr="00AB24AE" w:rsidRDefault="00AB24AE" w:rsidP="00AB24AE">
            <w:pPr>
              <w:spacing w:before="60" w:after="60"/>
              <w:jc w:val="center"/>
              <w:rPr>
                <w:rFonts w:ascii="Arial" w:hAnsi="Arial" w:cs="Arial"/>
                <w:sz w:val="20"/>
                <w:szCs w:val="20"/>
              </w:rPr>
            </w:pPr>
          </w:p>
        </w:tc>
        <w:tc>
          <w:tcPr>
            <w:tcW w:w="1794" w:type="dxa"/>
            <w:tcBorders>
              <w:tl2br w:val="single" w:sz="4" w:space="0" w:color="auto"/>
            </w:tcBorders>
          </w:tcPr>
          <w:p w14:paraId="6871102B" w14:textId="77777777" w:rsidR="00AB24AE" w:rsidRPr="00AB24AE" w:rsidRDefault="00AB24AE" w:rsidP="00AB24AE">
            <w:pPr>
              <w:spacing w:before="60" w:after="60"/>
              <w:jc w:val="center"/>
              <w:rPr>
                <w:rFonts w:ascii="Arial" w:hAnsi="Arial" w:cs="Arial"/>
                <w:sz w:val="20"/>
                <w:szCs w:val="20"/>
              </w:rPr>
            </w:pPr>
          </w:p>
        </w:tc>
        <w:tc>
          <w:tcPr>
            <w:tcW w:w="2392" w:type="dxa"/>
          </w:tcPr>
          <w:p w14:paraId="649ADF86" w14:textId="77777777" w:rsidR="00AB24AE" w:rsidRPr="00D863B5" w:rsidRDefault="00AB24AE" w:rsidP="00AB24AE">
            <w:pPr>
              <w:spacing w:before="60" w:after="60"/>
              <w:jc w:val="center"/>
              <w:rPr>
                <w:rFonts w:ascii="Arial" w:hAnsi="Arial" w:cs="Arial"/>
                <w:i/>
                <w:iCs/>
                <w:sz w:val="20"/>
                <w:szCs w:val="20"/>
                <w:lang w:val="pt-BR"/>
              </w:rPr>
            </w:pPr>
            <w:r w:rsidRPr="00D863B5">
              <w:rPr>
                <w:rFonts w:ascii="Arial" w:hAnsi="Arial" w:cs="Arial"/>
                <w:i/>
                <w:iCs/>
                <w:sz w:val="20"/>
                <w:szCs w:val="20"/>
                <w:lang w:val="pt-BR"/>
              </w:rPr>
              <w:t>B. exitiosa</w:t>
            </w:r>
          </w:p>
          <w:p w14:paraId="247E0155" w14:textId="77777777" w:rsidR="00AB24AE" w:rsidRPr="00D863B5" w:rsidRDefault="00AB24AE" w:rsidP="00AB24AE">
            <w:pPr>
              <w:spacing w:before="60" w:after="60"/>
              <w:jc w:val="center"/>
              <w:rPr>
                <w:rFonts w:ascii="Arial" w:hAnsi="Arial" w:cs="Arial"/>
                <w:i/>
                <w:iCs/>
                <w:sz w:val="20"/>
                <w:szCs w:val="20"/>
                <w:lang w:val="pt-BR"/>
              </w:rPr>
            </w:pPr>
            <w:r w:rsidRPr="00D863B5">
              <w:rPr>
                <w:rFonts w:ascii="Arial" w:hAnsi="Arial" w:cs="Arial"/>
                <w:i/>
                <w:iCs/>
                <w:sz w:val="20"/>
                <w:szCs w:val="20"/>
                <w:lang w:val="pt-BR"/>
              </w:rPr>
              <w:t>B. ostreae</w:t>
            </w:r>
          </w:p>
          <w:p w14:paraId="1105D1B4" w14:textId="77777777" w:rsidR="00AB24AE" w:rsidRPr="00D863B5" w:rsidRDefault="00AB24AE" w:rsidP="00AB24AE">
            <w:pPr>
              <w:spacing w:before="60" w:after="60"/>
              <w:jc w:val="center"/>
              <w:rPr>
                <w:rFonts w:ascii="Arial" w:hAnsi="Arial" w:cs="Arial"/>
                <w:i/>
                <w:iCs/>
                <w:sz w:val="20"/>
                <w:szCs w:val="20"/>
                <w:lang w:val="pt-BR"/>
              </w:rPr>
            </w:pPr>
            <w:r w:rsidRPr="00D863B5">
              <w:rPr>
                <w:rFonts w:ascii="Arial" w:hAnsi="Arial" w:cs="Arial"/>
                <w:i/>
                <w:iCs/>
                <w:sz w:val="20"/>
                <w:szCs w:val="20"/>
                <w:lang w:val="pt-BR"/>
              </w:rPr>
              <w:t>P. marinus</w:t>
            </w:r>
          </w:p>
          <w:p w14:paraId="274AA63B" w14:textId="77777777" w:rsidR="00AB24AE" w:rsidRPr="00D863B5" w:rsidRDefault="00AB24AE" w:rsidP="00AB24AE">
            <w:pPr>
              <w:spacing w:before="60" w:after="60"/>
              <w:jc w:val="center"/>
              <w:rPr>
                <w:rFonts w:ascii="Arial" w:hAnsi="Arial" w:cs="Arial"/>
                <w:i/>
                <w:iCs/>
                <w:sz w:val="20"/>
                <w:szCs w:val="20"/>
                <w:lang w:val="pt-BR"/>
              </w:rPr>
            </w:pPr>
            <w:r w:rsidRPr="00D863B5">
              <w:rPr>
                <w:rFonts w:ascii="Arial" w:hAnsi="Arial" w:cs="Arial"/>
                <w:i/>
                <w:iCs/>
                <w:sz w:val="20"/>
                <w:szCs w:val="20"/>
                <w:lang w:val="pt-BR"/>
              </w:rPr>
              <w:t>P. olseni</w:t>
            </w:r>
          </w:p>
          <w:p w14:paraId="75D7F5FB" w14:textId="77777777" w:rsidR="00AB24AE" w:rsidRPr="00AB24AE" w:rsidRDefault="00AB24AE" w:rsidP="00AB24AE">
            <w:pPr>
              <w:spacing w:before="60" w:after="60"/>
              <w:jc w:val="center"/>
              <w:rPr>
                <w:rFonts w:ascii="Arial" w:hAnsi="Arial" w:cs="Arial"/>
                <w:i/>
                <w:iCs/>
                <w:sz w:val="20"/>
                <w:szCs w:val="20"/>
              </w:rPr>
            </w:pPr>
            <w:r w:rsidRPr="00AB24AE">
              <w:rPr>
                <w:rFonts w:ascii="Arial" w:hAnsi="Arial" w:cs="Arial"/>
                <w:i/>
                <w:iCs/>
                <w:sz w:val="20"/>
                <w:szCs w:val="20"/>
              </w:rPr>
              <w:t>M. refringens</w:t>
            </w:r>
          </w:p>
          <w:p w14:paraId="548628DF" w14:textId="79048223" w:rsidR="00AB24AE" w:rsidRPr="00AB24AE" w:rsidRDefault="00AB24AE" w:rsidP="00AB24AE">
            <w:pPr>
              <w:spacing w:before="60" w:after="60"/>
              <w:jc w:val="center"/>
              <w:rPr>
                <w:rFonts w:ascii="Arial" w:hAnsi="Arial" w:cs="Arial"/>
                <w:i/>
                <w:iCs/>
                <w:sz w:val="20"/>
                <w:szCs w:val="20"/>
              </w:rPr>
            </w:pPr>
            <w:r w:rsidRPr="00AB24AE">
              <w:rPr>
                <w:rFonts w:ascii="Arial" w:hAnsi="Arial" w:cs="Arial"/>
                <w:i/>
                <w:iCs/>
                <w:sz w:val="20"/>
                <w:szCs w:val="20"/>
              </w:rPr>
              <w:t>X. californiensis</w:t>
            </w:r>
          </w:p>
        </w:tc>
        <w:tc>
          <w:tcPr>
            <w:tcW w:w="2540" w:type="dxa"/>
            <w:tcBorders>
              <w:tl2br w:val="nil"/>
            </w:tcBorders>
          </w:tcPr>
          <w:p w14:paraId="39DAD864" w14:textId="135EEEE4" w:rsidR="00AB24AE" w:rsidRPr="00AB24AE" w:rsidRDefault="001E1221" w:rsidP="00AB24AE">
            <w:pPr>
              <w:spacing w:before="60" w:after="60"/>
              <w:jc w:val="center"/>
              <w:rPr>
                <w:rFonts w:ascii="Arial" w:hAnsi="Arial" w:cs="Arial"/>
                <w:sz w:val="20"/>
                <w:szCs w:val="20"/>
              </w:rPr>
            </w:pPr>
            <w:r w:rsidRPr="001E1221">
              <w:rPr>
                <w:rFonts w:ascii="Arial" w:hAnsi="Arial" w:cs="Arial"/>
                <w:i/>
                <w:iCs/>
                <w:sz w:val="20"/>
                <w:szCs w:val="20"/>
                <w:highlight w:val="yellow"/>
              </w:rPr>
              <w:t>Ranavirus</w:t>
            </w:r>
          </w:p>
        </w:tc>
      </w:tr>
    </w:tbl>
    <w:p w14:paraId="572A27C8" w14:textId="763B1E75" w:rsidR="006C414B" w:rsidRPr="00AB24AE" w:rsidRDefault="00FD1E36" w:rsidP="00AB24AE">
      <w:pPr>
        <w:spacing w:before="120" w:after="120"/>
        <w:jc w:val="both"/>
        <w:rPr>
          <w:rFonts w:ascii="Arial" w:hAnsi="Arial" w:cs="Arial"/>
          <w:sz w:val="20"/>
          <w:szCs w:val="20"/>
        </w:rPr>
      </w:pPr>
      <w:r w:rsidRPr="00AB24AE">
        <w:rPr>
          <w:rFonts w:ascii="Arial" w:hAnsi="Arial" w:cs="Arial"/>
          <w:sz w:val="20"/>
          <w:szCs w:val="20"/>
        </w:rPr>
        <w:t xml:space="preserve">It is recommended that for pathogens ranked 1 and 2, the </w:t>
      </w:r>
      <w:r w:rsidR="00E46BC4">
        <w:rPr>
          <w:rFonts w:ascii="Arial" w:hAnsi="Arial" w:cs="Arial"/>
          <w:sz w:val="20"/>
          <w:szCs w:val="20"/>
        </w:rPr>
        <w:t xml:space="preserve">minimum </w:t>
      </w:r>
      <w:r w:rsidRPr="00AB24AE">
        <w:rPr>
          <w:rFonts w:ascii="Arial" w:hAnsi="Arial" w:cs="Arial"/>
          <w:sz w:val="20"/>
          <w:szCs w:val="20"/>
        </w:rPr>
        <w:t>period for T</w:t>
      </w:r>
      <w:r w:rsidR="00EE18A1">
        <w:rPr>
          <w:rFonts w:ascii="Arial" w:hAnsi="Arial" w:cs="Arial"/>
          <w:sz w:val="20"/>
          <w:szCs w:val="20"/>
        </w:rPr>
        <w:t>S</w:t>
      </w:r>
      <w:r w:rsidRPr="00AB24AE">
        <w:rPr>
          <w:rFonts w:ascii="Arial" w:hAnsi="Arial" w:cs="Arial"/>
          <w:sz w:val="20"/>
          <w:szCs w:val="20"/>
        </w:rPr>
        <w:t xml:space="preserve"> is </w:t>
      </w:r>
      <w:r w:rsidR="00F6123C" w:rsidRPr="00AB24AE">
        <w:rPr>
          <w:rFonts w:ascii="Arial" w:hAnsi="Arial" w:cs="Arial"/>
          <w:sz w:val="20"/>
          <w:szCs w:val="20"/>
        </w:rPr>
        <w:t>two</w:t>
      </w:r>
      <w:r w:rsidR="009C33E5" w:rsidRPr="00AB24AE">
        <w:rPr>
          <w:rFonts w:ascii="Arial" w:hAnsi="Arial" w:cs="Arial"/>
          <w:sz w:val="20"/>
          <w:szCs w:val="20"/>
        </w:rPr>
        <w:t xml:space="preserve"> </w:t>
      </w:r>
      <w:r w:rsidRPr="00AB24AE">
        <w:rPr>
          <w:rFonts w:ascii="Arial" w:hAnsi="Arial" w:cs="Arial"/>
          <w:sz w:val="20"/>
          <w:szCs w:val="20"/>
        </w:rPr>
        <w:t xml:space="preserve">years and for pathogens ranked 3 it is </w:t>
      </w:r>
      <w:r w:rsidR="00F6123C" w:rsidRPr="00AB24AE">
        <w:rPr>
          <w:rFonts w:ascii="Arial" w:hAnsi="Arial" w:cs="Arial"/>
          <w:sz w:val="20"/>
          <w:szCs w:val="20"/>
        </w:rPr>
        <w:t xml:space="preserve">three </w:t>
      </w:r>
      <w:r w:rsidRPr="00AB24AE">
        <w:rPr>
          <w:rFonts w:ascii="Arial" w:hAnsi="Arial" w:cs="Arial"/>
          <w:sz w:val="20"/>
          <w:szCs w:val="20"/>
        </w:rPr>
        <w:t xml:space="preserve">years. </w:t>
      </w:r>
    </w:p>
    <w:p w14:paraId="34D3F6AC" w14:textId="77777777" w:rsidR="00AA2028" w:rsidRPr="00A81417" w:rsidRDefault="00AA2028" w:rsidP="008C2227">
      <w:pPr>
        <w:pStyle w:val="Heading3"/>
      </w:pPr>
      <w:bookmarkStart w:id="43" w:name="_Toc181093844"/>
      <w:r w:rsidRPr="00A81417">
        <w:t>Compartments</w:t>
      </w:r>
      <w:bookmarkEnd w:id="43"/>
    </w:p>
    <w:p w14:paraId="42AAF33C" w14:textId="2082FD71" w:rsidR="00AA2028" w:rsidRPr="00AB24AE" w:rsidRDefault="00AA2028" w:rsidP="00AB24AE">
      <w:pPr>
        <w:spacing w:after="120"/>
        <w:jc w:val="both"/>
        <w:rPr>
          <w:rFonts w:ascii="Arial" w:hAnsi="Arial" w:cs="Arial"/>
          <w:sz w:val="20"/>
          <w:szCs w:val="20"/>
        </w:rPr>
      </w:pPr>
      <w:bookmarkStart w:id="44" w:name="_Hlk152345869"/>
      <w:r w:rsidRPr="00AB24AE">
        <w:rPr>
          <w:rFonts w:ascii="Arial" w:hAnsi="Arial" w:cs="Arial"/>
          <w:sz w:val="20"/>
          <w:szCs w:val="20"/>
        </w:rPr>
        <w:t xml:space="preserve">The current default </w:t>
      </w:r>
      <w:r w:rsidR="00D26524">
        <w:rPr>
          <w:rFonts w:ascii="Arial" w:hAnsi="Arial" w:cs="Arial"/>
          <w:sz w:val="20"/>
          <w:szCs w:val="20"/>
        </w:rPr>
        <w:t xml:space="preserve">minimum </w:t>
      </w:r>
      <w:r w:rsidRPr="00AB24AE">
        <w:rPr>
          <w:rFonts w:ascii="Arial" w:hAnsi="Arial" w:cs="Arial"/>
          <w:sz w:val="20"/>
          <w:szCs w:val="20"/>
        </w:rPr>
        <w:t xml:space="preserve">period for TS is one year for compartments for pathway 3. A case can be made to keep a one year period for TS for all </w:t>
      </w:r>
      <w:r w:rsidR="009C33E5" w:rsidRPr="00AB24AE">
        <w:rPr>
          <w:rFonts w:ascii="Arial" w:hAnsi="Arial" w:cs="Arial"/>
          <w:sz w:val="20"/>
          <w:szCs w:val="20"/>
        </w:rPr>
        <w:t>pathogens</w:t>
      </w:r>
      <w:r w:rsidRPr="00AB24AE">
        <w:rPr>
          <w:rFonts w:ascii="Arial" w:hAnsi="Arial" w:cs="Arial"/>
          <w:sz w:val="20"/>
          <w:szCs w:val="20"/>
        </w:rPr>
        <w:t xml:space="preserve">. The high level of management required by Competent Authorities authorising a compartment, should generate a very high likelihood of detection via passive surveillance if the pathogen was present. On this basis, TS </w:t>
      </w:r>
      <w:r w:rsidR="00DE60F7" w:rsidRPr="00AB24AE">
        <w:rPr>
          <w:rFonts w:ascii="Arial" w:hAnsi="Arial" w:cs="Arial"/>
          <w:sz w:val="20"/>
          <w:szCs w:val="20"/>
        </w:rPr>
        <w:t xml:space="preserve">for </w:t>
      </w:r>
      <w:r w:rsidRPr="00AB24AE">
        <w:rPr>
          <w:rFonts w:ascii="Arial" w:hAnsi="Arial" w:cs="Arial"/>
          <w:sz w:val="20"/>
          <w:szCs w:val="20"/>
        </w:rPr>
        <w:t xml:space="preserve">a </w:t>
      </w:r>
      <w:r w:rsidR="00E46BC4">
        <w:rPr>
          <w:rFonts w:ascii="Arial" w:hAnsi="Arial" w:cs="Arial"/>
          <w:sz w:val="20"/>
          <w:szCs w:val="20"/>
        </w:rPr>
        <w:t xml:space="preserve">minimum </w:t>
      </w:r>
      <w:r w:rsidRPr="00AB24AE">
        <w:rPr>
          <w:rFonts w:ascii="Arial" w:hAnsi="Arial" w:cs="Arial"/>
          <w:sz w:val="20"/>
          <w:szCs w:val="20"/>
        </w:rPr>
        <w:t xml:space="preserve">period of one year is sufficient for all pathogens. </w:t>
      </w:r>
    </w:p>
    <w:p w14:paraId="424D944F" w14:textId="37B43C84" w:rsidR="00AA2028" w:rsidRPr="00A81417" w:rsidRDefault="00AA2028" w:rsidP="00C50045">
      <w:pPr>
        <w:pStyle w:val="Heading1"/>
      </w:pPr>
      <w:bookmarkStart w:id="45" w:name="_Toc181093845"/>
      <w:bookmarkEnd w:id="44"/>
      <w:r w:rsidRPr="00A81417">
        <w:t>Pathway 4</w:t>
      </w:r>
      <w:r w:rsidR="00A47650" w:rsidRPr="00A81417">
        <w:t xml:space="preserve">: </w:t>
      </w:r>
      <w:r w:rsidRPr="00A81417">
        <w:t>return</w:t>
      </w:r>
      <w:r w:rsidR="00A47650" w:rsidRPr="00A81417">
        <w:t>ing</w:t>
      </w:r>
      <w:r w:rsidRPr="00A81417">
        <w:t xml:space="preserve"> to </w:t>
      </w:r>
      <w:r w:rsidR="00A47650" w:rsidRPr="00A81417">
        <w:t xml:space="preserve">disease </w:t>
      </w:r>
      <w:r w:rsidRPr="00A81417">
        <w:t>freedom</w:t>
      </w:r>
      <w:bookmarkEnd w:id="45"/>
    </w:p>
    <w:p w14:paraId="353F7F54" w14:textId="525C2571" w:rsidR="00AA2028" w:rsidRPr="00AB24AE" w:rsidRDefault="00AA2028" w:rsidP="00AB24AE">
      <w:pPr>
        <w:spacing w:after="120"/>
        <w:jc w:val="both"/>
        <w:rPr>
          <w:rFonts w:ascii="Arial" w:hAnsi="Arial" w:cs="Arial"/>
          <w:sz w:val="20"/>
          <w:szCs w:val="20"/>
        </w:rPr>
      </w:pPr>
      <w:r w:rsidRPr="00AB24AE">
        <w:rPr>
          <w:rFonts w:ascii="Arial" w:hAnsi="Arial" w:cs="Arial"/>
          <w:sz w:val="20"/>
          <w:szCs w:val="20"/>
        </w:rPr>
        <w:t xml:space="preserve">In Chapter 1.4. </w:t>
      </w:r>
      <w:r w:rsidR="00576747" w:rsidRPr="00AB24AE">
        <w:rPr>
          <w:rFonts w:ascii="Arial" w:hAnsi="Arial" w:cs="Arial"/>
          <w:sz w:val="20"/>
          <w:szCs w:val="20"/>
        </w:rPr>
        <w:t xml:space="preserve">of the </w:t>
      </w:r>
      <w:r w:rsidR="00576747" w:rsidRPr="00AB24AE">
        <w:rPr>
          <w:rFonts w:ascii="Arial" w:hAnsi="Arial" w:cs="Arial"/>
          <w:i/>
          <w:iCs/>
          <w:sz w:val="20"/>
          <w:szCs w:val="20"/>
        </w:rPr>
        <w:t>Aquatic Code</w:t>
      </w:r>
      <w:r w:rsidR="00576747" w:rsidRPr="00AB24AE">
        <w:rPr>
          <w:rFonts w:ascii="Arial" w:hAnsi="Arial" w:cs="Arial"/>
          <w:sz w:val="20"/>
          <w:szCs w:val="20"/>
        </w:rPr>
        <w:t xml:space="preserve"> </w:t>
      </w:r>
      <w:r w:rsidRPr="00AB24AE">
        <w:rPr>
          <w:rFonts w:ascii="Arial" w:hAnsi="Arial" w:cs="Arial"/>
          <w:sz w:val="20"/>
          <w:szCs w:val="20"/>
        </w:rPr>
        <w:t xml:space="preserve">a default </w:t>
      </w:r>
      <w:r w:rsidR="00D26524">
        <w:rPr>
          <w:rFonts w:ascii="Arial" w:hAnsi="Arial" w:cs="Arial"/>
          <w:sz w:val="20"/>
          <w:szCs w:val="20"/>
        </w:rPr>
        <w:t xml:space="preserve">minimum </w:t>
      </w:r>
      <w:r w:rsidRPr="00AB24AE">
        <w:rPr>
          <w:rFonts w:ascii="Arial" w:hAnsi="Arial" w:cs="Arial"/>
          <w:sz w:val="20"/>
          <w:szCs w:val="20"/>
        </w:rPr>
        <w:t>period for BBC before TS to regain freedom is not specified. Instead the guidance requires that ‘the pathway of disease introduction should be investigated and basic biosecurity conditions should be reviewed and modified’ and that ‘mitigation measures should be implemented following eradication of the disease, and prior to commencement of any targeted surveillance’. As the circumstances of each disease outbreak leading to a breakdown in disease freedom are unique</w:t>
      </w:r>
      <w:r w:rsidR="006E6F77" w:rsidRPr="00061DC8">
        <w:rPr>
          <w:rFonts w:ascii="Arial" w:hAnsi="Arial" w:cs="Arial"/>
          <w:sz w:val="20"/>
          <w:szCs w:val="20"/>
        </w:rPr>
        <w:t>,</w:t>
      </w:r>
      <w:r w:rsidRPr="00AB24AE">
        <w:rPr>
          <w:rFonts w:ascii="Arial" w:hAnsi="Arial" w:cs="Arial"/>
          <w:sz w:val="20"/>
          <w:szCs w:val="20"/>
        </w:rPr>
        <w:t xml:space="preserve"> setting periods for BBC (preceding TS to regain freedom) on a pathogen basis is not required. </w:t>
      </w:r>
    </w:p>
    <w:p w14:paraId="1D00A405" w14:textId="6C58C29C" w:rsidR="00A47650" w:rsidRPr="00AB24AE" w:rsidRDefault="00AA2028" w:rsidP="00AB24AE">
      <w:pPr>
        <w:spacing w:after="120"/>
        <w:jc w:val="both"/>
        <w:rPr>
          <w:rFonts w:ascii="Arial" w:hAnsi="Arial" w:cs="Arial"/>
          <w:sz w:val="20"/>
          <w:szCs w:val="20"/>
        </w:rPr>
      </w:pPr>
      <w:r w:rsidRPr="00AB24AE">
        <w:rPr>
          <w:rFonts w:ascii="Arial" w:hAnsi="Arial" w:cs="Arial"/>
          <w:sz w:val="20"/>
          <w:szCs w:val="20"/>
        </w:rPr>
        <w:t xml:space="preserve">Chapter 1.4. of the </w:t>
      </w:r>
      <w:r w:rsidR="00576747" w:rsidRPr="00AB24AE">
        <w:rPr>
          <w:rFonts w:ascii="Arial" w:hAnsi="Arial" w:cs="Arial"/>
          <w:i/>
          <w:iCs/>
          <w:sz w:val="20"/>
          <w:szCs w:val="20"/>
        </w:rPr>
        <w:t xml:space="preserve">Aquatic </w:t>
      </w:r>
      <w:r w:rsidRPr="00AB24AE">
        <w:rPr>
          <w:rFonts w:ascii="Arial" w:hAnsi="Arial" w:cs="Arial"/>
          <w:i/>
          <w:iCs/>
          <w:sz w:val="20"/>
          <w:szCs w:val="20"/>
        </w:rPr>
        <w:t>Code</w:t>
      </w:r>
      <w:r w:rsidRPr="00AB24AE">
        <w:rPr>
          <w:rFonts w:ascii="Arial" w:hAnsi="Arial" w:cs="Arial"/>
          <w:sz w:val="20"/>
          <w:szCs w:val="20"/>
        </w:rPr>
        <w:t xml:space="preserve"> suggests that for ‘a country or a zone, the default minimum period of surveillance to regain freedom is consistent with the requirements for pathway 3’, and thus the periods of TS recommended in this paper can be used for pathway 4. However, it should be noted that guidance in Chapter 1.4. allows for earlier self-declarations of freedom ‘if the</w:t>
      </w:r>
      <w:r w:rsidR="009D26E9" w:rsidRPr="00AB24AE">
        <w:rPr>
          <w:rFonts w:ascii="Arial" w:hAnsi="Arial" w:cs="Arial"/>
          <w:sz w:val="20"/>
          <w:szCs w:val="20"/>
        </w:rPr>
        <w:t xml:space="preserve"> </w:t>
      </w:r>
      <w:r w:rsidRPr="00AB24AE">
        <w:rPr>
          <w:rFonts w:ascii="Arial" w:hAnsi="Arial" w:cs="Arial"/>
          <w:sz w:val="20"/>
          <w:szCs w:val="20"/>
        </w:rPr>
        <w:t xml:space="preserve">relevant Competent Authority can demonstrate that the approach would provide an appropriate standard of evidence for the circumstances of the outbreak and the disease’. As outbreaks leading to a breakdown in disease freedom will vary considerably in size and circumstance, flexibility in applying periods of TS to regain a disease free status is justified. </w:t>
      </w:r>
    </w:p>
    <w:p w14:paraId="55797D3B" w14:textId="77777777" w:rsidR="00225320" w:rsidRPr="00A81417" w:rsidRDefault="00225320" w:rsidP="00C50045">
      <w:pPr>
        <w:pStyle w:val="Heading1"/>
      </w:pPr>
      <w:bookmarkStart w:id="46" w:name="_Toc181093846"/>
      <w:r w:rsidRPr="00A81417">
        <w:lastRenderedPageBreak/>
        <w:t>Discussion</w:t>
      </w:r>
      <w:bookmarkEnd w:id="46"/>
    </w:p>
    <w:p w14:paraId="369FBB6A" w14:textId="7AF8256D" w:rsidR="00FD1E36" w:rsidRPr="00A81417" w:rsidRDefault="00FD1E36" w:rsidP="008C2227">
      <w:pPr>
        <w:pStyle w:val="Heading2"/>
      </w:pPr>
      <w:bookmarkStart w:id="47" w:name="_Toc181093847"/>
      <w:r w:rsidRPr="00A81417">
        <w:t>Pathway 1</w:t>
      </w:r>
      <w:r w:rsidR="0038374E" w:rsidRPr="00A81417">
        <w:t xml:space="preserve">. </w:t>
      </w:r>
      <w:r w:rsidR="008000B2" w:rsidRPr="00A81417">
        <w:t>‘</w:t>
      </w:r>
      <w:r w:rsidR="0038374E" w:rsidRPr="00A81417">
        <w:t>Absence of susceptible species</w:t>
      </w:r>
      <w:r w:rsidR="008000B2" w:rsidRPr="00A81417">
        <w:t>’.</w:t>
      </w:r>
      <w:bookmarkEnd w:id="47"/>
    </w:p>
    <w:p w14:paraId="74BFE6EF" w14:textId="32A75989" w:rsidR="00FD1E36" w:rsidRPr="00AB24AE" w:rsidRDefault="007128AE" w:rsidP="00AB24AE">
      <w:pPr>
        <w:spacing w:after="120"/>
        <w:jc w:val="both"/>
        <w:rPr>
          <w:rFonts w:ascii="Arial" w:hAnsi="Arial" w:cs="Arial"/>
          <w:sz w:val="20"/>
          <w:szCs w:val="20"/>
        </w:rPr>
      </w:pPr>
      <w:r w:rsidRPr="00AB24AE">
        <w:rPr>
          <w:rFonts w:ascii="Arial" w:hAnsi="Arial" w:cs="Arial"/>
          <w:sz w:val="20"/>
          <w:szCs w:val="20"/>
        </w:rPr>
        <w:t xml:space="preserve">Based on the analysis in this paper, it is recommended a </w:t>
      </w:r>
      <w:r w:rsidR="00DA7A3F">
        <w:rPr>
          <w:rFonts w:ascii="Arial" w:hAnsi="Arial" w:cs="Arial"/>
          <w:sz w:val="20"/>
          <w:szCs w:val="20"/>
        </w:rPr>
        <w:t xml:space="preserve">minimum </w:t>
      </w:r>
      <w:r w:rsidRPr="00AB24AE">
        <w:rPr>
          <w:rFonts w:ascii="Arial" w:hAnsi="Arial" w:cs="Arial"/>
          <w:sz w:val="20"/>
          <w:szCs w:val="20"/>
        </w:rPr>
        <w:t>period of 6 months for BBC before claiming freedom based on the absence of susceptible species is sufficient</w:t>
      </w:r>
      <w:r w:rsidR="00946D1E" w:rsidRPr="00AB24AE">
        <w:rPr>
          <w:rFonts w:ascii="Arial" w:hAnsi="Arial" w:cs="Arial"/>
          <w:sz w:val="20"/>
          <w:szCs w:val="20"/>
        </w:rPr>
        <w:t xml:space="preserve"> for most pathogens</w:t>
      </w:r>
      <w:r w:rsidRPr="00AB24AE">
        <w:rPr>
          <w:rFonts w:ascii="Arial" w:hAnsi="Arial" w:cs="Arial"/>
          <w:sz w:val="20"/>
          <w:szCs w:val="20"/>
        </w:rPr>
        <w:t xml:space="preserve">. </w:t>
      </w:r>
      <w:r w:rsidR="00DD5E45" w:rsidRPr="00AB24AE">
        <w:rPr>
          <w:rFonts w:ascii="Arial" w:hAnsi="Arial" w:cs="Arial"/>
          <w:sz w:val="20"/>
          <w:szCs w:val="20"/>
        </w:rPr>
        <w:t>However, for p</w:t>
      </w:r>
      <w:r w:rsidRPr="00AB24AE">
        <w:rPr>
          <w:rFonts w:ascii="Arial" w:hAnsi="Arial" w:cs="Arial"/>
          <w:sz w:val="20"/>
          <w:szCs w:val="20"/>
        </w:rPr>
        <w:t xml:space="preserve">athogens for which there is evidence of persistence in the environment for months, a </w:t>
      </w:r>
      <w:r w:rsidR="00F705EB">
        <w:rPr>
          <w:rFonts w:ascii="Arial" w:hAnsi="Arial" w:cs="Arial"/>
          <w:sz w:val="20"/>
          <w:szCs w:val="20"/>
        </w:rPr>
        <w:t xml:space="preserve">minimum </w:t>
      </w:r>
      <w:r w:rsidRPr="00AB24AE">
        <w:rPr>
          <w:rFonts w:ascii="Arial" w:hAnsi="Arial" w:cs="Arial"/>
          <w:sz w:val="20"/>
          <w:szCs w:val="20"/>
        </w:rPr>
        <w:t xml:space="preserve">period of 12 months is recommended. </w:t>
      </w:r>
      <w:r w:rsidR="00DD5E45" w:rsidRPr="00AB24AE">
        <w:rPr>
          <w:rFonts w:ascii="Arial" w:hAnsi="Arial" w:cs="Arial"/>
          <w:sz w:val="20"/>
          <w:szCs w:val="20"/>
        </w:rPr>
        <w:t>T</w:t>
      </w:r>
      <w:r w:rsidRPr="00AB24AE">
        <w:rPr>
          <w:rFonts w:ascii="Arial" w:hAnsi="Arial" w:cs="Arial"/>
          <w:sz w:val="20"/>
          <w:szCs w:val="20"/>
        </w:rPr>
        <w:t>he viability of pathogens in the environment (outside the host) will be influenced by environmental factor</w:t>
      </w:r>
      <w:r w:rsidR="00EF1EDA" w:rsidRPr="00AB24AE">
        <w:rPr>
          <w:rFonts w:ascii="Arial" w:hAnsi="Arial" w:cs="Arial"/>
          <w:sz w:val="20"/>
          <w:szCs w:val="20"/>
        </w:rPr>
        <w:t>s</w:t>
      </w:r>
      <w:r w:rsidR="005F019E" w:rsidRPr="00AB24AE">
        <w:rPr>
          <w:rFonts w:ascii="Arial" w:hAnsi="Arial" w:cs="Arial"/>
          <w:sz w:val="20"/>
          <w:szCs w:val="20"/>
        </w:rPr>
        <w:t>,</w:t>
      </w:r>
      <w:r w:rsidRPr="00AB24AE">
        <w:rPr>
          <w:rFonts w:ascii="Arial" w:hAnsi="Arial" w:cs="Arial"/>
          <w:sz w:val="20"/>
          <w:szCs w:val="20"/>
        </w:rPr>
        <w:t xml:space="preserve"> which following guidance in </w:t>
      </w:r>
      <w:r w:rsidR="00667209" w:rsidRPr="00AB24AE">
        <w:rPr>
          <w:rFonts w:ascii="Arial" w:hAnsi="Arial" w:cs="Arial"/>
          <w:sz w:val="20"/>
          <w:szCs w:val="20"/>
        </w:rPr>
        <w:t>C</w:t>
      </w:r>
      <w:r w:rsidRPr="00AB24AE">
        <w:rPr>
          <w:rFonts w:ascii="Arial" w:hAnsi="Arial" w:cs="Arial"/>
          <w:sz w:val="20"/>
          <w:szCs w:val="20"/>
        </w:rPr>
        <w:t>hapter 1.4</w:t>
      </w:r>
      <w:r w:rsidR="00946D1E" w:rsidRPr="00AB24AE">
        <w:rPr>
          <w:rFonts w:ascii="Arial" w:hAnsi="Arial" w:cs="Arial"/>
          <w:sz w:val="20"/>
          <w:szCs w:val="20"/>
        </w:rPr>
        <w:t>.</w:t>
      </w:r>
      <w:r w:rsidRPr="00AB24AE">
        <w:rPr>
          <w:rFonts w:ascii="Arial" w:hAnsi="Arial" w:cs="Arial"/>
          <w:sz w:val="20"/>
          <w:szCs w:val="20"/>
        </w:rPr>
        <w:t xml:space="preserve"> of the </w:t>
      </w:r>
      <w:r w:rsidRPr="00AB24AE">
        <w:rPr>
          <w:rFonts w:ascii="Arial" w:hAnsi="Arial" w:cs="Arial"/>
          <w:i/>
          <w:iCs/>
          <w:sz w:val="20"/>
          <w:szCs w:val="20"/>
        </w:rPr>
        <w:t>Aquatic Code</w:t>
      </w:r>
      <w:r w:rsidR="00EF1EDA" w:rsidRPr="00AB24AE">
        <w:rPr>
          <w:rFonts w:ascii="Arial" w:hAnsi="Arial" w:cs="Arial"/>
          <w:sz w:val="20"/>
          <w:szCs w:val="20"/>
        </w:rPr>
        <w:t>,</w:t>
      </w:r>
      <w:r w:rsidRPr="00AB24AE">
        <w:rPr>
          <w:rFonts w:ascii="Arial" w:hAnsi="Arial" w:cs="Arial"/>
          <w:sz w:val="20"/>
          <w:szCs w:val="20"/>
        </w:rPr>
        <w:t xml:space="preserve"> should be </w:t>
      </w:r>
      <w:r w:rsidR="00EF1EDA" w:rsidRPr="00AB24AE">
        <w:rPr>
          <w:rFonts w:ascii="Arial" w:hAnsi="Arial" w:cs="Arial"/>
          <w:sz w:val="20"/>
          <w:szCs w:val="20"/>
        </w:rPr>
        <w:t>considered</w:t>
      </w:r>
      <w:r w:rsidRPr="00AB24AE">
        <w:rPr>
          <w:rFonts w:ascii="Arial" w:hAnsi="Arial" w:cs="Arial"/>
          <w:sz w:val="20"/>
          <w:szCs w:val="20"/>
        </w:rPr>
        <w:t xml:space="preserve"> in any </w:t>
      </w:r>
      <w:r w:rsidR="00EF1EDA" w:rsidRPr="00AB24AE">
        <w:rPr>
          <w:rFonts w:ascii="Arial" w:hAnsi="Arial" w:cs="Arial"/>
          <w:sz w:val="20"/>
          <w:szCs w:val="20"/>
        </w:rPr>
        <w:t>claim</w:t>
      </w:r>
      <w:r w:rsidRPr="00AB24AE">
        <w:rPr>
          <w:rFonts w:ascii="Arial" w:hAnsi="Arial" w:cs="Arial"/>
          <w:sz w:val="20"/>
          <w:szCs w:val="20"/>
        </w:rPr>
        <w:t xml:space="preserve"> for disease freedom using pathway 1</w:t>
      </w:r>
      <w:r w:rsidR="00AB24AE">
        <w:rPr>
          <w:rFonts w:ascii="Arial" w:hAnsi="Arial" w:cs="Arial"/>
          <w:sz w:val="20"/>
          <w:szCs w:val="20"/>
        </w:rPr>
        <w:t>.</w:t>
      </w:r>
    </w:p>
    <w:p w14:paraId="0DF6C67D" w14:textId="638AD13F" w:rsidR="00FD1E36" w:rsidRPr="00A81417" w:rsidRDefault="00FD1E36" w:rsidP="008C2227">
      <w:pPr>
        <w:pStyle w:val="Heading2"/>
      </w:pPr>
      <w:bookmarkStart w:id="48" w:name="_Toc181093848"/>
      <w:r w:rsidRPr="00A81417">
        <w:t>Pathway 2</w:t>
      </w:r>
      <w:r w:rsidR="005F019E" w:rsidRPr="00A81417">
        <w:t xml:space="preserve">. </w:t>
      </w:r>
      <w:r w:rsidR="008000B2" w:rsidRPr="00A81417">
        <w:t>‘</w:t>
      </w:r>
      <w:r w:rsidR="005F019E" w:rsidRPr="00A81417">
        <w:t>Historical freedom</w:t>
      </w:r>
      <w:r w:rsidR="008000B2" w:rsidRPr="00A81417">
        <w:t>’.</w:t>
      </w:r>
      <w:bookmarkEnd w:id="48"/>
    </w:p>
    <w:p w14:paraId="04135D27" w14:textId="0B3E6593" w:rsidR="00FD1E36" w:rsidRPr="00AB24AE" w:rsidRDefault="007128AE" w:rsidP="00AB24AE">
      <w:pPr>
        <w:spacing w:after="120"/>
        <w:jc w:val="both"/>
        <w:rPr>
          <w:rFonts w:ascii="Arial" w:hAnsi="Arial" w:cs="Arial"/>
          <w:sz w:val="20"/>
          <w:szCs w:val="20"/>
        </w:rPr>
      </w:pPr>
      <w:r w:rsidRPr="00AB24AE">
        <w:rPr>
          <w:rFonts w:ascii="Arial" w:hAnsi="Arial" w:cs="Arial"/>
          <w:sz w:val="20"/>
          <w:szCs w:val="20"/>
        </w:rPr>
        <w:t xml:space="preserve">In </w:t>
      </w:r>
      <w:r w:rsidR="00716297" w:rsidRPr="00AB24AE">
        <w:rPr>
          <w:rFonts w:ascii="Arial" w:hAnsi="Arial" w:cs="Arial"/>
          <w:sz w:val="20"/>
          <w:szCs w:val="20"/>
        </w:rPr>
        <w:t>editions</w:t>
      </w:r>
      <w:r w:rsidRPr="00AB24AE">
        <w:rPr>
          <w:rFonts w:ascii="Arial" w:hAnsi="Arial" w:cs="Arial"/>
          <w:sz w:val="20"/>
          <w:szCs w:val="20"/>
        </w:rPr>
        <w:t xml:space="preserve"> of the </w:t>
      </w:r>
      <w:r w:rsidRPr="00AB24AE">
        <w:rPr>
          <w:rFonts w:ascii="Arial" w:hAnsi="Arial" w:cs="Arial"/>
          <w:i/>
          <w:iCs/>
          <w:sz w:val="20"/>
          <w:szCs w:val="20"/>
        </w:rPr>
        <w:t>Aquatic Code</w:t>
      </w:r>
      <w:r w:rsidRPr="00AB24AE">
        <w:rPr>
          <w:rFonts w:ascii="Arial" w:hAnsi="Arial" w:cs="Arial"/>
          <w:sz w:val="20"/>
          <w:szCs w:val="20"/>
        </w:rPr>
        <w:t xml:space="preserve"> before revision of </w:t>
      </w:r>
      <w:r w:rsidR="00667209" w:rsidRPr="00AB24AE">
        <w:rPr>
          <w:rFonts w:ascii="Arial" w:hAnsi="Arial" w:cs="Arial"/>
          <w:sz w:val="20"/>
          <w:szCs w:val="20"/>
        </w:rPr>
        <w:t>C</w:t>
      </w:r>
      <w:r w:rsidRPr="00AB24AE">
        <w:rPr>
          <w:rFonts w:ascii="Arial" w:hAnsi="Arial" w:cs="Arial"/>
          <w:sz w:val="20"/>
          <w:szCs w:val="20"/>
        </w:rPr>
        <w:t>hapter 1.4</w:t>
      </w:r>
      <w:r w:rsidR="00E02F8D" w:rsidRPr="00AB24AE">
        <w:rPr>
          <w:rFonts w:ascii="Arial" w:hAnsi="Arial" w:cs="Arial"/>
          <w:sz w:val="20"/>
          <w:szCs w:val="20"/>
        </w:rPr>
        <w:t>.</w:t>
      </w:r>
      <w:r w:rsidRPr="00AB24AE">
        <w:rPr>
          <w:rFonts w:ascii="Arial" w:hAnsi="Arial" w:cs="Arial"/>
          <w:sz w:val="20"/>
          <w:szCs w:val="20"/>
        </w:rPr>
        <w:t xml:space="preserve">, a </w:t>
      </w:r>
      <w:r w:rsidR="00F705EB">
        <w:rPr>
          <w:rFonts w:ascii="Arial" w:hAnsi="Arial" w:cs="Arial"/>
          <w:sz w:val="20"/>
          <w:szCs w:val="20"/>
        </w:rPr>
        <w:t xml:space="preserve">minimum </w:t>
      </w:r>
      <w:r w:rsidRPr="00AB24AE">
        <w:rPr>
          <w:rFonts w:ascii="Arial" w:hAnsi="Arial" w:cs="Arial"/>
          <w:sz w:val="20"/>
          <w:szCs w:val="20"/>
        </w:rPr>
        <w:t xml:space="preserve">period of </w:t>
      </w:r>
      <w:r w:rsidR="00716297" w:rsidRPr="00AB24AE">
        <w:rPr>
          <w:rFonts w:ascii="Arial" w:hAnsi="Arial" w:cs="Arial"/>
          <w:sz w:val="20"/>
          <w:szCs w:val="20"/>
        </w:rPr>
        <w:t>ten</w:t>
      </w:r>
      <w:r w:rsidRPr="00AB24AE">
        <w:rPr>
          <w:rFonts w:ascii="Arial" w:hAnsi="Arial" w:cs="Arial"/>
          <w:sz w:val="20"/>
          <w:szCs w:val="20"/>
        </w:rPr>
        <w:t xml:space="preserve"> years over which the pathogen had not been observed was required for all but a few diseases (see </w:t>
      </w:r>
      <w:r w:rsidR="00451912">
        <w:rPr>
          <w:rFonts w:ascii="Arial" w:hAnsi="Arial" w:cs="Arial"/>
          <w:sz w:val="20"/>
          <w:szCs w:val="20"/>
        </w:rPr>
        <w:t>Attachment</w:t>
      </w:r>
      <w:r w:rsidRPr="00AB24AE">
        <w:rPr>
          <w:rFonts w:ascii="Arial" w:hAnsi="Arial" w:cs="Arial"/>
          <w:sz w:val="20"/>
          <w:szCs w:val="20"/>
        </w:rPr>
        <w:t xml:space="preserve"> 1). </w:t>
      </w:r>
      <w:r w:rsidR="000D5EE2" w:rsidRPr="00AB24AE">
        <w:rPr>
          <w:rFonts w:ascii="Arial" w:hAnsi="Arial" w:cs="Arial"/>
          <w:sz w:val="20"/>
          <w:szCs w:val="20"/>
        </w:rPr>
        <w:t>Evidence that the pathogen has not been observed is only reliable if BBC</w:t>
      </w:r>
      <w:r w:rsidR="00716297" w:rsidRPr="00AB24AE">
        <w:rPr>
          <w:rFonts w:ascii="Arial" w:hAnsi="Arial" w:cs="Arial"/>
          <w:sz w:val="20"/>
          <w:szCs w:val="20"/>
        </w:rPr>
        <w:t xml:space="preserve"> (</w:t>
      </w:r>
      <w:r w:rsidR="0053107E" w:rsidRPr="0053107E">
        <w:rPr>
          <w:rFonts w:ascii="Arial" w:hAnsi="Arial" w:cs="Arial"/>
          <w:sz w:val="20"/>
          <w:szCs w:val="20"/>
          <w:highlight w:val="yellow"/>
        </w:rPr>
        <w:t>including</w:t>
      </w:r>
      <w:r w:rsidR="0053107E">
        <w:rPr>
          <w:rFonts w:ascii="Arial" w:hAnsi="Arial" w:cs="Arial"/>
          <w:sz w:val="20"/>
          <w:szCs w:val="20"/>
        </w:rPr>
        <w:t xml:space="preserve"> </w:t>
      </w:r>
      <w:r w:rsidR="000D5EE2" w:rsidRPr="00AB24AE">
        <w:rPr>
          <w:rFonts w:ascii="Arial" w:hAnsi="Arial" w:cs="Arial"/>
          <w:sz w:val="20"/>
          <w:szCs w:val="20"/>
        </w:rPr>
        <w:t>passive surveillance</w:t>
      </w:r>
      <w:r w:rsidR="00716297" w:rsidRPr="00AB24AE">
        <w:rPr>
          <w:rFonts w:ascii="Arial" w:hAnsi="Arial" w:cs="Arial"/>
          <w:sz w:val="20"/>
          <w:szCs w:val="20"/>
        </w:rPr>
        <w:t>)</w:t>
      </w:r>
      <w:r w:rsidR="000D5EE2" w:rsidRPr="00AB24AE">
        <w:rPr>
          <w:rFonts w:ascii="Arial" w:hAnsi="Arial" w:cs="Arial"/>
          <w:sz w:val="20"/>
          <w:szCs w:val="20"/>
        </w:rPr>
        <w:t xml:space="preserve"> have been implemented. </w:t>
      </w:r>
      <w:r w:rsidR="00EF1EDA" w:rsidRPr="00AB24AE">
        <w:rPr>
          <w:rFonts w:ascii="Arial" w:hAnsi="Arial" w:cs="Arial"/>
          <w:sz w:val="20"/>
          <w:szCs w:val="20"/>
        </w:rPr>
        <w:t>A</w:t>
      </w:r>
      <w:r w:rsidR="000D5EE2" w:rsidRPr="00AB24AE">
        <w:rPr>
          <w:rFonts w:ascii="Arial" w:hAnsi="Arial" w:cs="Arial"/>
          <w:sz w:val="20"/>
          <w:szCs w:val="20"/>
        </w:rPr>
        <w:t xml:space="preserve"> </w:t>
      </w:r>
      <w:r w:rsidR="006D3A9F" w:rsidRPr="00AB24AE">
        <w:rPr>
          <w:rFonts w:ascii="Arial" w:hAnsi="Arial" w:cs="Arial"/>
          <w:sz w:val="20"/>
          <w:szCs w:val="20"/>
        </w:rPr>
        <w:t>ten</w:t>
      </w:r>
      <w:r w:rsidR="000D5EE2" w:rsidRPr="00AB24AE">
        <w:rPr>
          <w:rFonts w:ascii="Arial" w:hAnsi="Arial" w:cs="Arial"/>
          <w:sz w:val="20"/>
          <w:szCs w:val="20"/>
        </w:rPr>
        <w:t xml:space="preserve"> year period of BBC will generate a high likelihood of confidence that the pathogen is present for all but</w:t>
      </w:r>
      <w:r w:rsidR="00EF1EDA" w:rsidRPr="00AB24AE">
        <w:rPr>
          <w:rFonts w:ascii="Arial" w:hAnsi="Arial" w:cs="Arial"/>
          <w:sz w:val="20"/>
          <w:szCs w:val="20"/>
        </w:rPr>
        <w:t xml:space="preserve"> </w:t>
      </w:r>
      <w:r w:rsidR="00EF1EDA" w:rsidRPr="00B433A7">
        <w:rPr>
          <w:rFonts w:ascii="Arial" w:hAnsi="Arial" w:cs="Arial"/>
          <w:sz w:val="20"/>
          <w:szCs w:val="20"/>
        </w:rPr>
        <w:t>two fish</w:t>
      </w:r>
      <w:r w:rsidR="000D5EE2" w:rsidRPr="00B433A7">
        <w:rPr>
          <w:rFonts w:ascii="Arial" w:hAnsi="Arial" w:cs="Arial"/>
          <w:sz w:val="20"/>
          <w:szCs w:val="20"/>
        </w:rPr>
        <w:t xml:space="preserve"> diseases (KHV and </w:t>
      </w:r>
      <w:r w:rsidR="000D5EE2" w:rsidRPr="00B433A7">
        <w:rPr>
          <w:rFonts w:ascii="Arial" w:hAnsi="Arial" w:cs="Arial"/>
          <w:i/>
          <w:iCs/>
          <w:sz w:val="20"/>
          <w:szCs w:val="20"/>
        </w:rPr>
        <w:t>G. salaris</w:t>
      </w:r>
      <w:r w:rsidR="000D5EE2" w:rsidRPr="00B433A7">
        <w:rPr>
          <w:rFonts w:ascii="Arial" w:hAnsi="Arial" w:cs="Arial"/>
          <w:sz w:val="20"/>
          <w:szCs w:val="20"/>
        </w:rPr>
        <w:t>)</w:t>
      </w:r>
      <w:r w:rsidR="00EE04D4" w:rsidRPr="00B433A7">
        <w:rPr>
          <w:rFonts w:ascii="Arial" w:hAnsi="Arial" w:cs="Arial"/>
          <w:sz w:val="20"/>
          <w:szCs w:val="20"/>
        </w:rPr>
        <w:t>.</w:t>
      </w:r>
      <w:r w:rsidR="00EE04D4" w:rsidRPr="00AB24AE">
        <w:rPr>
          <w:rFonts w:ascii="Arial" w:hAnsi="Arial" w:cs="Arial"/>
          <w:sz w:val="20"/>
          <w:szCs w:val="20"/>
        </w:rPr>
        <w:t xml:space="preserve">  </w:t>
      </w:r>
      <w:r w:rsidR="00B433A7" w:rsidRPr="003F4947">
        <w:rPr>
          <w:rFonts w:ascii="Arial" w:hAnsi="Arial" w:cs="Arial"/>
          <w:sz w:val="20"/>
          <w:szCs w:val="20"/>
          <w:highlight w:val="yellow"/>
        </w:rPr>
        <w:t>The pathway is not suitable for ISAV (Including HPR0 and H</w:t>
      </w:r>
      <w:r w:rsidR="003F4947" w:rsidRPr="003F4947">
        <w:rPr>
          <w:rFonts w:ascii="Arial" w:hAnsi="Arial" w:cs="Arial"/>
          <w:sz w:val="20"/>
          <w:szCs w:val="20"/>
          <w:highlight w:val="yellow"/>
        </w:rPr>
        <w:t>PR-deleted) because HPR</w:t>
      </w:r>
      <w:r w:rsidR="00641829">
        <w:rPr>
          <w:rFonts w:ascii="Arial" w:hAnsi="Arial" w:cs="Arial"/>
          <w:sz w:val="20"/>
          <w:szCs w:val="20"/>
          <w:highlight w:val="yellow"/>
        </w:rPr>
        <w:t>0</w:t>
      </w:r>
      <w:r w:rsidR="003F4947" w:rsidRPr="003F4947">
        <w:rPr>
          <w:rFonts w:ascii="Arial" w:hAnsi="Arial" w:cs="Arial"/>
          <w:sz w:val="20"/>
          <w:szCs w:val="20"/>
          <w:highlight w:val="yellow"/>
        </w:rPr>
        <w:t xml:space="preserve"> ISAV is not expected to cause clinical signs. The pathway is however suitable for HPR-deleted ISAV.</w:t>
      </w:r>
      <w:r w:rsidR="003F4947">
        <w:rPr>
          <w:rFonts w:ascii="Arial" w:hAnsi="Arial" w:cs="Arial"/>
          <w:sz w:val="20"/>
          <w:szCs w:val="20"/>
        </w:rPr>
        <w:t xml:space="preserve"> </w:t>
      </w:r>
      <w:r w:rsidR="00EE04D4" w:rsidRPr="00AB24AE">
        <w:rPr>
          <w:rFonts w:ascii="Arial" w:hAnsi="Arial" w:cs="Arial"/>
          <w:sz w:val="20"/>
          <w:szCs w:val="20"/>
        </w:rPr>
        <w:t xml:space="preserve">Guidance in </w:t>
      </w:r>
      <w:r w:rsidR="00667209" w:rsidRPr="00AB24AE">
        <w:rPr>
          <w:rFonts w:ascii="Arial" w:hAnsi="Arial" w:cs="Arial"/>
          <w:sz w:val="20"/>
          <w:szCs w:val="20"/>
        </w:rPr>
        <w:t>C</w:t>
      </w:r>
      <w:r w:rsidR="00EE04D4" w:rsidRPr="00AB24AE">
        <w:rPr>
          <w:rFonts w:ascii="Arial" w:hAnsi="Arial" w:cs="Arial"/>
          <w:sz w:val="20"/>
          <w:szCs w:val="20"/>
        </w:rPr>
        <w:t>hapter 1.4</w:t>
      </w:r>
      <w:r w:rsidR="006D3A9F" w:rsidRPr="00AB24AE">
        <w:rPr>
          <w:rFonts w:ascii="Arial" w:hAnsi="Arial" w:cs="Arial"/>
          <w:sz w:val="20"/>
          <w:szCs w:val="20"/>
        </w:rPr>
        <w:t>.</w:t>
      </w:r>
      <w:r w:rsidR="00EE04D4" w:rsidRPr="00AB24AE">
        <w:rPr>
          <w:rFonts w:ascii="Arial" w:hAnsi="Arial" w:cs="Arial"/>
          <w:sz w:val="20"/>
          <w:szCs w:val="20"/>
        </w:rPr>
        <w:t xml:space="preserve"> is clear that pathway 2 can only be used if infection results in observable clinical signs</w:t>
      </w:r>
      <w:r w:rsidR="0019431B" w:rsidRPr="00AB24AE">
        <w:rPr>
          <w:rFonts w:ascii="Arial" w:hAnsi="Arial" w:cs="Arial"/>
          <w:sz w:val="20"/>
          <w:szCs w:val="20"/>
        </w:rPr>
        <w:t>.</w:t>
      </w:r>
      <w:r w:rsidR="00EE04D4" w:rsidRPr="00AB24AE">
        <w:rPr>
          <w:rFonts w:ascii="Arial" w:hAnsi="Arial" w:cs="Arial"/>
          <w:sz w:val="20"/>
          <w:szCs w:val="20"/>
        </w:rPr>
        <w:t xml:space="preserve"> </w:t>
      </w:r>
      <w:r w:rsidR="0019431B" w:rsidRPr="00AB24AE">
        <w:rPr>
          <w:rFonts w:ascii="Arial" w:hAnsi="Arial" w:cs="Arial"/>
          <w:sz w:val="20"/>
          <w:szCs w:val="20"/>
        </w:rPr>
        <w:t>As well, i</w:t>
      </w:r>
      <w:r w:rsidR="00EE04D4" w:rsidRPr="00AB24AE">
        <w:rPr>
          <w:rFonts w:ascii="Arial" w:hAnsi="Arial" w:cs="Arial"/>
          <w:sz w:val="20"/>
          <w:szCs w:val="20"/>
        </w:rPr>
        <w:t xml:space="preserve">n addition to meeting standards for duration of BBC set in the </w:t>
      </w:r>
      <w:r w:rsidR="00EE04D4" w:rsidRPr="00AB24AE">
        <w:rPr>
          <w:rFonts w:ascii="Arial" w:hAnsi="Arial" w:cs="Arial"/>
          <w:i/>
          <w:iCs/>
          <w:sz w:val="20"/>
          <w:szCs w:val="20"/>
        </w:rPr>
        <w:t>Aquatic Manual</w:t>
      </w:r>
      <w:r w:rsidR="00EE04D4" w:rsidRPr="00AB24AE">
        <w:rPr>
          <w:rFonts w:ascii="Arial" w:hAnsi="Arial" w:cs="Arial"/>
          <w:sz w:val="20"/>
          <w:szCs w:val="20"/>
        </w:rPr>
        <w:t xml:space="preserve"> disease</w:t>
      </w:r>
      <w:r w:rsidR="002520D7" w:rsidRPr="00AB24AE">
        <w:rPr>
          <w:rFonts w:ascii="Arial" w:hAnsi="Arial" w:cs="Arial"/>
          <w:sz w:val="20"/>
          <w:szCs w:val="20"/>
        </w:rPr>
        <w:t>-</w:t>
      </w:r>
      <w:r w:rsidR="00EE04D4" w:rsidRPr="00AB24AE">
        <w:rPr>
          <w:rFonts w:ascii="Arial" w:hAnsi="Arial" w:cs="Arial"/>
          <w:sz w:val="20"/>
          <w:szCs w:val="20"/>
        </w:rPr>
        <w:t xml:space="preserve">specific chapters, evidence of the effectiveness of </w:t>
      </w:r>
      <w:r w:rsidR="0019431B" w:rsidRPr="00AB24AE">
        <w:rPr>
          <w:rFonts w:ascii="Arial" w:hAnsi="Arial" w:cs="Arial"/>
          <w:sz w:val="20"/>
          <w:szCs w:val="20"/>
        </w:rPr>
        <w:t xml:space="preserve">the </w:t>
      </w:r>
      <w:r w:rsidR="00EE04D4" w:rsidRPr="00AB24AE">
        <w:rPr>
          <w:rFonts w:ascii="Arial" w:hAnsi="Arial" w:cs="Arial"/>
          <w:sz w:val="20"/>
          <w:szCs w:val="20"/>
        </w:rPr>
        <w:t xml:space="preserve">passive surveillance component of BBC is required in any application for recognition of disease freedom. </w:t>
      </w:r>
    </w:p>
    <w:p w14:paraId="70CAB982" w14:textId="2156344A" w:rsidR="00225320" w:rsidRPr="00A81417" w:rsidRDefault="004F2522" w:rsidP="008C2227">
      <w:pPr>
        <w:pStyle w:val="Heading2"/>
      </w:pPr>
      <w:bookmarkStart w:id="49" w:name="_Toc181093849"/>
      <w:r w:rsidRPr="00A81417">
        <w:t>P</w:t>
      </w:r>
      <w:r w:rsidR="00225320" w:rsidRPr="00A81417">
        <w:t>athway 3</w:t>
      </w:r>
      <w:r w:rsidR="0019431B" w:rsidRPr="00A81417">
        <w:t xml:space="preserve">. </w:t>
      </w:r>
      <w:r w:rsidR="008000B2" w:rsidRPr="00A81417">
        <w:t>‘</w:t>
      </w:r>
      <w:r w:rsidR="00391F14" w:rsidRPr="00A81417">
        <w:t>Targeted surveillance</w:t>
      </w:r>
      <w:r w:rsidR="008000B2" w:rsidRPr="00A81417">
        <w:t>’</w:t>
      </w:r>
      <w:r w:rsidRPr="00A81417">
        <w:t xml:space="preserve"> (period of BBC)</w:t>
      </w:r>
      <w:r w:rsidR="008000B2" w:rsidRPr="00A81417">
        <w:t>.</w:t>
      </w:r>
      <w:bookmarkEnd w:id="49"/>
    </w:p>
    <w:p w14:paraId="55192D0D" w14:textId="4ADE2D97" w:rsidR="00B34725" w:rsidRPr="00AB24AE" w:rsidRDefault="00EF1EDA" w:rsidP="00AB24AE">
      <w:pPr>
        <w:spacing w:after="120"/>
        <w:jc w:val="both"/>
        <w:rPr>
          <w:rFonts w:ascii="Arial" w:hAnsi="Arial" w:cs="Arial"/>
          <w:sz w:val="20"/>
          <w:szCs w:val="20"/>
        </w:rPr>
      </w:pPr>
      <w:r w:rsidRPr="00AB24AE">
        <w:rPr>
          <w:rFonts w:ascii="Arial" w:hAnsi="Arial" w:cs="Arial"/>
          <w:sz w:val="20"/>
          <w:szCs w:val="20"/>
        </w:rPr>
        <w:t>The</w:t>
      </w:r>
      <w:r w:rsidR="00225320" w:rsidRPr="00AB24AE">
        <w:rPr>
          <w:rFonts w:ascii="Arial" w:hAnsi="Arial" w:cs="Arial"/>
          <w:sz w:val="20"/>
          <w:szCs w:val="20"/>
        </w:rPr>
        <w:t xml:space="preserve"> </w:t>
      </w:r>
      <w:r w:rsidR="009A1A03" w:rsidRPr="00AB24AE">
        <w:rPr>
          <w:rFonts w:ascii="Arial" w:hAnsi="Arial" w:cs="Arial"/>
          <w:sz w:val="20"/>
          <w:szCs w:val="20"/>
        </w:rPr>
        <w:t>BBC period will only formally start once a Competent Authority is confiden</w:t>
      </w:r>
      <w:r w:rsidR="00391F14" w:rsidRPr="00AB24AE">
        <w:rPr>
          <w:rFonts w:ascii="Arial" w:hAnsi="Arial" w:cs="Arial"/>
          <w:sz w:val="20"/>
          <w:szCs w:val="20"/>
        </w:rPr>
        <w:t>t</w:t>
      </w:r>
      <w:r w:rsidR="009A1A03" w:rsidRPr="00AB24AE">
        <w:rPr>
          <w:rFonts w:ascii="Arial" w:hAnsi="Arial" w:cs="Arial"/>
          <w:sz w:val="20"/>
          <w:szCs w:val="20"/>
        </w:rPr>
        <w:t xml:space="preserve"> that the disease is absent (as a result of stamping</w:t>
      </w:r>
      <w:r w:rsidR="00391F14" w:rsidRPr="00AB24AE">
        <w:rPr>
          <w:rFonts w:ascii="Arial" w:hAnsi="Arial" w:cs="Arial"/>
          <w:sz w:val="20"/>
          <w:szCs w:val="20"/>
        </w:rPr>
        <w:t>-</w:t>
      </w:r>
      <w:r w:rsidR="009A1A03" w:rsidRPr="00AB24AE">
        <w:rPr>
          <w:rFonts w:ascii="Arial" w:hAnsi="Arial" w:cs="Arial"/>
          <w:sz w:val="20"/>
          <w:szCs w:val="20"/>
        </w:rPr>
        <w:t>out or a long period of no detections).</w:t>
      </w:r>
      <w:r w:rsidR="000F5134" w:rsidRPr="00AB24AE">
        <w:rPr>
          <w:rFonts w:ascii="Arial" w:hAnsi="Arial" w:cs="Arial"/>
          <w:sz w:val="20"/>
          <w:szCs w:val="20"/>
        </w:rPr>
        <w:t xml:space="preserve"> For pathogens with high rates of spread and high likelihood of detection (i.e. ranked 1 and </w:t>
      </w:r>
      <w:r w:rsidR="00873686" w:rsidRPr="00AB24AE">
        <w:rPr>
          <w:rFonts w:ascii="Arial" w:hAnsi="Arial" w:cs="Arial"/>
          <w:sz w:val="20"/>
          <w:szCs w:val="20"/>
        </w:rPr>
        <w:t>2</w:t>
      </w:r>
      <w:r w:rsidR="000F5134" w:rsidRPr="00AB24AE">
        <w:rPr>
          <w:rFonts w:ascii="Arial" w:hAnsi="Arial" w:cs="Arial"/>
          <w:sz w:val="20"/>
          <w:szCs w:val="20"/>
        </w:rPr>
        <w:t>), i</w:t>
      </w:r>
      <w:r w:rsidR="009A1A03" w:rsidRPr="00AB24AE">
        <w:rPr>
          <w:rFonts w:ascii="Arial" w:hAnsi="Arial" w:cs="Arial"/>
          <w:sz w:val="20"/>
          <w:szCs w:val="20"/>
        </w:rPr>
        <w:t xml:space="preserve">t is reasonable to assume that one year is a sufficient </w:t>
      </w:r>
      <w:r w:rsidR="00D825BC">
        <w:rPr>
          <w:rFonts w:ascii="Arial" w:hAnsi="Arial" w:cs="Arial"/>
          <w:sz w:val="20"/>
          <w:szCs w:val="20"/>
        </w:rPr>
        <w:t xml:space="preserve">minimum </w:t>
      </w:r>
      <w:r w:rsidR="009A1A03" w:rsidRPr="00AB24AE">
        <w:rPr>
          <w:rFonts w:ascii="Arial" w:hAnsi="Arial" w:cs="Arial"/>
          <w:sz w:val="20"/>
          <w:szCs w:val="20"/>
        </w:rPr>
        <w:t xml:space="preserve">period </w:t>
      </w:r>
      <w:r w:rsidR="000F5134" w:rsidRPr="00AB24AE">
        <w:rPr>
          <w:rFonts w:ascii="Arial" w:hAnsi="Arial" w:cs="Arial"/>
          <w:sz w:val="20"/>
          <w:szCs w:val="20"/>
        </w:rPr>
        <w:t xml:space="preserve">for the design prevalence to be reached (assuming introduction just preceding implementation of BBC) or </w:t>
      </w:r>
      <w:r w:rsidR="00225320" w:rsidRPr="00AB24AE">
        <w:rPr>
          <w:rFonts w:ascii="Arial" w:hAnsi="Arial" w:cs="Arial"/>
          <w:sz w:val="20"/>
          <w:szCs w:val="20"/>
        </w:rPr>
        <w:t>detection through passive surveillance</w:t>
      </w:r>
      <w:r w:rsidR="000F5134" w:rsidRPr="00AB24AE">
        <w:rPr>
          <w:rFonts w:ascii="Arial" w:hAnsi="Arial" w:cs="Arial"/>
          <w:sz w:val="20"/>
          <w:szCs w:val="20"/>
        </w:rPr>
        <w:t>.</w:t>
      </w:r>
    </w:p>
    <w:p w14:paraId="70F397B0" w14:textId="02403667" w:rsidR="00AC7847" w:rsidRPr="00AB24AE" w:rsidRDefault="00225320" w:rsidP="00AB24AE">
      <w:pPr>
        <w:spacing w:after="120"/>
        <w:jc w:val="both"/>
        <w:rPr>
          <w:rFonts w:ascii="Arial" w:hAnsi="Arial" w:cs="Arial"/>
          <w:sz w:val="20"/>
          <w:szCs w:val="20"/>
        </w:rPr>
      </w:pPr>
      <w:r w:rsidRPr="00AB24AE">
        <w:rPr>
          <w:rFonts w:ascii="Arial" w:hAnsi="Arial" w:cs="Arial"/>
          <w:sz w:val="20"/>
          <w:szCs w:val="20"/>
        </w:rPr>
        <w:t xml:space="preserve">For </w:t>
      </w:r>
      <w:r w:rsidR="00EF1EDA" w:rsidRPr="00AB24AE">
        <w:rPr>
          <w:rFonts w:ascii="Arial" w:hAnsi="Arial" w:cs="Arial"/>
          <w:sz w:val="20"/>
          <w:szCs w:val="20"/>
        </w:rPr>
        <w:t>pathogens ranked 3,</w:t>
      </w:r>
      <w:r w:rsidRPr="00AB24AE" w:rsidDel="00651C43">
        <w:rPr>
          <w:rFonts w:ascii="Arial" w:hAnsi="Arial" w:cs="Arial"/>
          <w:sz w:val="20"/>
          <w:szCs w:val="20"/>
        </w:rPr>
        <w:t xml:space="preserve"> </w:t>
      </w:r>
      <w:r w:rsidRPr="00AB24AE">
        <w:rPr>
          <w:rFonts w:ascii="Arial" w:hAnsi="Arial" w:cs="Arial"/>
          <w:sz w:val="20"/>
          <w:szCs w:val="20"/>
        </w:rPr>
        <w:t xml:space="preserve">a longer BBC </w:t>
      </w:r>
      <w:r w:rsidR="002831FF" w:rsidRPr="00AB24AE">
        <w:rPr>
          <w:rFonts w:ascii="Arial" w:hAnsi="Arial" w:cs="Arial"/>
          <w:sz w:val="20"/>
          <w:szCs w:val="20"/>
        </w:rPr>
        <w:t>may be</w:t>
      </w:r>
      <w:r w:rsidRPr="00AB24AE">
        <w:rPr>
          <w:rFonts w:ascii="Arial" w:hAnsi="Arial" w:cs="Arial"/>
          <w:sz w:val="20"/>
          <w:szCs w:val="20"/>
        </w:rPr>
        <w:t xml:space="preserve"> required to allow either a second window for spread, or </w:t>
      </w:r>
      <w:r w:rsidR="000F5134" w:rsidRPr="00AB24AE">
        <w:rPr>
          <w:rFonts w:ascii="Arial" w:hAnsi="Arial" w:cs="Arial"/>
          <w:sz w:val="20"/>
          <w:szCs w:val="20"/>
        </w:rPr>
        <w:t>for</w:t>
      </w:r>
      <w:r w:rsidRPr="00AB24AE">
        <w:rPr>
          <w:rFonts w:ascii="Arial" w:hAnsi="Arial" w:cs="Arial"/>
          <w:sz w:val="20"/>
          <w:szCs w:val="20"/>
        </w:rPr>
        <w:t xml:space="preserve"> clinical signs or mortality to occur</w:t>
      </w:r>
      <w:r w:rsidR="00EF1EDA" w:rsidRPr="00AB24AE">
        <w:rPr>
          <w:rFonts w:ascii="Arial" w:hAnsi="Arial" w:cs="Arial"/>
          <w:sz w:val="20"/>
          <w:szCs w:val="20"/>
        </w:rPr>
        <w:t xml:space="preserve">. For example, infection with </w:t>
      </w:r>
      <w:r w:rsidR="009A1A03" w:rsidRPr="00AB24AE">
        <w:rPr>
          <w:rFonts w:ascii="Arial" w:hAnsi="Arial" w:cs="Arial"/>
          <w:sz w:val="20"/>
          <w:szCs w:val="20"/>
        </w:rPr>
        <w:t>a number of molluscan diseases may only become apparent in older animals</w:t>
      </w:r>
      <w:r w:rsidR="00EF1EDA" w:rsidRPr="00AB24AE">
        <w:rPr>
          <w:rFonts w:ascii="Arial" w:hAnsi="Arial" w:cs="Arial"/>
          <w:sz w:val="20"/>
          <w:szCs w:val="20"/>
        </w:rPr>
        <w:t xml:space="preserve"> </w:t>
      </w:r>
      <w:r w:rsidRPr="00AB24AE">
        <w:rPr>
          <w:rFonts w:ascii="Arial" w:hAnsi="Arial" w:cs="Arial"/>
          <w:sz w:val="20"/>
          <w:szCs w:val="20"/>
        </w:rPr>
        <w:t>and thus</w:t>
      </w:r>
      <w:r w:rsidR="000F5134" w:rsidRPr="00AB24AE">
        <w:rPr>
          <w:rFonts w:ascii="Arial" w:hAnsi="Arial" w:cs="Arial"/>
          <w:sz w:val="20"/>
          <w:szCs w:val="20"/>
        </w:rPr>
        <w:t xml:space="preserve"> a longer period is needed </w:t>
      </w:r>
      <w:r w:rsidRPr="00AB24AE">
        <w:rPr>
          <w:rFonts w:ascii="Arial" w:hAnsi="Arial" w:cs="Arial"/>
          <w:sz w:val="20"/>
          <w:szCs w:val="20"/>
        </w:rPr>
        <w:t xml:space="preserve">for detection during the period of BBC via </w:t>
      </w:r>
      <w:r w:rsidR="000F5134" w:rsidRPr="00AB24AE">
        <w:rPr>
          <w:rFonts w:ascii="Arial" w:hAnsi="Arial" w:cs="Arial"/>
          <w:sz w:val="20"/>
          <w:szCs w:val="20"/>
        </w:rPr>
        <w:t>passive surveillance</w:t>
      </w:r>
      <w:r w:rsidRPr="00AB24AE">
        <w:rPr>
          <w:rFonts w:ascii="Arial" w:hAnsi="Arial" w:cs="Arial"/>
          <w:sz w:val="20"/>
          <w:szCs w:val="20"/>
        </w:rPr>
        <w:t>.</w:t>
      </w:r>
      <w:r w:rsidR="0058163A" w:rsidRPr="00AB24AE">
        <w:rPr>
          <w:rFonts w:ascii="Arial" w:hAnsi="Arial" w:cs="Arial"/>
          <w:sz w:val="20"/>
          <w:szCs w:val="20"/>
        </w:rPr>
        <w:t xml:space="preserve"> </w:t>
      </w:r>
      <w:r w:rsidR="005F55DF" w:rsidRPr="00AB24AE">
        <w:rPr>
          <w:rFonts w:ascii="Arial" w:hAnsi="Arial" w:cs="Arial"/>
          <w:sz w:val="20"/>
          <w:szCs w:val="20"/>
        </w:rPr>
        <w:t>F</w:t>
      </w:r>
      <w:r w:rsidR="00D64730" w:rsidRPr="00AB24AE">
        <w:rPr>
          <w:rFonts w:ascii="Arial" w:hAnsi="Arial" w:cs="Arial"/>
          <w:sz w:val="20"/>
          <w:szCs w:val="20"/>
        </w:rPr>
        <w:t>or pathogen</w:t>
      </w:r>
      <w:r w:rsidR="009A2CFA" w:rsidRPr="00AB24AE">
        <w:rPr>
          <w:rFonts w:ascii="Arial" w:hAnsi="Arial" w:cs="Arial"/>
          <w:sz w:val="20"/>
          <w:szCs w:val="20"/>
        </w:rPr>
        <w:t>s</w:t>
      </w:r>
      <w:r w:rsidR="00D64730" w:rsidRPr="00AB24AE">
        <w:rPr>
          <w:rFonts w:ascii="Arial" w:hAnsi="Arial" w:cs="Arial"/>
          <w:sz w:val="20"/>
          <w:szCs w:val="20"/>
        </w:rPr>
        <w:t xml:space="preserve"> </w:t>
      </w:r>
      <w:r w:rsidR="001F3D15" w:rsidRPr="00AB24AE">
        <w:rPr>
          <w:rFonts w:ascii="Arial" w:hAnsi="Arial" w:cs="Arial"/>
          <w:sz w:val="20"/>
          <w:szCs w:val="20"/>
        </w:rPr>
        <w:t>ranked 3 with limited periods of transmission and low likelihood</w:t>
      </w:r>
      <w:r w:rsidR="002D76A9" w:rsidRPr="00AB24AE">
        <w:rPr>
          <w:rFonts w:ascii="Arial" w:hAnsi="Arial" w:cs="Arial"/>
          <w:sz w:val="20"/>
          <w:szCs w:val="20"/>
        </w:rPr>
        <w:t xml:space="preserve"> of detection by passive surveillance, the period</w:t>
      </w:r>
      <w:r w:rsidR="00417263" w:rsidRPr="00AB24AE">
        <w:rPr>
          <w:rFonts w:ascii="Arial" w:hAnsi="Arial" w:cs="Arial"/>
          <w:sz w:val="20"/>
          <w:szCs w:val="20"/>
        </w:rPr>
        <w:t xml:space="preserve"> </w:t>
      </w:r>
      <w:r w:rsidR="009A2CFA" w:rsidRPr="00AB24AE">
        <w:rPr>
          <w:rFonts w:ascii="Arial" w:hAnsi="Arial" w:cs="Arial"/>
          <w:sz w:val="20"/>
          <w:szCs w:val="20"/>
        </w:rPr>
        <w:t>of</w:t>
      </w:r>
      <w:r w:rsidR="00417263" w:rsidRPr="00AB24AE">
        <w:rPr>
          <w:rFonts w:ascii="Arial" w:hAnsi="Arial" w:cs="Arial"/>
          <w:sz w:val="20"/>
          <w:szCs w:val="20"/>
        </w:rPr>
        <w:t xml:space="preserve"> BBC should be extended to </w:t>
      </w:r>
      <w:r w:rsidR="00F35549" w:rsidRPr="00AB24AE">
        <w:rPr>
          <w:rFonts w:ascii="Arial" w:hAnsi="Arial" w:cs="Arial"/>
          <w:sz w:val="20"/>
          <w:szCs w:val="20"/>
        </w:rPr>
        <w:t>two</w:t>
      </w:r>
      <w:r w:rsidR="00417263" w:rsidRPr="00AB24AE">
        <w:rPr>
          <w:rFonts w:ascii="Arial" w:hAnsi="Arial" w:cs="Arial"/>
          <w:sz w:val="20"/>
          <w:szCs w:val="20"/>
        </w:rPr>
        <w:t xml:space="preserve"> years. </w:t>
      </w:r>
      <w:r w:rsidR="00AC7847" w:rsidRPr="00AB24AE">
        <w:rPr>
          <w:rFonts w:ascii="Arial" w:hAnsi="Arial" w:cs="Arial"/>
          <w:sz w:val="20"/>
          <w:szCs w:val="20"/>
        </w:rPr>
        <w:t xml:space="preserve">All fish disease were ranked 1 or 2, except KHV and </w:t>
      </w:r>
      <w:r w:rsidR="00AC7847" w:rsidRPr="00AB24AE">
        <w:rPr>
          <w:rFonts w:ascii="Arial" w:hAnsi="Arial" w:cs="Arial"/>
          <w:i/>
          <w:sz w:val="20"/>
          <w:szCs w:val="20"/>
        </w:rPr>
        <w:t xml:space="preserve">G. </w:t>
      </w:r>
      <w:r w:rsidR="00AC7847" w:rsidRPr="00AB24AE">
        <w:rPr>
          <w:rFonts w:ascii="Arial" w:hAnsi="Arial" w:cs="Arial"/>
          <w:i/>
          <w:iCs/>
          <w:sz w:val="20"/>
          <w:szCs w:val="20"/>
        </w:rPr>
        <w:t>salaris</w:t>
      </w:r>
      <w:r w:rsidR="00AC7847" w:rsidRPr="00AB24AE">
        <w:rPr>
          <w:rFonts w:ascii="Arial" w:hAnsi="Arial" w:cs="Arial"/>
          <w:sz w:val="20"/>
          <w:szCs w:val="20"/>
        </w:rPr>
        <w:t xml:space="preserve"> (ranked 3), both of which had limited periods of transmission during some periods of the year and low likelihood of detection by passive surveillance. It is recommended that BBC be extended to 2 years for these pathogens.</w:t>
      </w:r>
    </w:p>
    <w:p w14:paraId="357A7E2D" w14:textId="02EE6CA4" w:rsidR="00225320" w:rsidRPr="00AB24AE" w:rsidRDefault="00225320" w:rsidP="00AB24AE">
      <w:pPr>
        <w:spacing w:after="120"/>
        <w:jc w:val="both"/>
        <w:rPr>
          <w:rFonts w:ascii="Arial" w:hAnsi="Arial" w:cs="Arial"/>
          <w:sz w:val="20"/>
          <w:szCs w:val="20"/>
        </w:rPr>
      </w:pPr>
      <w:r w:rsidRPr="00AB24AE">
        <w:rPr>
          <w:rFonts w:ascii="Arial" w:hAnsi="Arial" w:cs="Arial"/>
          <w:sz w:val="20"/>
          <w:szCs w:val="20"/>
        </w:rPr>
        <w:t xml:space="preserve">Compared with fish diseases, less evidence is available to rank </w:t>
      </w:r>
      <w:r w:rsidR="00532892" w:rsidRPr="00AB24AE">
        <w:rPr>
          <w:rFonts w:ascii="Arial" w:hAnsi="Arial" w:cs="Arial"/>
          <w:sz w:val="20"/>
          <w:szCs w:val="20"/>
        </w:rPr>
        <w:t>crustacean diseases</w:t>
      </w:r>
      <w:r w:rsidRPr="00AB24AE">
        <w:rPr>
          <w:rFonts w:ascii="Arial" w:hAnsi="Arial" w:cs="Arial"/>
          <w:sz w:val="20"/>
          <w:szCs w:val="20"/>
        </w:rPr>
        <w:t>. On the basis that they are all i) highly infectious and cause rapid onset of morbidity and mortality after introduction to a naïve population, and ii) observational evidence of rapid spread between population</w:t>
      </w:r>
      <w:r w:rsidR="000F5134" w:rsidRPr="00AB24AE">
        <w:rPr>
          <w:rFonts w:ascii="Arial" w:hAnsi="Arial" w:cs="Arial"/>
          <w:sz w:val="20"/>
          <w:szCs w:val="20"/>
        </w:rPr>
        <w:t xml:space="preserve">, </w:t>
      </w:r>
      <w:r w:rsidR="00F35549" w:rsidRPr="00AB24AE">
        <w:rPr>
          <w:rFonts w:ascii="Arial" w:hAnsi="Arial" w:cs="Arial"/>
          <w:sz w:val="20"/>
          <w:szCs w:val="20"/>
        </w:rPr>
        <w:t>all crustacean disease</w:t>
      </w:r>
      <w:r w:rsidR="00F85292" w:rsidRPr="00AB24AE">
        <w:rPr>
          <w:rFonts w:ascii="Arial" w:hAnsi="Arial" w:cs="Arial"/>
          <w:sz w:val="20"/>
          <w:szCs w:val="20"/>
        </w:rPr>
        <w:t>s</w:t>
      </w:r>
      <w:r w:rsidR="00F35549" w:rsidRPr="00AB24AE">
        <w:rPr>
          <w:rFonts w:ascii="Arial" w:hAnsi="Arial" w:cs="Arial"/>
          <w:sz w:val="20"/>
          <w:szCs w:val="20"/>
        </w:rPr>
        <w:t xml:space="preserve"> </w:t>
      </w:r>
      <w:r w:rsidR="002A69E1" w:rsidRPr="00AB24AE">
        <w:rPr>
          <w:rFonts w:ascii="Arial" w:hAnsi="Arial" w:cs="Arial"/>
          <w:sz w:val="20"/>
          <w:szCs w:val="20"/>
        </w:rPr>
        <w:t xml:space="preserve">met the criteria for </w:t>
      </w:r>
      <w:r w:rsidR="00FD255D" w:rsidRPr="00AB24AE">
        <w:rPr>
          <w:rFonts w:ascii="Arial" w:hAnsi="Arial" w:cs="Arial"/>
          <w:sz w:val="20"/>
          <w:szCs w:val="20"/>
        </w:rPr>
        <w:t>a rank of</w:t>
      </w:r>
      <w:r w:rsidR="002A69E1" w:rsidRPr="00AB24AE">
        <w:rPr>
          <w:rFonts w:ascii="Arial" w:hAnsi="Arial" w:cs="Arial"/>
          <w:sz w:val="20"/>
          <w:szCs w:val="20"/>
        </w:rPr>
        <w:t xml:space="preserve"> </w:t>
      </w:r>
      <w:r w:rsidR="00F85292" w:rsidRPr="00AB24AE">
        <w:rPr>
          <w:rFonts w:ascii="Arial" w:hAnsi="Arial" w:cs="Arial"/>
          <w:sz w:val="20"/>
          <w:szCs w:val="20"/>
        </w:rPr>
        <w:t xml:space="preserve">1. </w:t>
      </w:r>
      <w:r w:rsidR="009A1A03" w:rsidRPr="00AB24AE">
        <w:rPr>
          <w:rFonts w:ascii="Arial" w:hAnsi="Arial" w:cs="Arial"/>
          <w:sz w:val="20"/>
          <w:szCs w:val="20"/>
        </w:rPr>
        <w:t xml:space="preserve">By contrast, </w:t>
      </w:r>
      <w:r w:rsidR="00AC7847" w:rsidRPr="00AB24AE">
        <w:rPr>
          <w:rFonts w:ascii="Arial" w:hAnsi="Arial" w:cs="Arial"/>
          <w:sz w:val="20"/>
          <w:szCs w:val="20"/>
        </w:rPr>
        <w:t xml:space="preserve">for </w:t>
      </w:r>
      <w:r w:rsidRPr="00AB24AE">
        <w:rPr>
          <w:rFonts w:ascii="Arial" w:hAnsi="Arial" w:cs="Arial"/>
          <w:sz w:val="20"/>
          <w:szCs w:val="20"/>
        </w:rPr>
        <w:t>all the molluscan parasites seasonal variation in prevalence indicates water temperature dependent rates of transmission</w:t>
      </w:r>
      <w:r w:rsidR="00AC7847" w:rsidRPr="00AB24AE">
        <w:rPr>
          <w:rFonts w:ascii="Arial" w:hAnsi="Arial" w:cs="Arial"/>
          <w:sz w:val="20"/>
          <w:szCs w:val="20"/>
        </w:rPr>
        <w:t xml:space="preserve">. </w:t>
      </w:r>
      <w:r w:rsidRPr="00AB24AE">
        <w:rPr>
          <w:rFonts w:ascii="Arial" w:hAnsi="Arial" w:cs="Arial"/>
          <w:sz w:val="20"/>
          <w:szCs w:val="20"/>
        </w:rPr>
        <w:t xml:space="preserve">Only abalone herpesvirus has a high likelihood of detection by passive surveillance within one year of introduction into a naïve population. It proposed that the BBC (preceding TS) is </w:t>
      </w:r>
      <w:r w:rsidR="00AC7847" w:rsidRPr="00AB24AE">
        <w:rPr>
          <w:rFonts w:ascii="Arial" w:hAnsi="Arial" w:cs="Arial"/>
          <w:sz w:val="20"/>
          <w:szCs w:val="20"/>
        </w:rPr>
        <w:t xml:space="preserve">one </w:t>
      </w:r>
      <w:r w:rsidRPr="00AB24AE">
        <w:rPr>
          <w:rFonts w:ascii="Arial" w:hAnsi="Arial" w:cs="Arial"/>
          <w:sz w:val="20"/>
          <w:szCs w:val="20"/>
        </w:rPr>
        <w:t xml:space="preserve">years for abalone herpesvirus and </w:t>
      </w:r>
      <w:r w:rsidR="000F5134" w:rsidRPr="00AB24AE">
        <w:rPr>
          <w:rFonts w:ascii="Arial" w:hAnsi="Arial" w:cs="Arial"/>
          <w:sz w:val="20"/>
          <w:szCs w:val="20"/>
        </w:rPr>
        <w:t>2</w:t>
      </w:r>
      <w:r w:rsidRPr="00AB24AE">
        <w:rPr>
          <w:rFonts w:ascii="Arial" w:hAnsi="Arial" w:cs="Arial"/>
          <w:sz w:val="20"/>
          <w:szCs w:val="20"/>
        </w:rPr>
        <w:t xml:space="preserve"> years for all the other pathogens. </w:t>
      </w:r>
    </w:p>
    <w:p w14:paraId="454BE7C2" w14:textId="5EFEDC83" w:rsidR="00225320" w:rsidRPr="002B7B01" w:rsidRDefault="4D091D58" w:rsidP="00AB24AE">
      <w:pPr>
        <w:spacing w:after="120"/>
        <w:jc w:val="both"/>
        <w:rPr>
          <w:rFonts w:ascii="Arial" w:hAnsi="Arial" w:cs="Arial"/>
          <w:sz w:val="20"/>
          <w:szCs w:val="20"/>
          <w:highlight w:val="yellow"/>
        </w:rPr>
      </w:pPr>
      <w:r w:rsidRPr="0A2A9165">
        <w:rPr>
          <w:rFonts w:ascii="Arial" w:hAnsi="Arial" w:cs="Arial"/>
          <w:i/>
          <w:iCs/>
          <w:sz w:val="20"/>
          <w:szCs w:val="20"/>
          <w:highlight w:val="yellow"/>
        </w:rPr>
        <w:t>Ranavirus</w:t>
      </w:r>
      <w:r w:rsidRPr="0A2A9165">
        <w:rPr>
          <w:rFonts w:ascii="Arial" w:hAnsi="Arial" w:cs="Arial"/>
          <w:sz w:val="20"/>
          <w:szCs w:val="20"/>
          <w:highlight w:val="yellow"/>
        </w:rPr>
        <w:t xml:space="preserve"> genus has a lar</w:t>
      </w:r>
      <w:r w:rsidR="5B199722" w:rsidRPr="0A2A9165">
        <w:rPr>
          <w:rFonts w:ascii="Arial" w:hAnsi="Arial" w:cs="Arial"/>
          <w:sz w:val="20"/>
          <w:szCs w:val="20"/>
          <w:highlight w:val="yellow"/>
        </w:rPr>
        <w:t xml:space="preserve">ge variation in characteristics between the multiple hosts and pathogens and thus is </w:t>
      </w:r>
      <w:r w:rsidR="1BB8BD74" w:rsidRPr="0A2A9165">
        <w:rPr>
          <w:rFonts w:ascii="Arial" w:hAnsi="Arial" w:cs="Arial"/>
          <w:sz w:val="20"/>
          <w:szCs w:val="20"/>
          <w:highlight w:val="yellow"/>
        </w:rPr>
        <w:t>difficult to fully assess. As such,</w:t>
      </w:r>
      <w:r w:rsidR="7EB3B980" w:rsidRPr="0A2A9165">
        <w:rPr>
          <w:rFonts w:ascii="Arial" w:hAnsi="Arial" w:cs="Arial"/>
          <w:i/>
          <w:iCs/>
          <w:sz w:val="20"/>
          <w:szCs w:val="20"/>
          <w:highlight w:val="yellow"/>
        </w:rPr>
        <w:t xml:space="preserve"> </w:t>
      </w:r>
      <w:r w:rsidR="3297D976" w:rsidRPr="0A2A9165">
        <w:rPr>
          <w:rFonts w:ascii="Arial" w:hAnsi="Arial" w:cs="Arial"/>
          <w:i/>
          <w:iCs/>
          <w:sz w:val="20"/>
          <w:szCs w:val="20"/>
          <w:highlight w:val="yellow"/>
        </w:rPr>
        <w:t xml:space="preserve">Ranavirus </w:t>
      </w:r>
      <w:r w:rsidR="3297D976" w:rsidRPr="0A2A9165">
        <w:rPr>
          <w:rFonts w:ascii="Arial" w:hAnsi="Arial" w:cs="Arial"/>
          <w:sz w:val="20"/>
          <w:szCs w:val="20"/>
          <w:highlight w:val="yellow"/>
        </w:rPr>
        <w:t xml:space="preserve">was </w:t>
      </w:r>
      <w:r w:rsidR="14BB4DBF" w:rsidRPr="0A2A9165">
        <w:rPr>
          <w:rFonts w:ascii="Arial" w:hAnsi="Arial" w:cs="Arial"/>
          <w:sz w:val="20"/>
          <w:szCs w:val="20"/>
          <w:highlight w:val="yellow"/>
        </w:rPr>
        <w:t>ranked as a 3 which provided a longer BBC and TS</w:t>
      </w:r>
      <w:r w:rsidR="410F3603" w:rsidRPr="0A2A9165">
        <w:rPr>
          <w:rFonts w:ascii="Arial" w:hAnsi="Arial" w:cs="Arial"/>
          <w:sz w:val="20"/>
          <w:szCs w:val="20"/>
          <w:highlight w:val="yellow"/>
        </w:rPr>
        <w:t xml:space="preserve"> to account for the limited information available and the </w:t>
      </w:r>
      <w:r w:rsidR="37157CA5" w:rsidRPr="0A2A9165">
        <w:rPr>
          <w:rFonts w:ascii="Arial" w:hAnsi="Arial" w:cs="Arial"/>
          <w:sz w:val="20"/>
          <w:szCs w:val="20"/>
          <w:highlight w:val="yellow"/>
        </w:rPr>
        <w:t xml:space="preserve">variation which exists within this genus. </w:t>
      </w:r>
      <w:r w:rsidR="283FADBE" w:rsidRPr="0A2A9165">
        <w:rPr>
          <w:rFonts w:ascii="Arial" w:hAnsi="Arial" w:cs="Arial"/>
          <w:sz w:val="20"/>
          <w:szCs w:val="20"/>
        </w:rPr>
        <w:t xml:space="preserve">Based primarily on observations on a low level of spread between populations, it is suggested that the BBC for </w:t>
      </w:r>
      <w:r w:rsidR="283FADBE" w:rsidRPr="0A2A9165">
        <w:rPr>
          <w:rFonts w:ascii="Arial" w:hAnsi="Arial" w:cs="Arial"/>
          <w:i/>
          <w:iCs/>
          <w:sz w:val="20"/>
          <w:szCs w:val="20"/>
        </w:rPr>
        <w:t xml:space="preserve">Batrachochytrium salamandrivorans </w:t>
      </w:r>
      <w:r w:rsidR="283FADBE" w:rsidRPr="0A2A9165">
        <w:rPr>
          <w:rFonts w:ascii="Arial" w:hAnsi="Arial" w:cs="Arial"/>
          <w:sz w:val="20"/>
          <w:szCs w:val="20"/>
        </w:rPr>
        <w:t xml:space="preserve">is at least 2 years. The largely observational evidence for </w:t>
      </w:r>
      <w:r w:rsidR="283FADBE" w:rsidRPr="0A2A9165">
        <w:rPr>
          <w:rFonts w:ascii="Arial" w:hAnsi="Arial" w:cs="Arial"/>
          <w:i/>
          <w:iCs/>
          <w:sz w:val="20"/>
          <w:szCs w:val="20"/>
        </w:rPr>
        <w:t xml:space="preserve">B. dendrobatidis </w:t>
      </w:r>
      <w:r w:rsidR="283FADBE" w:rsidRPr="0A2A9165">
        <w:rPr>
          <w:rFonts w:ascii="Arial" w:hAnsi="Arial" w:cs="Arial"/>
          <w:sz w:val="20"/>
          <w:szCs w:val="20"/>
        </w:rPr>
        <w:t>indicates higher rate of spread and rapid onset of clinical signs and a one year BBC is appropriate.</w:t>
      </w:r>
    </w:p>
    <w:p w14:paraId="7364D4DF" w14:textId="2C5EF6B3" w:rsidR="007C283C" w:rsidRPr="00A81417" w:rsidRDefault="004F2522" w:rsidP="008C2227">
      <w:pPr>
        <w:pStyle w:val="Heading2"/>
      </w:pPr>
      <w:bookmarkStart w:id="50" w:name="_Toc181093850"/>
      <w:r w:rsidRPr="00A81417">
        <w:lastRenderedPageBreak/>
        <w:t>Pathways 3</w:t>
      </w:r>
      <w:r w:rsidR="008000B2" w:rsidRPr="00A81417">
        <w:t>. ‘Targeted surveillance’</w:t>
      </w:r>
      <w:r w:rsidRPr="00A81417">
        <w:t xml:space="preserve"> (d</w:t>
      </w:r>
      <w:r w:rsidR="00225320" w:rsidRPr="00A81417">
        <w:t>uration of targeted surveillance</w:t>
      </w:r>
      <w:r w:rsidRPr="00A81417">
        <w:t>)</w:t>
      </w:r>
      <w:r w:rsidR="008000B2" w:rsidRPr="00A81417">
        <w:t>.</w:t>
      </w:r>
      <w:bookmarkEnd w:id="50"/>
    </w:p>
    <w:p w14:paraId="3CC790D0" w14:textId="44C92245" w:rsidR="008517B2" w:rsidRPr="00AB24AE" w:rsidRDefault="008517B2" w:rsidP="00AB24AE">
      <w:pPr>
        <w:spacing w:after="120"/>
        <w:jc w:val="both"/>
        <w:rPr>
          <w:rFonts w:ascii="Arial" w:hAnsi="Arial" w:cs="Arial"/>
          <w:sz w:val="20"/>
          <w:szCs w:val="20"/>
        </w:rPr>
      </w:pPr>
      <w:r w:rsidRPr="00AB24AE">
        <w:rPr>
          <w:rFonts w:ascii="Arial" w:hAnsi="Arial" w:cs="Arial"/>
          <w:sz w:val="20"/>
          <w:szCs w:val="20"/>
        </w:rPr>
        <w:t>It is suggested that for pathogens ranked 1</w:t>
      </w:r>
      <w:r w:rsidR="00B666BF" w:rsidRPr="00AB24AE">
        <w:rPr>
          <w:rFonts w:ascii="Arial" w:hAnsi="Arial" w:cs="Arial"/>
          <w:sz w:val="20"/>
          <w:szCs w:val="20"/>
        </w:rPr>
        <w:t xml:space="preserve"> and 2</w:t>
      </w:r>
      <w:r w:rsidRPr="00AB24AE">
        <w:rPr>
          <w:rFonts w:ascii="Arial" w:hAnsi="Arial" w:cs="Arial"/>
          <w:sz w:val="20"/>
          <w:szCs w:val="20"/>
        </w:rPr>
        <w:t xml:space="preserve"> in this analysis, the </w:t>
      </w:r>
      <w:r w:rsidR="00E95C0E">
        <w:rPr>
          <w:rFonts w:ascii="Arial" w:hAnsi="Arial" w:cs="Arial"/>
          <w:sz w:val="20"/>
          <w:szCs w:val="20"/>
        </w:rPr>
        <w:t xml:space="preserve">minimum </w:t>
      </w:r>
      <w:r w:rsidRPr="00AB24AE">
        <w:rPr>
          <w:rFonts w:ascii="Arial" w:hAnsi="Arial" w:cs="Arial"/>
          <w:sz w:val="20"/>
          <w:szCs w:val="20"/>
        </w:rPr>
        <w:t>period of TS is tw</w:t>
      </w:r>
      <w:r w:rsidR="006656AD" w:rsidRPr="00AB24AE">
        <w:rPr>
          <w:rFonts w:ascii="Arial" w:hAnsi="Arial" w:cs="Arial"/>
          <w:sz w:val="20"/>
          <w:szCs w:val="20"/>
        </w:rPr>
        <w:t>o</w:t>
      </w:r>
      <w:r w:rsidRPr="00AB24AE">
        <w:rPr>
          <w:rFonts w:ascii="Arial" w:hAnsi="Arial" w:cs="Arial"/>
          <w:sz w:val="20"/>
          <w:szCs w:val="20"/>
        </w:rPr>
        <w:t xml:space="preserve"> </w:t>
      </w:r>
      <w:r w:rsidR="006214D2" w:rsidRPr="00AB24AE">
        <w:rPr>
          <w:rFonts w:ascii="Arial" w:hAnsi="Arial" w:cs="Arial"/>
          <w:sz w:val="20"/>
          <w:szCs w:val="20"/>
        </w:rPr>
        <w:t xml:space="preserve">consecutive </w:t>
      </w:r>
      <w:r w:rsidRPr="00AB24AE">
        <w:rPr>
          <w:rFonts w:ascii="Arial" w:hAnsi="Arial" w:cs="Arial"/>
          <w:sz w:val="20"/>
          <w:szCs w:val="20"/>
        </w:rPr>
        <w:t xml:space="preserve">years (the default minimum period stipulated in </w:t>
      </w:r>
      <w:r w:rsidR="00423BAF" w:rsidRPr="00AB24AE">
        <w:rPr>
          <w:rFonts w:ascii="Arial" w:hAnsi="Arial" w:cs="Arial"/>
          <w:sz w:val="20"/>
          <w:szCs w:val="20"/>
        </w:rPr>
        <w:t xml:space="preserve">Chapter </w:t>
      </w:r>
      <w:r w:rsidRPr="00AB24AE">
        <w:rPr>
          <w:rFonts w:ascii="Arial" w:hAnsi="Arial" w:cs="Arial"/>
          <w:sz w:val="20"/>
          <w:szCs w:val="20"/>
        </w:rPr>
        <w:t>1.4</w:t>
      </w:r>
      <w:r w:rsidR="00423BAF" w:rsidRPr="00AB24AE">
        <w:rPr>
          <w:rFonts w:ascii="Arial" w:hAnsi="Arial" w:cs="Arial"/>
          <w:sz w:val="20"/>
          <w:szCs w:val="20"/>
        </w:rPr>
        <w:t>.</w:t>
      </w:r>
      <w:r w:rsidRPr="00AB24AE">
        <w:rPr>
          <w:rFonts w:ascii="Arial" w:hAnsi="Arial" w:cs="Arial"/>
          <w:sz w:val="20"/>
          <w:szCs w:val="20"/>
        </w:rPr>
        <w:t xml:space="preserve"> of the </w:t>
      </w:r>
      <w:r w:rsidR="00423BAF" w:rsidRPr="00AB24AE">
        <w:rPr>
          <w:rFonts w:ascii="Arial" w:hAnsi="Arial" w:cs="Arial"/>
          <w:i/>
          <w:iCs/>
          <w:sz w:val="20"/>
          <w:szCs w:val="20"/>
        </w:rPr>
        <w:t>Aquatic Code</w:t>
      </w:r>
      <w:r w:rsidRPr="00AB24AE">
        <w:rPr>
          <w:rFonts w:ascii="Arial" w:hAnsi="Arial" w:cs="Arial"/>
          <w:sz w:val="20"/>
          <w:szCs w:val="20"/>
        </w:rPr>
        <w:t xml:space="preserve">). The design of the surveillance should follow guidance in </w:t>
      </w:r>
      <w:r w:rsidR="00423BAF" w:rsidRPr="00AB24AE">
        <w:rPr>
          <w:rFonts w:ascii="Arial" w:hAnsi="Arial" w:cs="Arial"/>
          <w:sz w:val="20"/>
          <w:szCs w:val="20"/>
        </w:rPr>
        <w:t>C</w:t>
      </w:r>
      <w:r w:rsidRPr="00AB24AE">
        <w:rPr>
          <w:rFonts w:ascii="Arial" w:hAnsi="Arial" w:cs="Arial"/>
          <w:sz w:val="20"/>
          <w:szCs w:val="20"/>
        </w:rPr>
        <w:t>hapter 1.4</w:t>
      </w:r>
      <w:r w:rsidR="00423BAF" w:rsidRPr="00AB24AE">
        <w:rPr>
          <w:rFonts w:ascii="Arial" w:hAnsi="Arial" w:cs="Arial"/>
          <w:sz w:val="20"/>
          <w:szCs w:val="20"/>
        </w:rPr>
        <w:t>.</w:t>
      </w:r>
      <w:r w:rsidRPr="00AB24AE">
        <w:rPr>
          <w:rFonts w:ascii="Arial" w:hAnsi="Arial" w:cs="Arial"/>
          <w:sz w:val="20"/>
          <w:szCs w:val="20"/>
        </w:rPr>
        <w:t xml:space="preserve"> that requires surveillance </w:t>
      </w:r>
      <w:r w:rsidR="006656AD" w:rsidRPr="00AB24AE">
        <w:rPr>
          <w:rFonts w:ascii="Arial" w:hAnsi="Arial" w:cs="Arial"/>
          <w:sz w:val="20"/>
          <w:szCs w:val="20"/>
        </w:rPr>
        <w:t xml:space="preserve">to </w:t>
      </w:r>
      <w:r w:rsidRPr="00AB24AE">
        <w:rPr>
          <w:rFonts w:ascii="Arial" w:hAnsi="Arial" w:cs="Arial"/>
          <w:sz w:val="20"/>
          <w:szCs w:val="20"/>
        </w:rPr>
        <w:t>take place in consecutive year</w:t>
      </w:r>
      <w:r w:rsidR="007D5A59" w:rsidRPr="00AB24AE">
        <w:rPr>
          <w:rFonts w:ascii="Arial" w:hAnsi="Arial" w:cs="Arial"/>
          <w:sz w:val="20"/>
          <w:szCs w:val="20"/>
        </w:rPr>
        <w:t>s.</w:t>
      </w:r>
      <w:r w:rsidRPr="00AB24AE">
        <w:rPr>
          <w:rFonts w:ascii="Arial" w:hAnsi="Arial" w:cs="Arial"/>
          <w:sz w:val="20"/>
          <w:szCs w:val="20"/>
        </w:rPr>
        <w:t xml:space="preserve"> </w:t>
      </w:r>
      <w:r w:rsidR="007D5A59" w:rsidRPr="00AB24AE">
        <w:rPr>
          <w:rFonts w:ascii="Arial" w:hAnsi="Arial" w:cs="Arial"/>
          <w:sz w:val="20"/>
          <w:szCs w:val="20"/>
        </w:rPr>
        <w:t>S</w:t>
      </w:r>
      <w:r w:rsidRPr="00AB24AE">
        <w:rPr>
          <w:rFonts w:ascii="Arial" w:hAnsi="Arial" w:cs="Arial"/>
          <w:sz w:val="20"/>
          <w:szCs w:val="20"/>
        </w:rPr>
        <w:t xml:space="preserve">ampling </w:t>
      </w:r>
      <w:r w:rsidR="007D5A59" w:rsidRPr="00AB24AE">
        <w:rPr>
          <w:rFonts w:ascii="Arial" w:hAnsi="Arial" w:cs="Arial"/>
          <w:sz w:val="20"/>
          <w:szCs w:val="20"/>
        </w:rPr>
        <w:t xml:space="preserve">should </w:t>
      </w:r>
      <w:r w:rsidRPr="00AB24AE">
        <w:rPr>
          <w:rFonts w:ascii="Arial" w:hAnsi="Arial" w:cs="Arial"/>
          <w:sz w:val="20"/>
          <w:szCs w:val="20"/>
        </w:rPr>
        <w:t xml:space="preserve">take place when conditions for pathogen detection </w:t>
      </w:r>
      <w:r w:rsidR="006B760A" w:rsidRPr="006B760A">
        <w:rPr>
          <w:rFonts w:ascii="Arial" w:hAnsi="Arial" w:cs="Arial"/>
          <w:sz w:val="20"/>
          <w:szCs w:val="20"/>
          <w:highlight w:val="yellow"/>
        </w:rPr>
        <w:t>are</w:t>
      </w:r>
      <w:r w:rsidR="006B760A" w:rsidRPr="00DF328A">
        <w:rPr>
          <w:rFonts w:ascii="Arial" w:hAnsi="Arial" w:cs="Arial"/>
          <w:sz w:val="20"/>
          <w:szCs w:val="20"/>
        </w:rPr>
        <w:t xml:space="preserve"> </w:t>
      </w:r>
      <w:r w:rsidRPr="00AB24AE">
        <w:rPr>
          <w:rFonts w:ascii="Arial" w:hAnsi="Arial" w:cs="Arial"/>
          <w:sz w:val="20"/>
          <w:szCs w:val="20"/>
        </w:rPr>
        <w:t xml:space="preserve">optimal, which may occur during a period of weeks or months during </w:t>
      </w:r>
      <w:r w:rsidR="006F7E7E" w:rsidRPr="00AB24AE">
        <w:rPr>
          <w:rFonts w:ascii="Arial" w:hAnsi="Arial" w:cs="Arial"/>
          <w:sz w:val="20"/>
          <w:szCs w:val="20"/>
        </w:rPr>
        <w:t xml:space="preserve">each year of the surveillance </w:t>
      </w:r>
      <w:r w:rsidR="00702652" w:rsidRPr="00AB24AE">
        <w:rPr>
          <w:rFonts w:ascii="Arial" w:hAnsi="Arial" w:cs="Arial"/>
          <w:sz w:val="20"/>
          <w:szCs w:val="20"/>
        </w:rPr>
        <w:t>period</w:t>
      </w:r>
      <w:r w:rsidRPr="00AB24AE">
        <w:rPr>
          <w:rFonts w:ascii="Arial" w:hAnsi="Arial" w:cs="Arial"/>
          <w:sz w:val="20"/>
          <w:szCs w:val="20"/>
        </w:rPr>
        <w:t xml:space="preserve">. Whilst transmission for pathogens </w:t>
      </w:r>
      <w:r w:rsidR="00106266" w:rsidRPr="00AB24AE">
        <w:rPr>
          <w:rFonts w:ascii="Arial" w:hAnsi="Arial" w:cs="Arial"/>
          <w:sz w:val="20"/>
          <w:szCs w:val="20"/>
        </w:rPr>
        <w:t>ranked 1</w:t>
      </w:r>
      <w:r w:rsidR="00086AD9" w:rsidRPr="00AB24AE">
        <w:rPr>
          <w:rFonts w:ascii="Arial" w:hAnsi="Arial" w:cs="Arial"/>
          <w:sz w:val="20"/>
          <w:szCs w:val="20"/>
        </w:rPr>
        <w:t xml:space="preserve"> and 2 are </w:t>
      </w:r>
      <w:r w:rsidR="00C820F1" w:rsidRPr="00AB24AE">
        <w:rPr>
          <w:rFonts w:ascii="Arial" w:hAnsi="Arial" w:cs="Arial"/>
          <w:sz w:val="20"/>
          <w:szCs w:val="20"/>
        </w:rPr>
        <w:t>not strongly seasonal</w:t>
      </w:r>
      <w:r w:rsidRPr="00AB24AE">
        <w:rPr>
          <w:rFonts w:ascii="Arial" w:hAnsi="Arial" w:cs="Arial"/>
          <w:sz w:val="20"/>
          <w:szCs w:val="20"/>
        </w:rPr>
        <w:t xml:space="preserve">, stochastic inter-annual </w:t>
      </w:r>
      <w:r w:rsidR="000E63D0" w:rsidRPr="00AB24AE">
        <w:rPr>
          <w:rFonts w:ascii="Arial" w:hAnsi="Arial" w:cs="Arial"/>
          <w:sz w:val="20"/>
          <w:szCs w:val="20"/>
        </w:rPr>
        <w:t xml:space="preserve">variation </w:t>
      </w:r>
      <w:r w:rsidRPr="00AB24AE">
        <w:rPr>
          <w:rFonts w:ascii="Arial" w:hAnsi="Arial" w:cs="Arial"/>
          <w:sz w:val="20"/>
          <w:szCs w:val="20"/>
        </w:rPr>
        <w:t xml:space="preserve">in transmission (and therefore prevalence) justifies the default </w:t>
      </w:r>
      <w:r w:rsidR="00466682">
        <w:rPr>
          <w:rFonts w:ascii="Arial" w:hAnsi="Arial" w:cs="Arial"/>
          <w:sz w:val="20"/>
          <w:szCs w:val="20"/>
        </w:rPr>
        <w:t xml:space="preserve">minimum </w:t>
      </w:r>
      <w:r w:rsidRPr="00AB24AE">
        <w:rPr>
          <w:rFonts w:ascii="Arial" w:hAnsi="Arial" w:cs="Arial"/>
          <w:sz w:val="20"/>
          <w:szCs w:val="20"/>
        </w:rPr>
        <w:t>period of two years for TS</w:t>
      </w:r>
      <w:r w:rsidR="00AC7847" w:rsidRPr="00AB24AE">
        <w:rPr>
          <w:rFonts w:ascii="Arial" w:hAnsi="Arial" w:cs="Arial"/>
          <w:sz w:val="20"/>
          <w:szCs w:val="20"/>
        </w:rPr>
        <w:t>.</w:t>
      </w:r>
    </w:p>
    <w:p w14:paraId="4F0B4584" w14:textId="3E199BA4" w:rsidR="008517B2" w:rsidRPr="00AB24AE" w:rsidRDefault="008517B2" w:rsidP="00AB24AE">
      <w:pPr>
        <w:spacing w:after="120"/>
        <w:jc w:val="both"/>
        <w:rPr>
          <w:rFonts w:ascii="Arial" w:hAnsi="Arial" w:cs="Arial"/>
          <w:sz w:val="20"/>
          <w:szCs w:val="20"/>
        </w:rPr>
      </w:pPr>
      <w:r w:rsidRPr="00AB24AE">
        <w:rPr>
          <w:rFonts w:ascii="Arial" w:hAnsi="Arial" w:cs="Arial"/>
          <w:sz w:val="20"/>
          <w:szCs w:val="20"/>
        </w:rPr>
        <w:t xml:space="preserve">For pathogens ranked </w:t>
      </w:r>
      <w:r w:rsidR="00C820F1" w:rsidRPr="00AB24AE">
        <w:rPr>
          <w:rFonts w:ascii="Arial" w:hAnsi="Arial" w:cs="Arial"/>
          <w:sz w:val="20"/>
          <w:szCs w:val="20"/>
        </w:rPr>
        <w:t>3</w:t>
      </w:r>
      <w:r w:rsidR="00935B80" w:rsidRPr="00AB24AE">
        <w:rPr>
          <w:rFonts w:ascii="Arial" w:hAnsi="Arial" w:cs="Arial"/>
          <w:sz w:val="20"/>
          <w:szCs w:val="20"/>
        </w:rPr>
        <w:t>,</w:t>
      </w:r>
      <w:r w:rsidRPr="00AB24AE">
        <w:rPr>
          <w:rFonts w:ascii="Arial" w:hAnsi="Arial" w:cs="Arial"/>
          <w:sz w:val="20"/>
          <w:szCs w:val="20"/>
        </w:rPr>
        <w:t xml:space="preserve"> three consecutive years of TS can be justified. </w:t>
      </w:r>
      <w:r w:rsidR="00AB4F7D">
        <w:rPr>
          <w:rFonts w:ascii="Arial" w:hAnsi="Arial" w:cs="Arial"/>
          <w:sz w:val="20"/>
          <w:szCs w:val="20"/>
        </w:rPr>
        <w:t>This</w:t>
      </w:r>
      <w:r w:rsidRPr="00AB24AE">
        <w:rPr>
          <w:rFonts w:ascii="Arial" w:hAnsi="Arial" w:cs="Arial"/>
          <w:sz w:val="20"/>
          <w:szCs w:val="20"/>
        </w:rPr>
        <w:t xml:space="preserve"> means that sampling is done at the time of year when likelihood of detection is highest in </w:t>
      </w:r>
      <w:r w:rsidR="00CE0469" w:rsidRPr="00AB24AE">
        <w:rPr>
          <w:rFonts w:ascii="Arial" w:hAnsi="Arial" w:cs="Arial"/>
          <w:sz w:val="20"/>
          <w:szCs w:val="20"/>
        </w:rPr>
        <w:t xml:space="preserve">at </w:t>
      </w:r>
      <w:r w:rsidRPr="00AB24AE">
        <w:rPr>
          <w:rFonts w:ascii="Arial" w:hAnsi="Arial" w:cs="Arial"/>
          <w:sz w:val="20"/>
          <w:szCs w:val="20"/>
        </w:rPr>
        <w:t>least three</w:t>
      </w:r>
      <w:r w:rsidR="00935B80" w:rsidRPr="00AB24AE">
        <w:rPr>
          <w:rFonts w:ascii="Arial" w:hAnsi="Arial" w:cs="Arial"/>
          <w:sz w:val="20"/>
          <w:szCs w:val="20"/>
        </w:rPr>
        <w:t xml:space="preserve"> </w:t>
      </w:r>
      <w:r w:rsidRPr="00AB24AE">
        <w:rPr>
          <w:rFonts w:ascii="Arial" w:hAnsi="Arial" w:cs="Arial"/>
          <w:sz w:val="20"/>
          <w:szCs w:val="20"/>
        </w:rPr>
        <w:t xml:space="preserve">consecutive years, on the basis that environmental conditions in the years </w:t>
      </w:r>
      <w:r w:rsidR="009C6ABD" w:rsidRPr="00AB24AE">
        <w:rPr>
          <w:rFonts w:ascii="Arial" w:hAnsi="Arial" w:cs="Arial"/>
          <w:sz w:val="20"/>
          <w:szCs w:val="20"/>
        </w:rPr>
        <w:t xml:space="preserve">one </w:t>
      </w:r>
      <w:r w:rsidRPr="00AB24AE">
        <w:rPr>
          <w:rFonts w:ascii="Arial" w:hAnsi="Arial" w:cs="Arial"/>
          <w:sz w:val="20"/>
          <w:szCs w:val="20"/>
        </w:rPr>
        <w:t xml:space="preserve">and </w:t>
      </w:r>
      <w:r w:rsidR="009C6ABD" w:rsidRPr="00AB24AE">
        <w:rPr>
          <w:rFonts w:ascii="Arial" w:hAnsi="Arial" w:cs="Arial"/>
          <w:sz w:val="20"/>
          <w:szCs w:val="20"/>
        </w:rPr>
        <w:t>two</w:t>
      </w:r>
      <w:r w:rsidRPr="00AB24AE">
        <w:rPr>
          <w:rFonts w:ascii="Arial" w:hAnsi="Arial" w:cs="Arial"/>
          <w:sz w:val="20"/>
          <w:szCs w:val="20"/>
        </w:rPr>
        <w:t xml:space="preserve"> may result in a low likelihood of detection by either </w:t>
      </w:r>
      <w:r w:rsidR="00CD3F79" w:rsidRPr="00AB24AE">
        <w:rPr>
          <w:rFonts w:ascii="Arial" w:hAnsi="Arial" w:cs="Arial"/>
          <w:sz w:val="20"/>
          <w:szCs w:val="20"/>
        </w:rPr>
        <w:t>TS</w:t>
      </w:r>
      <w:r w:rsidRPr="00AB24AE">
        <w:rPr>
          <w:rFonts w:ascii="Arial" w:hAnsi="Arial" w:cs="Arial"/>
          <w:sz w:val="20"/>
          <w:szCs w:val="20"/>
        </w:rPr>
        <w:t xml:space="preserve"> (sampling) or passive surveillance.</w:t>
      </w:r>
      <w:r w:rsidR="00D55110" w:rsidRPr="00AB24AE">
        <w:rPr>
          <w:rFonts w:ascii="Arial" w:hAnsi="Arial" w:cs="Arial"/>
          <w:sz w:val="20"/>
          <w:szCs w:val="20"/>
        </w:rPr>
        <w:t xml:space="preserve"> </w:t>
      </w:r>
      <w:r w:rsidR="00BB49C6" w:rsidRPr="00AB24AE">
        <w:rPr>
          <w:rFonts w:ascii="Arial" w:hAnsi="Arial" w:cs="Arial"/>
          <w:sz w:val="20"/>
          <w:szCs w:val="20"/>
        </w:rPr>
        <w:t>It is</w:t>
      </w:r>
      <w:r w:rsidR="00AB4F7D">
        <w:rPr>
          <w:rFonts w:ascii="Arial" w:hAnsi="Arial" w:cs="Arial"/>
          <w:sz w:val="20"/>
          <w:szCs w:val="20"/>
        </w:rPr>
        <w:t xml:space="preserve"> </w:t>
      </w:r>
      <w:r w:rsidR="00BB49C6" w:rsidRPr="00AB24AE">
        <w:rPr>
          <w:rFonts w:ascii="Arial" w:hAnsi="Arial" w:cs="Arial"/>
          <w:sz w:val="20"/>
          <w:szCs w:val="20"/>
        </w:rPr>
        <w:t>therefore</w:t>
      </w:r>
      <w:r w:rsidR="007A7D44" w:rsidRPr="00AB24AE">
        <w:rPr>
          <w:rFonts w:ascii="Arial" w:hAnsi="Arial" w:cs="Arial"/>
          <w:sz w:val="20"/>
          <w:szCs w:val="20"/>
        </w:rPr>
        <w:t xml:space="preserve"> </w:t>
      </w:r>
      <w:r w:rsidR="00BB49C6" w:rsidRPr="00AB24AE">
        <w:rPr>
          <w:rFonts w:ascii="Arial" w:hAnsi="Arial" w:cs="Arial"/>
          <w:sz w:val="20"/>
          <w:szCs w:val="20"/>
        </w:rPr>
        <w:t xml:space="preserve">recommended that the </w:t>
      </w:r>
      <w:r w:rsidR="003B7648">
        <w:rPr>
          <w:rFonts w:ascii="Arial" w:hAnsi="Arial" w:cs="Arial"/>
          <w:sz w:val="20"/>
          <w:szCs w:val="20"/>
        </w:rPr>
        <w:t xml:space="preserve">minimum </w:t>
      </w:r>
      <w:r w:rsidR="00BB49C6" w:rsidRPr="00AB24AE">
        <w:rPr>
          <w:rFonts w:ascii="Arial" w:hAnsi="Arial" w:cs="Arial"/>
          <w:sz w:val="20"/>
          <w:szCs w:val="20"/>
        </w:rPr>
        <w:t xml:space="preserve">period of TS </w:t>
      </w:r>
      <w:r w:rsidR="002D0B0D" w:rsidRPr="00AB24AE">
        <w:rPr>
          <w:rFonts w:ascii="Arial" w:hAnsi="Arial" w:cs="Arial"/>
          <w:sz w:val="20"/>
          <w:szCs w:val="20"/>
        </w:rPr>
        <w:t xml:space="preserve">is three years for pathogens ranked 3. </w:t>
      </w:r>
    </w:p>
    <w:p w14:paraId="7E76BD81" w14:textId="4E28C600" w:rsidR="008517B2" w:rsidRPr="00AB24AE" w:rsidRDefault="003B7648" w:rsidP="00AB24AE">
      <w:pPr>
        <w:spacing w:after="120"/>
        <w:jc w:val="both"/>
        <w:rPr>
          <w:rFonts w:ascii="Arial" w:hAnsi="Arial" w:cs="Arial"/>
          <w:sz w:val="20"/>
          <w:szCs w:val="20"/>
        </w:rPr>
      </w:pPr>
      <w:r>
        <w:rPr>
          <w:rFonts w:ascii="Arial" w:hAnsi="Arial" w:cs="Arial"/>
          <w:sz w:val="20"/>
          <w:szCs w:val="20"/>
        </w:rPr>
        <w:t>C</w:t>
      </w:r>
      <w:r w:rsidR="008517B2" w:rsidRPr="00AB24AE">
        <w:rPr>
          <w:rFonts w:ascii="Arial" w:hAnsi="Arial" w:cs="Arial"/>
          <w:sz w:val="20"/>
          <w:szCs w:val="20"/>
        </w:rPr>
        <w:t xml:space="preserve">onditions making detection of the pathogen suboptimal may persist for </w:t>
      </w:r>
      <w:r w:rsidR="00E57904" w:rsidRPr="00AB24AE">
        <w:rPr>
          <w:rFonts w:ascii="Arial" w:hAnsi="Arial" w:cs="Arial"/>
          <w:sz w:val="20"/>
          <w:szCs w:val="20"/>
        </w:rPr>
        <w:t xml:space="preserve">more than </w:t>
      </w:r>
      <w:r w:rsidR="00EF5878" w:rsidRPr="00AB24AE">
        <w:rPr>
          <w:rFonts w:ascii="Arial" w:hAnsi="Arial" w:cs="Arial"/>
          <w:sz w:val="20"/>
          <w:szCs w:val="20"/>
        </w:rPr>
        <w:t xml:space="preserve">two </w:t>
      </w:r>
      <w:r w:rsidR="00E57904" w:rsidRPr="00AB24AE">
        <w:rPr>
          <w:rFonts w:ascii="Arial" w:hAnsi="Arial" w:cs="Arial"/>
          <w:sz w:val="20"/>
          <w:szCs w:val="20"/>
        </w:rPr>
        <w:t xml:space="preserve">or </w:t>
      </w:r>
      <w:r w:rsidR="00EF5878" w:rsidRPr="00AB24AE">
        <w:rPr>
          <w:rFonts w:ascii="Arial" w:hAnsi="Arial" w:cs="Arial"/>
          <w:sz w:val="20"/>
          <w:szCs w:val="20"/>
        </w:rPr>
        <w:t>t</w:t>
      </w:r>
      <w:r w:rsidR="009647FE">
        <w:rPr>
          <w:rFonts w:ascii="Arial" w:hAnsi="Arial" w:cs="Arial"/>
          <w:sz w:val="20"/>
          <w:szCs w:val="20"/>
        </w:rPr>
        <w:t>hree</w:t>
      </w:r>
      <w:r w:rsidR="00EF5878" w:rsidRPr="00AB24AE">
        <w:rPr>
          <w:rFonts w:ascii="Arial" w:hAnsi="Arial" w:cs="Arial"/>
          <w:sz w:val="20"/>
          <w:szCs w:val="20"/>
        </w:rPr>
        <w:t xml:space="preserve"> </w:t>
      </w:r>
      <w:r w:rsidR="008517B2" w:rsidRPr="00AB24AE">
        <w:rPr>
          <w:rFonts w:ascii="Arial" w:hAnsi="Arial" w:cs="Arial"/>
          <w:sz w:val="20"/>
          <w:szCs w:val="20"/>
        </w:rPr>
        <w:t xml:space="preserve">years. </w:t>
      </w:r>
      <w:r w:rsidR="00EE2205" w:rsidRPr="00AB24AE">
        <w:rPr>
          <w:rFonts w:ascii="Arial" w:hAnsi="Arial" w:cs="Arial"/>
          <w:sz w:val="20"/>
          <w:szCs w:val="20"/>
        </w:rPr>
        <w:t>Therefore, it</w:t>
      </w:r>
      <w:r w:rsidR="008517B2" w:rsidRPr="00AB24AE">
        <w:rPr>
          <w:rFonts w:ascii="Arial" w:hAnsi="Arial" w:cs="Arial"/>
          <w:sz w:val="20"/>
          <w:szCs w:val="20"/>
        </w:rPr>
        <w:t xml:space="preserve"> is</w:t>
      </w:r>
      <w:r w:rsidR="00EE2205" w:rsidRPr="00AB24AE">
        <w:rPr>
          <w:rFonts w:ascii="Arial" w:hAnsi="Arial" w:cs="Arial"/>
          <w:sz w:val="20"/>
          <w:szCs w:val="20"/>
        </w:rPr>
        <w:t xml:space="preserve"> </w:t>
      </w:r>
      <w:r w:rsidR="008517B2" w:rsidRPr="00AB24AE">
        <w:rPr>
          <w:rFonts w:ascii="Arial" w:hAnsi="Arial" w:cs="Arial"/>
          <w:sz w:val="20"/>
          <w:szCs w:val="20"/>
        </w:rPr>
        <w:t xml:space="preserve">important that </w:t>
      </w:r>
      <w:r w:rsidR="003B43E1" w:rsidRPr="00AB24AE">
        <w:rPr>
          <w:rFonts w:ascii="Arial" w:hAnsi="Arial" w:cs="Arial"/>
          <w:sz w:val="20"/>
          <w:szCs w:val="20"/>
        </w:rPr>
        <w:t>Members</w:t>
      </w:r>
      <w:r w:rsidR="008517B2" w:rsidRPr="00AB24AE">
        <w:rPr>
          <w:rFonts w:ascii="Arial" w:hAnsi="Arial" w:cs="Arial"/>
          <w:sz w:val="20"/>
          <w:szCs w:val="20"/>
        </w:rPr>
        <w:t xml:space="preserve"> follow guidance in </w:t>
      </w:r>
      <w:r w:rsidR="003B43E1" w:rsidRPr="00AB24AE">
        <w:rPr>
          <w:rFonts w:ascii="Arial" w:hAnsi="Arial" w:cs="Arial"/>
          <w:sz w:val="20"/>
          <w:szCs w:val="20"/>
        </w:rPr>
        <w:t xml:space="preserve">Chapter </w:t>
      </w:r>
      <w:r w:rsidR="008517B2" w:rsidRPr="00AB24AE">
        <w:rPr>
          <w:rFonts w:ascii="Arial" w:hAnsi="Arial" w:cs="Arial"/>
          <w:sz w:val="20"/>
          <w:szCs w:val="20"/>
        </w:rPr>
        <w:t>1.4</w:t>
      </w:r>
      <w:r w:rsidR="005B281D" w:rsidRPr="00AB24AE">
        <w:rPr>
          <w:rFonts w:ascii="Arial" w:hAnsi="Arial" w:cs="Arial"/>
          <w:sz w:val="20"/>
          <w:szCs w:val="20"/>
        </w:rPr>
        <w:t>.</w:t>
      </w:r>
      <w:r w:rsidR="008517B2" w:rsidRPr="00AB24AE">
        <w:rPr>
          <w:rFonts w:ascii="Arial" w:hAnsi="Arial" w:cs="Arial"/>
          <w:sz w:val="20"/>
          <w:szCs w:val="20"/>
        </w:rPr>
        <w:t xml:space="preserve"> when making a case for disease freedom and provide evidence that sampling took place when conditions were optimal for pathogen detection. </w:t>
      </w:r>
    </w:p>
    <w:p w14:paraId="731009ED" w14:textId="433536CA" w:rsidR="007C283C" w:rsidRPr="00A81417" w:rsidRDefault="007C283C" w:rsidP="00C50045">
      <w:pPr>
        <w:pStyle w:val="Heading1"/>
      </w:pPr>
      <w:bookmarkStart w:id="51" w:name="_Toc181093851"/>
      <w:r w:rsidRPr="00A81417">
        <w:t>Conclusion</w:t>
      </w:r>
      <w:bookmarkEnd w:id="51"/>
    </w:p>
    <w:p w14:paraId="4959C674" w14:textId="4F901688" w:rsidR="007C283C" w:rsidRPr="00AB24AE" w:rsidRDefault="007C283C" w:rsidP="00AB24AE">
      <w:pPr>
        <w:spacing w:after="120"/>
        <w:jc w:val="both"/>
        <w:rPr>
          <w:rFonts w:ascii="Arial" w:hAnsi="Arial" w:cs="Arial"/>
          <w:sz w:val="20"/>
          <w:szCs w:val="20"/>
        </w:rPr>
      </w:pPr>
      <w:r w:rsidRPr="00AB24AE">
        <w:rPr>
          <w:rFonts w:ascii="Arial" w:hAnsi="Arial" w:cs="Arial"/>
          <w:sz w:val="20"/>
          <w:szCs w:val="20"/>
        </w:rPr>
        <w:t>The aim of th</w:t>
      </w:r>
      <w:r w:rsidR="00536493" w:rsidRPr="00AB24AE">
        <w:rPr>
          <w:rFonts w:ascii="Arial" w:hAnsi="Arial" w:cs="Arial"/>
          <w:sz w:val="20"/>
          <w:szCs w:val="20"/>
        </w:rPr>
        <w:t>is</w:t>
      </w:r>
      <w:r w:rsidRPr="00AB24AE">
        <w:rPr>
          <w:rFonts w:ascii="Arial" w:hAnsi="Arial" w:cs="Arial"/>
          <w:sz w:val="20"/>
          <w:szCs w:val="20"/>
        </w:rPr>
        <w:t xml:space="preserve"> assessments is to provide a justification for the durations of the BBC and TS for the </w:t>
      </w:r>
      <w:r w:rsidR="00987F80" w:rsidRPr="00AB24AE">
        <w:rPr>
          <w:rFonts w:ascii="Arial" w:hAnsi="Arial" w:cs="Arial"/>
          <w:sz w:val="20"/>
          <w:szCs w:val="20"/>
        </w:rPr>
        <w:t>disease-</w:t>
      </w:r>
      <w:r w:rsidRPr="00AB24AE">
        <w:rPr>
          <w:rFonts w:ascii="Arial" w:hAnsi="Arial" w:cs="Arial"/>
          <w:sz w:val="20"/>
          <w:szCs w:val="20"/>
        </w:rPr>
        <w:t xml:space="preserve">specific chapters of the </w:t>
      </w:r>
      <w:r w:rsidRPr="00AB24AE">
        <w:rPr>
          <w:rFonts w:ascii="Arial" w:hAnsi="Arial" w:cs="Arial"/>
          <w:i/>
          <w:sz w:val="20"/>
          <w:szCs w:val="20"/>
        </w:rPr>
        <w:t>Aquatic Code</w:t>
      </w:r>
      <w:r w:rsidRPr="00AB24AE">
        <w:rPr>
          <w:rFonts w:ascii="Arial" w:hAnsi="Arial" w:cs="Arial"/>
          <w:sz w:val="20"/>
          <w:szCs w:val="20"/>
        </w:rPr>
        <w:t>. Therefore, the analysis was focused on pathogen characteristics and has not attempted to provide recommendations based on host and environment. Arguably, it</w:t>
      </w:r>
      <w:r w:rsidR="00294123" w:rsidRPr="00AB24AE">
        <w:rPr>
          <w:rFonts w:ascii="Arial" w:hAnsi="Arial" w:cs="Arial"/>
          <w:sz w:val="20"/>
          <w:szCs w:val="20"/>
        </w:rPr>
        <w:t xml:space="preserve"> may be</w:t>
      </w:r>
      <w:r w:rsidRPr="00AB24AE">
        <w:rPr>
          <w:rFonts w:ascii="Arial" w:hAnsi="Arial" w:cs="Arial"/>
          <w:sz w:val="20"/>
          <w:szCs w:val="20"/>
        </w:rPr>
        <w:t xml:space="preserve"> problematic to assess the importance of pathogen characteristic</w:t>
      </w:r>
      <w:r w:rsidR="003772A0" w:rsidRPr="00AB24AE">
        <w:rPr>
          <w:rFonts w:ascii="Arial" w:hAnsi="Arial" w:cs="Arial"/>
          <w:sz w:val="20"/>
          <w:szCs w:val="20"/>
        </w:rPr>
        <w:t>s</w:t>
      </w:r>
      <w:r w:rsidRPr="00AB24AE">
        <w:rPr>
          <w:rFonts w:ascii="Arial" w:hAnsi="Arial" w:cs="Arial"/>
          <w:sz w:val="20"/>
          <w:szCs w:val="20"/>
        </w:rPr>
        <w:t xml:space="preserve"> without considering the host (for pathogens with multiple hosts) and environment (for pathogens with a wide geographic distribution). To some extent the rankings are based on the pathogen characteristics in the major hosts and on environmental conditions in the main areas where the</w:t>
      </w:r>
      <w:r w:rsidR="003207E8" w:rsidRPr="00AB24AE">
        <w:rPr>
          <w:rFonts w:ascii="Arial" w:hAnsi="Arial" w:cs="Arial"/>
          <w:sz w:val="20"/>
          <w:szCs w:val="20"/>
        </w:rPr>
        <w:t>se</w:t>
      </w:r>
      <w:r w:rsidRPr="00AB24AE">
        <w:rPr>
          <w:rFonts w:ascii="Arial" w:hAnsi="Arial" w:cs="Arial"/>
          <w:sz w:val="20"/>
          <w:szCs w:val="20"/>
        </w:rPr>
        <w:t xml:space="preserve"> hosts are found. Nevertheless, it is possible to cite specific examples where pathogen</w:t>
      </w:r>
      <w:r w:rsidR="007B57F9" w:rsidRPr="00AB24AE">
        <w:rPr>
          <w:rFonts w:ascii="Arial" w:hAnsi="Arial" w:cs="Arial"/>
          <w:sz w:val="20"/>
          <w:szCs w:val="20"/>
        </w:rPr>
        <w:t>/</w:t>
      </w:r>
      <w:r w:rsidRPr="00AB24AE">
        <w:rPr>
          <w:rFonts w:ascii="Arial" w:hAnsi="Arial" w:cs="Arial"/>
          <w:sz w:val="20"/>
          <w:szCs w:val="20"/>
        </w:rPr>
        <w:t>host</w:t>
      </w:r>
      <w:r w:rsidR="007B57F9" w:rsidRPr="00AB24AE">
        <w:rPr>
          <w:rFonts w:ascii="Arial" w:hAnsi="Arial" w:cs="Arial"/>
          <w:sz w:val="20"/>
          <w:szCs w:val="20"/>
        </w:rPr>
        <w:t>/</w:t>
      </w:r>
      <w:r w:rsidRPr="00AB24AE">
        <w:rPr>
          <w:rFonts w:ascii="Arial" w:hAnsi="Arial" w:cs="Arial"/>
          <w:sz w:val="20"/>
          <w:szCs w:val="20"/>
        </w:rPr>
        <w:t xml:space="preserve">environmental combinations for which the ranking is not appropriate. </w:t>
      </w:r>
      <w:r w:rsidR="000B6416" w:rsidRPr="00AB24AE">
        <w:rPr>
          <w:rFonts w:ascii="Arial" w:hAnsi="Arial" w:cs="Arial"/>
          <w:sz w:val="20"/>
          <w:szCs w:val="20"/>
        </w:rPr>
        <w:t>Therefore, it is im</w:t>
      </w:r>
      <w:r w:rsidR="0072299A" w:rsidRPr="00AB24AE">
        <w:rPr>
          <w:rFonts w:ascii="Arial" w:hAnsi="Arial" w:cs="Arial"/>
          <w:sz w:val="20"/>
          <w:szCs w:val="20"/>
        </w:rPr>
        <w:t>p</w:t>
      </w:r>
      <w:r w:rsidR="000B6416" w:rsidRPr="00AB24AE">
        <w:rPr>
          <w:rFonts w:ascii="Arial" w:hAnsi="Arial" w:cs="Arial"/>
          <w:sz w:val="20"/>
          <w:szCs w:val="20"/>
        </w:rPr>
        <w:t>or</w:t>
      </w:r>
      <w:r w:rsidR="0072299A" w:rsidRPr="00AB24AE">
        <w:rPr>
          <w:rFonts w:ascii="Arial" w:hAnsi="Arial" w:cs="Arial"/>
          <w:sz w:val="20"/>
          <w:szCs w:val="20"/>
        </w:rPr>
        <w:t>t</w:t>
      </w:r>
      <w:r w:rsidR="000B6416" w:rsidRPr="00AB24AE">
        <w:rPr>
          <w:rFonts w:ascii="Arial" w:hAnsi="Arial" w:cs="Arial"/>
          <w:sz w:val="20"/>
          <w:szCs w:val="20"/>
        </w:rPr>
        <w:t>ant that the provisions of Chapter 1.4</w:t>
      </w:r>
      <w:r w:rsidR="000C4D5E" w:rsidRPr="00AB24AE">
        <w:rPr>
          <w:rFonts w:ascii="Arial" w:hAnsi="Arial" w:cs="Arial"/>
          <w:sz w:val="20"/>
          <w:szCs w:val="20"/>
        </w:rPr>
        <w:t>.</w:t>
      </w:r>
      <w:r w:rsidR="000B6416" w:rsidRPr="00AB24AE">
        <w:rPr>
          <w:rFonts w:ascii="Arial" w:hAnsi="Arial" w:cs="Arial"/>
          <w:sz w:val="20"/>
          <w:szCs w:val="20"/>
        </w:rPr>
        <w:t xml:space="preserve"> requir</w:t>
      </w:r>
      <w:r w:rsidR="003A10D5" w:rsidRPr="00AB24AE">
        <w:rPr>
          <w:rFonts w:ascii="Arial" w:hAnsi="Arial" w:cs="Arial"/>
          <w:sz w:val="20"/>
          <w:szCs w:val="20"/>
        </w:rPr>
        <w:t>ing that</w:t>
      </w:r>
      <w:r w:rsidR="009C34D6" w:rsidRPr="00AB24AE">
        <w:rPr>
          <w:rFonts w:ascii="Arial" w:hAnsi="Arial" w:cs="Arial"/>
          <w:sz w:val="20"/>
          <w:szCs w:val="20"/>
        </w:rPr>
        <w:t xml:space="preserve"> passive surveillance is effective (as infection will cause observable clinical signs),</w:t>
      </w:r>
      <w:r w:rsidR="003A10D5" w:rsidRPr="00AB24AE">
        <w:rPr>
          <w:rFonts w:ascii="Arial" w:hAnsi="Arial" w:cs="Arial"/>
          <w:sz w:val="20"/>
          <w:szCs w:val="20"/>
        </w:rPr>
        <w:t xml:space="preserve"> </w:t>
      </w:r>
      <w:r w:rsidR="001F2E4C" w:rsidRPr="00AB24AE">
        <w:rPr>
          <w:rFonts w:ascii="Arial" w:hAnsi="Arial" w:cs="Arial"/>
          <w:sz w:val="20"/>
          <w:szCs w:val="20"/>
        </w:rPr>
        <w:t xml:space="preserve">and </w:t>
      </w:r>
      <w:r w:rsidR="003A10D5" w:rsidRPr="00AB24AE">
        <w:rPr>
          <w:rFonts w:ascii="Arial" w:hAnsi="Arial" w:cs="Arial"/>
          <w:sz w:val="20"/>
          <w:szCs w:val="20"/>
        </w:rPr>
        <w:t>sampling is undertaken when conditions are optimal for detection and populations with higher likelihood</w:t>
      </w:r>
      <w:r w:rsidR="00D035D8" w:rsidRPr="00AB24AE">
        <w:rPr>
          <w:rFonts w:ascii="Arial" w:hAnsi="Arial" w:cs="Arial"/>
          <w:sz w:val="20"/>
          <w:szCs w:val="20"/>
        </w:rPr>
        <w:t>s</w:t>
      </w:r>
      <w:r w:rsidR="003A10D5" w:rsidRPr="00AB24AE">
        <w:rPr>
          <w:rFonts w:ascii="Arial" w:hAnsi="Arial" w:cs="Arial"/>
          <w:sz w:val="20"/>
          <w:szCs w:val="20"/>
        </w:rPr>
        <w:t xml:space="preserve"> of infection are preferentially sampled.</w:t>
      </w:r>
    </w:p>
    <w:p w14:paraId="62814514" w14:textId="2E3A5118" w:rsidR="001B4C1E" w:rsidRPr="00AB24AE" w:rsidRDefault="007C283C" w:rsidP="00AB24AE">
      <w:pPr>
        <w:spacing w:after="120"/>
        <w:jc w:val="both"/>
        <w:rPr>
          <w:rFonts w:ascii="Arial" w:hAnsi="Arial" w:cs="Arial"/>
          <w:sz w:val="20"/>
          <w:szCs w:val="20"/>
        </w:rPr>
      </w:pPr>
      <w:r w:rsidRPr="00AB24AE">
        <w:rPr>
          <w:rFonts w:ascii="Arial" w:hAnsi="Arial" w:cs="Arial"/>
          <w:sz w:val="20"/>
          <w:szCs w:val="20"/>
        </w:rPr>
        <w:t xml:space="preserve">It is important to recognise the lack of data, especially for environmental persistence for many of the pathogens, </w:t>
      </w:r>
      <w:r w:rsidR="0009723F" w:rsidRPr="00AB24AE">
        <w:rPr>
          <w:rFonts w:ascii="Arial" w:hAnsi="Arial" w:cs="Arial"/>
          <w:sz w:val="20"/>
          <w:szCs w:val="20"/>
        </w:rPr>
        <w:t xml:space="preserve">and </w:t>
      </w:r>
      <w:r w:rsidRPr="00AB24AE">
        <w:rPr>
          <w:rFonts w:ascii="Arial" w:hAnsi="Arial" w:cs="Arial"/>
          <w:sz w:val="20"/>
          <w:szCs w:val="20"/>
        </w:rPr>
        <w:t xml:space="preserve">especially </w:t>
      </w:r>
      <w:r w:rsidR="009C34D6" w:rsidRPr="00AB24AE">
        <w:rPr>
          <w:rFonts w:ascii="Arial" w:hAnsi="Arial" w:cs="Arial"/>
          <w:sz w:val="20"/>
          <w:szCs w:val="20"/>
        </w:rPr>
        <w:t xml:space="preserve">those </w:t>
      </w:r>
      <w:r w:rsidRPr="00AB24AE">
        <w:rPr>
          <w:rFonts w:ascii="Arial" w:hAnsi="Arial" w:cs="Arial"/>
          <w:sz w:val="20"/>
          <w:szCs w:val="20"/>
        </w:rPr>
        <w:t xml:space="preserve">of molluscs and crustaceans. Ideally, quantitative assessments from observational epidemiological studies would be available to assess </w:t>
      </w:r>
      <w:r w:rsidR="0093359F" w:rsidRPr="00AB24AE">
        <w:rPr>
          <w:rFonts w:ascii="Arial" w:hAnsi="Arial" w:cs="Arial"/>
          <w:sz w:val="20"/>
          <w:szCs w:val="20"/>
        </w:rPr>
        <w:t xml:space="preserve">the </w:t>
      </w:r>
      <w:r w:rsidRPr="00AB24AE">
        <w:rPr>
          <w:rFonts w:ascii="Arial" w:hAnsi="Arial" w:cs="Arial"/>
          <w:sz w:val="20"/>
          <w:szCs w:val="20"/>
        </w:rPr>
        <w:t xml:space="preserve">rate of spread between populations. However, </w:t>
      </w:r>
      <w:r w:rsidR="0093359F" w:rsidRPr="00AB24AE">
        <w:rPr>
          <w:rFonts w:ascii="Arial" w:hAnsi="Arial" w:cs="Arial"/>
          <w:sz w:val="20"/>
          <w:szCs w:val="20"/>
        </w:rPr>
        <w:t>in general</w:t>
      </w:r>
      <w:r w:rsidRPr="00AB24AE">
        <w:rPr>
          <w:rFonts w:ascii="Arial" w:hAnsi="Arial" w:cs="Arial"/>
          <w:sz w:val="20"/>
          <w:szCs w:val="20"/>
        </w:rPr>
        <w:t xml:space="preserve"> these data are not available</w:t>
      </w:r>
      <w:r w:rsidR="006B75E6" w:rsidRPr="00AB24AE">
        <w:rPr>
          <w:rFonts w:ascii="Arial" w:hAnsi="Arial" w:cs="Arial"/>
          <w:sz w:val="20"/>
          <w:szCs w:val="20"/>
        </w:rPr>
        <w:t xml:space="preserve"> </w:t>
      </w:r>
      <w:r w:rsidRPr="00AB24AE">
        <w:rPr>
          <w:rFonts w:ascii="Arial" w:hAnsi="Arial" w:cs="Arial"/>
          <w:sz w:val="20"/>
          <w:szCs w:val="20"/>
        </w:rPr>
        <w:t xml:space="preserve">and </w:t>
      </w:r>
      <w:r w:rsidR="006B75E6" w:rsidRPr="00AB24AE">
        <w:rPr>
          <w:rFonts w:ascii="Arial" w:hAnsi="Arial" w:cs="Arial"/>
          <w:sz w:val="20"/>
          <w:szCs w:val="20"/>
        </w:rPr>
        <w:t xml:space="preserve">are </w:t>
      </w:r>
      <w:r w:rsidRPr="00AB24AE">
        <w:rPr>
          <w:rFonts w:ascii="Arial" w:hAnsi="Arial" w:cs="Arial"/>
          <w:sz w:val="20"/>
          <w:szCs w:val="20"/>
        </w:rPr>
        <w:t xml:space="preserve">not necessarily thoroughly reviewed in the </w:t>
      </w:r>
      <w:r w:rsidR="006B75E6" w:rsidRPr="00AB24AE">
        <w:rPr>
          <w:rFonts w:ascii="Arial" w:hAnsi="Arial" w:cs="Arial"/>
          <w:sz w:val="20"/>
          <w:szCs w:val="20"/>
        </w:rPr>
        <w:t>disease-</w:t>
      </w:r>
      <w:r w:rsidRPr="00AB24AE">
        <w:rPr>
          <w:rFonts w:ascii="Arial" w:hAnsi="Arial" w:cs="Arial"/>
          <w:sz w:val="20"/>
          <w:szCs w:val="20"/>
        </w:rPr>
        <w:t xml:space="preserve">specific </w:t>
      </w:r>
      <w:r w:rsidR="006B75E6" w:rsidRPr="00AB24AE">
        <w:rPr>
          <w:rFonts w:ascii="Arial" w:hAnsi="Arial" w:cs="Arial"/>
          <w:sz w:val="20"/>
          <w:szCs w:val="20"/>
        </w:rPr>
        <w:t xml:space="preserve">chapters of </w:t>
      </w:r>
      <w:r w:rsidR="001F2E4C" w:rsidRPr="00AB24AE">
        <w:rPr>
          <w:rFonts w:ascii="Arial" w:hAnsi="Arial" w:cs="Arial"/>
          <w:sz w:val="20"/>
          <w:szCs w:val="20"/>
        </w:rPr>
        <w:t xml:space="preserve">the </w:t>
      </w:r>
      <w:r w:rsidR="006B75E6" w:rsidRPr="00AB24AE">
        <w:rPr>
          <w:rFonts w:ascii="Arial" w:hAnsi="Arial" w:cs="Arial"/>
          <w:i/>
          <w:iCs/>
          <w:sz w:val="20"/>
          <w:szCs w:val="20"/>
        </w:rPr>
        <w:t>Aquatic</w:t>
      </w:r>
      <w:r w:rsidRPr="00AB24AE">
        <w:rPr>
          <w:rFonts w:ascii="Arial" w:hAnsi="Arial" w:cs="Arial"/>
          <w:sz w:val="20"/>
          <w:szCs w:val="20"/>
        </w:rPr>
        <w:t xml:space="preserve"> </w:t>
      </w:r>
      <w:r w:rsidR="006B75E6" w:rsidRPr="00AB24AE">
        <w:rPr>
          <w:rFonts w:ascii="Arial" w:hAnsi="Arial" w:cs="Arial"/>
          <w:i/>
          <w:iCs/>
          <w:sz w:val="20"/>
          <w:szCs w:val="20"/>
        </w:rPr>
        <w:t>Manual</w:t>
      </w:r>
      <w:r w:rsidRPr="00AB24AE">
        <w:rPr>
          <w:rFonts w:ascii="Arial" w:hAnsi="Arial" w:cs="Arial"/>
          <w:sz w:val="20"/>
          <w:szCs w:val="20"/>
        </w:rPr>
        <w:t xml:space="preserve">. </w:t>
      </w:r>
    </w:p>
    <w:p w14:paraId="7017E302" w14:textId="283C0748" w:rsidR="00842464" w:rsidRPr="00AB24AE" w:rsidRDefault="007C283C" w:rsidP="00AB24AE">
      <w:pPr>
        <w:spacing w:after="120"/>
        <w:jc w:val="both"/>
        <w:rPr>
          <w:rFonts w:ascii="Arial" w:hAnsi="Arial" w:cs="Arial"/>
          <w:sz w:val="20"/>
          <w:szCs w:val="20"/>
        </w:rPr>
        <w:sectPr w:rsidR="00842464" w:rsidRPr="00AB24AE" w:rsidSect="003A59C4">
          <w:headerReference w:type="default" r:id="rId11"/>
          <w:footerReference w:type="default" r:id="rId12"/>
          <w:pgSz w:w="11906" w:h="16838"/>
          <w:pgMar w:top="1699" w:right="1138" w:bottom="1699" w:left="1138" w:header="708" w:footer="562" w:gutter="0"/>
          <w:cols w:space="708"/>
          <w:docGrid w:linePitch="360"/>
        </w:sectPr>
      </w:pPr>
      <w:r w:rsidRPr="00AB24AE">
        <w:rPr>
          <w:rFonts w:ascii="Arial" w:hAnsi="Arial" w:cs="Arial"/>
          <w:sz w:val="20"/>
          <w:szCs w:val="20"/>
        </w:rPr>
        <w:t>Despite these possible criticisms and weaknesses in the available data</w:t>
      </w:r>
      <w:r w:rsidR="006C44C6" w:rsidRPr="00AB24AE">
        <w:rPr>
          <w:rFonts w:ascii="Arial" w:hAnsi="Arial" w:cs="Arial"/>
          <w:sz w:val="20"/>
          <w:szCs w:val="20"/>
        </w:rPr>
        <w:t>,</w:t>
      </w:r>
      <w:r w:rsidRPr="00AB24AE">
        <w:rPr>
          <w:rFonts w:ascii="Arial" w:hAnsi="Arial" w:cs="Arial"/>
          <w:sz w:val="20"/>
          <w:szCs w:val="20"/>
        </w:rPr>
        <w:t xml:space="preserve"> the analysis presented provides a sound evidence base to justify recommendations for duration of the BBC and TS that should be used when developing </w:t>
      </w:r>
      <w:r w:rsidR="00CA3300" w:rsidRPr="00AB24AE">
        <w:rPr>
          <w:rFonts w:ascii="Arial" w:hAnsi="Arial" w:cs="Arial"/>
          <w:sz w:val="20"/>
          <w:szCs w:val="20"/>
        </w:rPr>
        <w:t xml:space="preserve">surveillance </w:t>
      </w:r>
      <w:r w:rsidRPr="00AB24AE">
        <w:rPr>
          <w:rFonts w:ascii="Arial" w:hAnsi="Arial" w:cs="Arial"/>
          <w:sz w:val="20"/>
          <w:szCs w:val="20"/>
        </w:rPr>
        <w:t xml:space="preserve">programmes to claim freedom from WOAH listed diseases </w:t>
      </w:r>
      <w:r w:rsidR="000A7A07" w:rsidRPr="00AB24AE">
        <w:rPr>
          <w:rFonts w:ascii="Arial" w:hAnsi="Arial" w:cs="Arial"/>
          <w:sz w:val="20"/>
          <w:szCs w:val="20"/>
        </w:rPr>
        <w:t xml:space="preserve">as described in Chapter 1.4. ‘Aquatic animal disease surveillance’ of the </w:t>
      </w:r>
      <w:r w:rsidR="000A7A07" w:rsidRPr="00AB24AE">
        <w:rPr>
          <w:rFonts w:ascii="Arial" w:hAnsi="Arial" w:cs="Arial"/>
          <w:i/>
          <w:iCs/>
          <w:sz w:val="20"/>
          <w:szCs w:val="20"/>
        </w:rPr>
        <w:t>Aquatic Code</w:t>
      </w:r>
      <w:r w:rsidRPr="00AB24AE">
        <w:rPr>
          <w:rFonts w:ascii="Arial" w:hAnsi="Arial" w:cs="Arial"/>
          <w:sz w:val="20"/>
          <w:szCs w:val="20"/>
        </w:rPr>
        <w:t xml:space="preserve">. </w:t>
      </w:r>
    </w:p>
    <w:p w14:paraId="038DEC50" w14:textId="0E9E956E" w:rsidR="007C283C" w:rsidRPr="00A81417" w:rsidRDefault="00797E76" w:rsidP="00C50045">
      <w:pPr>
        <w:pStyle w:val="Heading1"/>
      </w:pPr>
      <w:bookmarkStart w:id="52" w:name="_Toc181093852"/>
      <w:r>
        <w:lastRenderedPageBreak/>
        <w:t>Attachments</w:t>
      </w:r>
      <w:bookmarkEnd w:id="52"/>
    </w:p>
    <w:p w14:paraId="784489CF" w14:textId="1F743C2F" w:rsidR="009A673D" w:rsidRPr="00CB2BC4" w:rsidRDefault="00797E76" w:rsidP="008C2227">
      <w:pPr>
        <w:pStyle w:val="Heading2"/>
      </w:pPr>
      <w:bookmarkStart w:id="53" w:name="_Toc159439863"/>
      <w:bookmarkStart w:id="54" w:name="_Toc181093853"/>
      <w:r>
        <w:t>Attachment</w:t>
      </w:r>
      <w:r w:rsidRPr="00A81417">
        <w:t xml:space="preserve"> </w:t>
      </w:r>
      <w:r w:rsidR="000F5F6F">
        <w:fldChar w:fldCharType="begin"/>
      </w:r>
      <w:r w:rsidR="000F5F6F">
        <w:instrText xml:space="preserve"> SEQ Appendix \* ARABIC </w:instrText>
      </w:r>
      <w:r w:rsidR="000F5F6F">
        <w:fldChar w:fldCharType="separate"/>
      </w:r>
      <w:r w:rsidR="00D51D4F" w:rsidRPr="00A81417">
        <w:rPr>
          <w:noProof/>
        </w:rPr>
        <w:t>1</w:t>
      </w:r>
      <w:r w:rsidR="000F5F6F">
        <w:rPr>
          <w:noProof/>
        </w:rPr>
        <w:fldChar w:fldCharType="end"/>
      </w:r>
      <w:r w:rsidR="00AC3C38" w:rsidRPr="00CB2BC4">
        <w:rPr>
          <w:noProof/>
        </w:rPr>
        <w:t>.</w:t>
      </w:r>
      <w:r w:rsidR="00D51D4F" w:rsidRPr="00CB2BC4">
        <w:t xml:space="preserve"> </w:t>
      </w:r>
      <w:r w:rsidR="009A673D" w:rsidRPr="00CB2BC4">
        <w:rPr>
          <w:b w:val="0"/>
          <w:bCs w:val="0"/>
        </w:rPr>
        <w:t xml:space="preserve">Summary of the </w:t>
      </w:r>
      <w:r w:rsidR="00F51685" w:rsidRPr="00CB2BC4">
        <w:rPr>
          <w:b w:val="0"/>
          <w:bCs w:val="0"/>
        </w:rPr>
        <w:t xml:space="preserve">previously </w:t>
      </w:r>
      <w:r w:rsidR="009A673D" w:rsidRPr="00CB2BC4">
        <w:rPr>
          <w:b w:val="0"/>
          <w:bCs w:val="0"/>
        </w:rPr>
        <w:t xml:space="preserve">recommended </w:t>
      </w:r>
      <w:r w:rsidR="003B7648" w:rsidRPr="00CB2BC4">
        <w:rPr>
          <w:b w:val="0"/>
          <w:bCs w:val="0"/>
        </w:rPr>
        <w:t xml:space="preserve">minimum </w:t>
      </w:r>
      <w:r w:rsidR="009A673D" w:rsidRPr="00CB2BC4">
        <w:rPr>
          <w:b w:val="0"/>
          <w:bCs w:val="0"/>
        </w:rPr>
        <w:t xml:space="preserve">periods </w:t>
      </w:r>
      <w:r w:rsidR="00F51685" w:rsidRPr="00CB2BC4">
        <w:rPr>
          <w:b w:val="0"/>
          <w:bCs w:val="0"/>
        </w:rPr>
        <w:t xml:space="preserve">of BBC and TS for all listed diseases and </w:t>
      </w:r>
      <w:r w:rsidR="009A673D" w:rsidRPr="00CB2BC4">
        <w:rPr>
          <w:b w:val="0"/>
          <w:bCs w:val="0"/>
        </w:rPr>
        <w:t xml:space="preserve"> all pathways </w:t>
      </w:r>
      <w:r w:rsidR="00F51685" w:rsidRPr="00CB2BC4">
        <w:rPr>
          <w:b w:val="0"/>
          <w:bCs w:val="0"/>
        </w:rPr>
        <w:t xml:space="preserve">in the 2021 Aquatic Code </w:t>
      </w:r>
      <w:r w:rsidR="009A673D" w:rsidRPr="00CB2BC4">
        <w:rPr>
          <w:b w:val="0"/>
          <w:bCs w:val="0"/>
        </w:rPr>
        <w:t>(</w:t>
      </w:r>
      <w:r w:rsidR="00F51685" w:rsidRPr="00CB2BC4">
        <w:rPr>
          <w:b w:val="0"/>
          <w:bCs w:val="0"/>
        </w:rPr>
        <w:t xml:space="preserve">i.e. </w:t>
      </w:r>
      <w:r w:rsidR="009A673D" w:rsidRPr="00CB2BC4">
        <w:rPr>
          <w:b w:val="0"/>
          <w:bCs w:val="0"/>
        </w:rPr>
        <w:t xml:space="preserve">preceding </w:t>
      </w:r>
      <w:r w:rsidR="00305393" w:rsidRPr="00CB2BC4">
        <w:rPr>
          <w:b w:val="0"/>
          <w:bCs w:val="0"/>
        </w:rPr>
        <w:t>the adoption of Chapter 1.4. in 2022</w:t>
      </w:r>
      <w:r w:rsidR="009A673D" w:rsidRPr="00CB2BC4">
        <w:rPr>
          <w:b w:val="0"/>
          <w:bCs w:val="0"/>
        </w:rPr>
        <w:t>)</w:t>
      </w:r>
      <w:bookmarkEnd w:id="53"/>
      <w:r w:rsidR="00C23726" w:rsidRPr="00CB2BC4">
        <w:rPr>
          <w:b w:val="0"/>
          <w:bCs w:val="0"/>
        </w:rPr>
        <w:t xml:space="preserve">. Periods for country freedom are shown. NA = not applicable (pathway not </w:t>
      </w:r>
      <w:r w:rsidR="00940943" w:rsidRPr="00CB2BC4">
        <w:rPr>
          <w:b w:val="0"/>
          <w:bCs w:val="0"/>
        </w:rPr>
        <w:t>available</w:t>
      </w:r>
      <w:r w:rsidR="00C23726" w:rsidRPr="00CB2BC4">
        <w:rPr>
          <w:b w:val="0"/>
          <w:bCs w:val="0"/>
        </w:rPr>
        <w:t>).</w:t>
      </w:r>
      <w:bookmarkEnd w:id="54"/>
    </w:p>
    <w:tbl>
      <w:tblPr>
        <w:tblStyle w:val="TableGrid"/>
        <w:tblW w:w="4973" w:type="pct"/>
        <w:jc w:val="center"/>
        <w:tblLayout w:type="fixed"/>
        <w:tblCellMar>
          <w:left w:w="28" w:type="dxa"/>
          <w:right w:w="28" w:type="dxa"/>
        </w:tblCellMar>
        <w:tblLook w:val="04A0" w:firstRow="1" w:lastRow="0" w:firstColumn="1" w:lastColumn="0" w:noHBand="0" w:noVBand="1"/>
      </w:tblPr>
      <w:tblGrid>
        <w:gridCol w:w="2263"/>
        <w:gridCol w:w="426"/>
        <w:gridCol w:w="425"/>
        <w:gridCol w:w="425"/>
        <w:gridCol w:w="425"/>
        <w:gridCol w:w="426"/>
        <w:gridCol w:w="425"/>
        <w:gridCol w:w="425"/>
        <w:gridCol w:w="425"/>
        <w:gridCol w:w="426"/>
        <w:gridCol w:w="425"/>
        <w:gridCol w:w="425"/>
        <w:gridCol w:w="425"/>
        <w:gridCol w:w="426"/>
        <w:gridCol w:w="425"/>
        <w:gridCol w:w="425"/>
        <w:gridCol w:w="425"/>
        <w:gridCol w:w="426"/>
        <w:gridCol w:w="567"/>
        <w:gridCol w:w="379"/>
        <w:gridCol w:w="411"/>
        <w:gridCol w:w="485"/>
        <w:gridCol w:w="426"/>
        <w:gridCol w:w="425"/>
        <w:gridCol w:w="425"/>
        <w:gridCol w:w="425"/>
        <w:gridCol w:w="426"/>
        <w:gridCol w:w="567"/>
        <w:gridCol w:w="283"/>
        <w:gridCol w:w="425"/>
        <w:gridCol w:w="568"/>
      </w:tblGrid>
      <w:tr w:rsidR="0021586B" w:rsidRPr="00DD4B98" w14:paraId="0F421797" w14:textId="4FB20DB9" w:rsidTr="0021586B">
        <w:trPr>
          <w:cantSplit/>
          <w:trHeight w:val="4013"/>
          <w:jc w:val="center"/>
        </w:trPr>
        <w:tc>
          <w:tcPr>
            <w:tcW w:w="2263" w:type="dxa"/>
            <w:textDirection w:val="btLr"/>
          </w:tcPr>
          <w:p w14:paraId="7867BA4A" w14:textId="77777777" w:rsidR="00C23726" w:rsidRPr="00AB24AE" w:rsidRDefault="00C23726" w:rsidP="00AC3C38">
            <w:pPr>
              <w:spacing w:line="259" w:lineRule="auto"/>
              <w:ind w:left="144" w:right="144"/>
              <w:rPr>
                <w:rFonts w:ascii="Arial" w:hAnsi="Arial" w:cs="Arial"/>
                <w:sz w:val="18"/>
                <w:szCs w:val="18"/>
              </w:rPr>
            </w:pPr>
          </w:p>
        </w:tc>
        <w:tc>
          <w:tcPr>
            <w:tcW w:w="426" w:type="dxa"/>
            <w:textDirection w:val="btLr"/>
          </w:tcPr>
          <w:p w14:paraId="3E629EE5"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Epizootic haematopoietic necrosis disease</w:t>
            </w:r>
          </w:p>
        </w:tc>
        <w:tc>
          <w:tcPr>
            <w:tcW w:w="425" w:type="dxa"/>
            <w:textDirection w:val="btLr"/>
          </w:tcPr>
          <w:p w14:paraId="68769453" w14:textId="7BF61873"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A. invadans (EUS)</w:t>
            </w:r>
          </w:p>
        </w:tc>
        <w:tc>
          <w:tcPr>
            <w:tcW w:w="425" w:type="dxa"/>
            <w:textDirection w:val="btLr"/>
          </w:tcPr>
          <w:p w14:paraId="28252BE4"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Gyrodactylus salaris</w:t>
            </w:r>
          </w:p>
        </w:tc>
        <w:tc>
          <w:tcPr>
            <w:tcW w:w="425" w:type="dxa"/>
            <w:textDirection w:val="btLr"/>
          </w:tcPr>
          <w:p w14:paraId="35118758" w14:textId="4D4A7EC1" w:rsidR="00C23726" w:rsidRPr="00114BB1" w:rsidRDefault="00C23726" w:rsidP="00AC3C38">
            <w:pPr>
              <w:spacing w:line="259" w:lineRule="auto"/>
              <w:ind w:left="144" w:right="144"/>
              <w:rPr>
                <w:rFonts w:ascii="Arial" w:hAnsi="Arial" w:cs="Arial"/>
                <w:sz w:val="16"/>
                <w:szCs w:val="16"/>
                <w:lang w:val="en-US"/>
              </w:rPr>
            </w:pPr>
            <w:r w:rsidRPr="00114BB1">
              <w:rPr>
                <w:rFonts w:ascii="Arial" w:hAnsi="Arial" w:cs="Arial"/>
                <w:sz w:val="16"/>
                <w:szCs w:val="16"/>
                <w:lang w:val="en-US"/>
              </w:rPr>
              <w:t xml:space="preserve">ISA virus </w:t>
            </w:r>
            <w:r w:rsidR="00114BB1" w:rsidRPr="00114BB1">
              <w:rPr>
                <w:rFonts w:ascii="Arial" w:hAnsi="Arial" w:cs="Arial"/>
                <w:sz w:val="16"/>
                <w:szCs w:val="16"/>
                <w:lang w:val="en-US"/>
              </w:rPr>
              <w:t>(HPr0 and HPR-dele</w:t>
            </w:r>
            <w:r w:rsidR="00114BB1">
              <w:rPr>
                <w:rFonts w:ascii="Arial" w:hAnsi="Arial" w:cs="Arial"/>
                <w:sz w:val="16"/>
                <w:szCs w:val="16"/>
                <w:lang w:val="en-US"/>
              </w:rPr>
              <w:t>ted)</w:t>
            </w:r>
          </w:p>
        </w:tc>
        <w:tc>
          <w:tcPr>
            <w:tcW w:w="426" w:type="dxa"/>
            <w:textDirection w:val="btLr"/>
          </w:tcPr>
          <w:p w14:paraId="7C8219AD" w14:textId="70386DB6"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ISA virus HPR</w:t>
            </w:r>
            <w:r w:rsidR="00C2422C" w:rsidRPr="00DD4B98">
              <w:rPr>
                <w:rFonts w:ascii="Arial" w:hAnsi="Arial" w:cs="Arial"/>
                <w:sz w:val="16"/>
                <w:szCs w:val="16"/>
              </w:rPr>
              <w:t>-</w:t>
            </w:r>
            <w:r w:rsidRPr="00DD4B98">
              <w:rPr>
                <w:rFonts w:ascii="Arial" w:hAnsi="Arial" w:cs="Arial"/>
                <w:sz w:val="16"/>
                <w:szCs w:val="16"/>
              </w:rPr>
              <w:t>deleted</w:t>
            </w:r>
          </w:p>
        </w:tc>
        <w:tc>
          <w:tcPr>
            <w:tcW w:w="425" w:type="dxa"/>
            <w:textDirection w:val="btLr"/>
          </w:tcPr>
          <w:p w14:paraId="261FF277"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salmonid alphavirus</w:t>
            </w:r>
          </w:p>
        </w:tc>
        <w:tc>
          <w:tcPr>
            <w:tcW w:w="425" w:type="dxa"/>
            <w:textDirection w:val="btLr"/>
          </w:tcPr>
          <w:p w14:paraId="32A5995F"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Infectious haematopoietic necrosis</w:t>
            </w:r>
          </w:p>
        </w:tc>
        <w:tc>
          <w:tcPr>
            <w:tcW w:w="425" w:type="dxa"/>
            <w:textDirection w:val="btLr"/>
          </w:tcPr>
          <w:p w14:paraId="15F998B2"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Koi herpesvirus disease</w:t>
            </w:r>
          </w:p>
        </w:tc>
        <w:tc>
          <w:tcPr>
            <w:tcW w:w="426" w:type="dxa"/>
            <w:textDirection w:val="btLr"/>
          </w:tcPr>
          <w:p w14:paraId="2363AD92" w14:textId="7B9CA402" w:rsidR="00C23726" w:rsidRPr="00114BB1" w:rsidRDefault="00114BB1" w:rsidP="00AC3C38">
            <w:pPr>
              <w:spacing w:line="259" w:lineRule="auto"/>
              <w:ind w:left="144" w:right="144"/>
              <w:rPr>
                <w:rFonts w:ascii="Arial" w:hAnsi="Arial" w:cs="Arial"/>
                <w:i/>
                <w:iCs/>
                <w:sz w:val="16"/>
                <w:szCs w:val="16"/>
              </w:rPr>
            </w:pPr>
            <w:r>
              <w:rPr>
                <w:rFonts w:ascii="Arial" w:hAnsi="Arial" w:cs="Arial"/>
                <w:i/>
                <w:iCs/>
                <w:sz w:val="16"/>
                <w:szCs w:val="16"/>
              </w:rPr>
              <w:t>Megalocytivirus pagrus 1</w:t>
            </w:r>
          </w:p>
        </w:tc>
        <w:tc>
          <w:tcPr>
            <w:tcW w:w="425" w:type="dxa"/>
            <w:textDirection w:val="btLr"/>
          </w:tcPr>
          <w:p w14:paraId="420689C3"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Spring viraemia of carp</w:t>
            </w:r>
          </w:p>
          <w:p w14:paraId="0FDFE1DF" w14:textId="77777777" w:rsidR="00C23726" w:rsidRPr="00DD4B98" w:rsidRDefault="00C23726" w:rsidP="00AC3C38">
            <w:pPr>
              <w:spacing w:line="259" w:lineRule="auto"/>
              <w:ind w:left="144" w:right="144"/>
              <w:rPr>
                <w:rFonts w:ascii="Arial" w:hAnsi="Arial" w:cs="Arial"/>
                <w:sz w:val="16"/>
                <w:szCs w:val="16"/>
              </w:rPr>
            </w:pPr>
          </w:p>
          <w:p w14:paraId="1AE8EE4C" w14:textId="77777777" w:rsidR="00C23726" w:rsidRPr="00DD4B98" w:rsidRDefault="00C23726" w:rsidP="00AC3C38">
            <w:pPr>
              <w:spacing w:line="259" w:lineRule="auto"/>
              <w:ind w:left="144" w:right="144"/>
              <w:rPr>
                <w:rFonts w:ascii="Arial" w:hAnsi="Arial" w:cs="Arial"/>
                <w:sz w:val="16"/>
                <w:szCs w:val="16"/>
              </w:rPr>
            </w:pPr>
          </w:p>
          <w:p w14:paraId="750A9B9E" w14:textId="77777777" w:rsidR="00C23726" w:rsidRPr="00DD4B98" w:rsidRDefault="00C23726" w:rsidP="00AC3C38">
            <w:pPr>
              <w:spacing w:line="259" w:lineRule="auto"/>
              <w:ind w:left="144" w:right="144"/>
              <w:rPr>
                <w:rFonts w:ascii="Arial" w:hAnsi="Arial" w:cs="Arial"/>
                <w:sz w:val="16"/>
                <w:szCs w:val="16"/>
              </w:rPr>
            </w:pPr>
          </w:p>
          <w:p w14:paraId="3300FD93" w14:textId="77777777" w:rsidR="00C23726" w:rsidRPr="00DD4B98" w:rsidRDefault="00C23726" w:rsidP="00AC3C38">
            <w:pPr>
              <w:spacing w:line="259" w:lineRule="auto"/>
              <w:ind w:left="144" w:right="144"/>
              <w:rPr>
                <w:rFonts w:ascii="Arial" w:hAnsi="Arial" w:cs="Arial"/>
                <w:sz w:val="16"/>
                <w:szCs w:val="16"/>
              </w:rPr>
            </w:pPr>
          </w:p>
        </w:tc>
        <w:tc>
          <w:tcPr>
            <w:tcW w:w="425" w:type="dxa"/>
            <w:textDirection w:val="btLr"/>
          </w:tcPr>
          <w:p w14:paraId="480CCFF0"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Viral haemorrhagic septicaemia</w:t>
            </w:r>
          </w:p>
        </w:tc>
        <w:tc>
          <w:tcPr>
            <w:tcW w:w="425" w:type="dxa"/>
            <w:textDirection w:val="btLr"/>
          </w:tcPr>
          <w:p w14:paraId="2E91F45E"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abalone herpesvirus</w:t>
            </w:r>
          </w:p>
        </w:tc>
        <w:tc>
          <w:tcPr>
            <w:tcW w:w="426" w:type="dxa"/>
            <w:textDirection w:val="btLr"/>
          </w:tcPr>
          <w:p w14:paraId="30588D3F"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Bonamia ostreae</w:t>
            </w:r>
          </w:p>
        </w:tc>
        <w:tc>
          <w:tcPr>
            <w:tcW w:w="425" w:type="dxa"/>
            <w:textDirection w:val="btLr"/>
          </w:tcPr>
          <w:p w14:paraId="502F6E38"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w:t>
            </w:r>
            <w:r w:rsidRPr="00DD4B98">
              <w:rPr>
                <w:rFonts w:ascii="Arial" w:hAnsi="Arial" w:cs="Arial"/>
                <w:i/>
                <w:iCs/>
                <w:sz w:val="16"/>
                <w:szCs w:val="16"/>
              </w:rPr>
              <w:t> Bonamia exitiosa</w:t>
            </w:r>
          </w:p>
        </w:tc>
        <w:tc>
          <w:tcPr>
            <w:tcW w:w="425" w:type="dxa"/>
            <w:textDirection w:val="btLr"/>
          </w:tcPr>
          <w:p w14:paraId="46A44D5C"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Marteilia refringens</w:t>
            </w:r>
          </w:p>
        </w:tc>
        <w:tc>
          <w:tcPr>
            <w:tcW w:w="425" w:type="dxa"/>
            <w:textDirection w:val="btLr"/>
          </w:tcPr>
          <w:p w14:paraId="2838954B"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Perkinsus marinus</w:t>
            </w:r>
          </w:p>
        </w:tc>
        <w:tc>
          <w:tcPr>
            <w:tcW w:w="426" w:type="dxa"/>
            <w:textDirection w:val="btLr"/>
          </w:tcPr>
          <w:p w14:paraId="1DC4340B"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Perkinsus olseni</w:t>
            </w:r>
          </w:p>
        </w:tc>
        <w:tc>
          <w:tcPr>
            <w:tcW w:w="567" w:type="dxa"/>
            <w:textDirection w:val="btLr"/>
          </w:tcPr>
          <w:p w14:paraId="0B0D3CA7"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w:t>
            </w:r>
            <w:r w:rsidRPr="00DD4B98">
              <w:rPr>
                <w:rFonts w:ascii="Arial" w:hAnsi="Arial" w:cs="Arial"/>
                <w:i/>
                <w:iCs/>
                <w:sz w:val="16"/>
                <w:szCs w:val="16"/>
              </w:rPr>
              <w:t> Xenohaliotis californiensis californiensis</w:t>
            </w:r>
          </w:p>
        </w:tc>
        <w:tc>
          <w:tcPr>
            <w:tcW w:w="379" w:type="dxa"/>
            <w:textDirection w:val="btLr"/>
          </w:tcPr>
          <w:p w14:paraId="15DC7E0E"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Acute hepatopancreatic necrosis disease</w:t>
            </w:r>
          </w:p>
        </w:tc>
        <w:tc>
          <w:tcPr>
            <w:tcW w:w="411" w:type="dxa"/>
            <w:textDirection w:val="btLr"/>
          </w:tcPr>
          <w:p w14:paraId="46DC9915"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Crayfish plague (</w:t>
            </w:r>
            <w:r w:rsidRPr="00DD4B98">
              <w:rPr>
                <w:rFonts w:ascii="Arial" w:hAnsi="Arial" w:cs="Arial"/>
                <w:i/>
                <w:iCs/>
                <w:sz w:val="16"/>
                <w:szCs w:val="16"/>
              </w:rPr>
              <w:t>Aphanomyces astaci</w:t>
            </w:r>
            <w:r w:rsidRPr="00DD4B98">
              <w:rPr>
                <w:rFonts w:ascii="Arial" w:hAnsi="Arial" w:cs="Arial"/>
                <w:sz w:val="16"/>
                <w:szCs w:val="16"/>
              </w:rPr>
              <w:t>)</w:t>
            </w:r>
          </w:p>
        </w:tc>
        <w:tc>
          <w:tcPr>
            <w:tcW w:w="485" w:type="dxa"/>
            <w:textDirection w:val="btLr"/>
          </w:tcPr>
          <w:p w14:paraId="17E984BC"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yellow head virus</w:t>
            </w:r>
          </w:p>
        </w:tc>
        <w:tc>
          <w:tcPr>
            <w:tcW w:w="426" w:type="dxa"/>
            <w:textDirection w:val="btLr"/>
          </w:tcPr>
          <w:p w14:paraId="7495EC6C"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Infectious hypodermal and haematopoietic necrosis</w:t>
            </w:r>
          </w:p>
        </w:tc>
        <w:tc>
          <w:tcPr>
            <w:tcW w:w="425" w:type="dxa"/>
            <w:textDirection w:val="btLr"/>
          </w:tcPr>
          <w:p w14:paraId="369BDA0E"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Infectious myonecrosis</w:t>
            </w:r>
          </w:p>
        </w:tc>
        <w:tc>
          <w:tcPr>
            <w:tcW w:w="425" w:type="dxa"/>
            <w:textDirection w:val="btLr"/>
          </w:tcPr>
          <w:p w14:paraId="14091771"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Necrotising hepatopancreatitis</w:t>
            </w:r>
          </w:p>
        </w:tc>
        <w:tc>
          <w:tcPr>
            <w:tcW w:w="425" w:type="dxa"/>
            <w:textDirection w:val="btLr"/>
          </w:tcPr>
          <w:p w14:paraId="3BD5010C"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Taura syndrome</w:t>
            </w:r>
          </w:p>
        </w:tc>
        <w:tc>
          <w:tcPr>
            <w:tcW w:w="426" w:type="dxa"/>
            <w:textDirection w:val="btLr"/>
          </w:tcPr>
          <w:p w14:paraId="75960FA2"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White spot disease</w:t>
            </w:r>
          </w:p>
        </w:tc>
        <w:tc>
          <w:tcPr>
            <w:tcW w:w="567" w:type="dxa"/>
            <w:textDirection w:val="btLr"/>
          </w:tcPr>
          <w:p w14:paraId="18E2B7BC"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White tail disease</w:t>
            </w:r>
          </w:p>
        </w:tc>
        <w:tc>
          <w:tcPr>
            <w:tcW w:w="283" w:type="dxa"/>
            <w:textDirection w:val="btLr"/>
          </w:tcPr>
          <w:p w14:paraId="4CAF60C4"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w:t>
            </w:r>
            <w:r w:rsidRPr="00DD4B98">
              <w:rPr>
                <w:rFonts w:ascii="Arial" w:hAnsi="Arial" w:cs="Arial"/>
                <w:i/>
                <w:iCs/>
                <w:sz w:val="16"/>
                <w:szCs w:val="16"/>
              </w:rPr>
              <w:t>Batrachochytrium dendrobatidis</w:t>
            </w:r>
          </w:p>
        </w:tc>
        <w:tc>
          <w:tcPr>
            <w:tcW w:w="425" w:type="dxa"/>
            <w:textDirection w:val="btLr"/>
          </w:tcPr>
          <w:p w14:paraId="7F202540" w14:textId="77777777" w:rsidR="00C23726" w:rsidRPr="00DD4B98" w:rsidRDefault="00C23726" w:rsidP="00AC3C38">
            <w:pPr>
              <w:spacing w:line="259" w:lineRule="auto"/>
              <w:ind w:left="144" w:right="144"/>
              <w:rPr>
                <w:rFonts w:ascii="Arial" w:hAnsi="Arial" w:cs="Arial"/>
                <w:sz w:val="16"/>
                <w:szCs w:val="16"/>
              </w:rPr>
            </w:pPr>
            <w:r w:rsidRPr="00DD4B98">
              <w:rPr>
                <w:rFonts w:ascii="Arial" w:hAnsi="Arial" w:cs="Arial"/>
                <w:sz w:val="16"/>
                <w:szCs w:val="16"/>
              </w:rPr>
              <w:t>Infection with ranavirus</w:t>
            </w:r>
          </w:p>
        </w:tc>
        <w:tc>
          <w:tcPr>
            <w:tcW w:w="568" w:type="dxa"/>
            <w:textDirection w:val="btLr"/>
          </w:tcPr>
          <w:p w14:paraId="7CC55688" w14:textId="67DA81A3" w:rsidR="00C23726" w:rsidRPr="00DD4B98" w:rsidRDefault="00C23726" w:rsidP="00AC3C38">
            <w:pPr>
              <w:ind w:left="144" w:right="144"/>
              <w:rPr>
                <w:rFonts w:ascii="Arial" w:hAnsi="Arial" w:cs="Arial"/>
                <w:i/>
                <w:iCs/>
                <w:sz w:val="16"/>
                <w:szCs w:val="16"/>
              </w:rPr>
            </w:pPr>
            <w:r w:rsidRPr="00DD4B98">
              <w:rPr>
                <w:rFonts w:ascii="Arial" w:hAnsi="Arial" w:cs="Arial"/>
                <w:sz w:val="16"/>
                <w:szCs w:val="16"/>
              </w:rPr>
              <w:t>Infection with</w:t>
            </w:r>
            <w:r w:rsidRPr="00DD4B98">
              <w:rPr>
                <w:rFonts w:ascii="Arial" w:hAnsi="Arial" w:cs="Arial"/>
                <w:i/>
                <w:iCs/>
                <w:sz w:val="16"/>
                <w:szCs w:val="16"/>
              </w:rPr>
              <w:t xml:space="preserve"> Batrachochytrium salamandrivorans</w:t>
            </w:r>
          </w:p>
        </w:tc>
      </w:tr>
      <w:tr w:rsidR="0021586B" w:rsidRPr="00AB24AE" w14:paraId="66829EED" w14:textId="3995A7ED" w:rsidTr="0021586B">
        <w:trPr>
          <w:jc w:val="center"/>
        </w:trPr>
        <w:tc>
          <w:tcPr>
            <w:tcW w:w="2263" w:type="dxa"/>
            <w:vAlign w:val="center"/>
          </w:tcPr>
          <w:p w14:paraId="758FC1C3"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1. Absence of susc species</w:t>
            </w:r>
          </w:p>
        </w:tc>
        <w:tc>
          <w:tcPr>
            <w:tcW w:w="426" w:type="dxa"/>
            <w:tcMar>
              <w:left w:w="28" w:type="dxa"/>
              <w:right w:w="28" w:type="dxa"/>
            </w:tcMar>
            <w:vAlign w:val="center"/>
          </w:tcPr>
          <w:p w14:paraId="270941B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92BB8B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25" w:type="dxa"/>
            <w:tcMar>
              <w:left w:w="28" w:type="dxa"/>
              <w:right w:w="28" w:type="dxa"/>
            </w:tcMar>
            <w:vAlign w:val="center"/>
          </w:tcPr>
          <w:p w14:paraId="0D5A222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55DC9AD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0B2DFDA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25" w:type="dxa"/>
            <w:tcMar>
              <w:left w:w="28" w:type="dxa"/>
              <w:right w:w="28" w:type="dxa"/>
            </w:tcMar>
            <w:vAlign w:val="center"/>
          </w:tcPr>
          <w:p w14:paraId="7E69DD8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E64F57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229934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5004A5D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5D5C3EF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6E96E1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25" w:type="dxa"/>
            <w:tcMar>
              <w:left w:w="28" w:type="dxa"/>
              <w:right w:w="28" w:type="dxa"/>
            </w:tcMar>
            <w:vAlign w:val="center"/>
          </w:tcPr>
          <w:p w14:paraId="34313DB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6018D19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32D9EB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82DCA6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5" w:type="dxa"/>
            <w:tcMar>
              <w:left w:w="28" w:type="dxa"/>
              <w:right w:w="28" w:type="dxa"/>
            </w:tcMar>
            <w:vAlign w:val="center"/>
          </w:tcPr>
          <w:p w14:paraId="0FBAFD6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6" w:type="dxa"/>
            <w:tcMar>
              <w:left w:w="28" w:type="dxa"/>
              <w:right w:w="28" w:type="dxa"/>
            </w:tcMar>
            <w:vAlign w:val="center"/>
          </w:tcPr>
          <w:p w14:paraId="139746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567" w:type="dxa"/>
            <w:tcMar>
              <w:left w:w="28" w:type="dxa"/>
              <w:right w:w="28" w:type="dxa"/>
            </w:tcMar>
            <w:vAlign w:val="center"/>
          </w:tcPr>
          <w:p w14:paraId="2D8AF5B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379" w:type="dxa"/>
            <w:tcMar>
              <w:left w:w="28" w:type="dxa"/>
              <w:right w:w="28" w:type="dxa"/>
            </w:tcMar>
            <w:vAlign w:val="center"/>
          </w:tcPr>
          <w:p w14:paraId="4701EC0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FC80A3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85" w:type="dxa"/>
            <w:tcMar>
              <w:left w:w="28" w:type="dxa"/>
              <w:right w:w="28" w:type="dxa"/>
            </w:tcMar>
            <w:vAlign w:val="center"/>
          </w:tcPr>
          <w:p w14:paraId="283C41F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2ABA4DE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84AABB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3A9A84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EA972C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55A40A3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7" w:type="dxa"/>
            <w:tcMar>
              <w:left w:w="28" w:type="dxa"/>
              <w:right w:w="28" w:type="dxa"/>
            </w:tcMar>
            <w:vAlign w:val="center"/>
          </w:tcPr>
          <w:p w14:paraId="1127B67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283" w:type="dxa"/>
            <w:tcMar>
              <w:left w:w="28" w:type="dxa"/>
              <w:right w:w="28" w:type="dxa"/>
            </w:tcMar>
            <w:vAlign w:val="center"/>
          </w:tcPr>
          <w:p w14:paraId="3B90DE8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FB6E52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8" w:type="dxa"/>
            <w:tcBorders>
              <w:bottom w:val="single" w:sz="4" w:space="0" w:color="auto"/>
            </w:tcBorders>
          </w:tcPr>
          <w:p w14:paraId="3D580724" w14:textId="3335FAD5"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C23726" w:rsidRPr="00AB24AE" w14:paraId="5257F72D" w14:textId="7516B3F6" w:rsidTr="00DD4B98">
        <w:trPr>
          <w:jc w:val="center"/>
        </w:trPr>
        <w:tc>
          <w:tcPr>
            <w:tcW w:w="2263" w:type="dxa"/>
            <w:vAlign w:val="center"/>
          </w:tcPr>
          <w:p w14:paraId="3C17D10D"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2. Historical freedom</w:t>
            </w:r>
          </w:p>
        </w:tc>
        <w:tc>
          <w:tcPr>
            <w:tcW w:w="12474" w:type="dxa"/>
            <w:gridSpan w:val="29"/>
            <w:tcBorders>
              <w:right w:val="nil"/>
            </w:tcBorders>
            <w:shd w:val="clear" w:color="auto" w:fill="D9D9D9" w:themeFill="background1" w:themeFillShade="D9"/>
            <w:tcMar>
              <w:left w:w="28" w:type="dxa"/>
              <w:right w:w="28" w:type="dxa"/>
            </w:tcMar>
            <w:vAlign w:val="center"/>
          </w:tcPr>
          <w:p w14:paraId="78BBA939" w14:textId="77777777" w:rsidR="00C23726" w:rsidRPr="00AB24AE" w:rsidRDefault="00C23726" w:rsidP="00CD0283">
            <w:pPr>
              <w:spacing w:before="60" w:after="60" w:line="259" w:lineRule="auto"/>
              <w:jc w:val="center"/>
              <w:rPr>
                <w:rFonts w:ascii="Arial" w:hAnsi="Arial" w:cs="Arial"/>
                <w:sz w:val="18"/>
                <w:szCs w:val="18"/>
              </w:rPr>
            </w:pPr>
          </w:p>
        </w:tc>
        <w:tc>
          <w:tcPr>
            <w:tcW w:w="568" w:type="dxa"/>
            <w:tcBorders>
              <w:left w:val="nil"/>
            </w:tcBorders>
            <w:shd w:val="clear" w:color="auto" w:fill="D9D9D9" w:themeFill="background1" w:themeFillShade="D9"/>
          </w:tcPr>
          <w:p w14:paraId="0302D3F1" w14:textId="77777777" w:rsidR="00C23726" w:rsidRPr="00AB24AE" w:rsidRDefault="00C23726" w:rsidP="002F479E">
            <w:pPr>
              <w:spacing w:before="60" w:after="60" w:line="259" w:lineRule="auto"/>
              <w:jc w:val="center"/>
              <w:rPr>
                <w:rFonts w:ascii="Arial" w:hAnsi="Arial" w:cs="Arial"/>
                <w:sz w:val="18"/>
                <w:szCs w:val="18"/>
              </w:rPr>
            </w:pPr>
          </w:p>
        </w:tc>
      </w:tr>
      <w:tr w:rsidR="0021586B" w:rsidRPr="00AB24AE" w14:paraId="00D52D1B" w14:textId="1E896380" w:rsidTr="0021586B">
        <w:trPr>
          <w:jc w:val="center"/>
        </w:trPr>
        <w:tc>
          <w:tcPr>
            <w:tcW w:w="2263" w:type="dxa"/>
            <w:vAlign w:val="center"/>
          </w:tcPr>
          <w:p w14:paraId="13B262C6" w14:textId="1332AAF3"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 xml:space="preserve">-Not observed </w:t>
            </w:r>
          </w:p>
        </w:tc>
        <w:tc>
          <w:tcPr>
            <w:tcW w:w="426" w:type="dxa"/>
            <w:tcMar>
              <w:left w:w="28" w:type="dxa"/>
              <w:right w:w="28" w:type="dxa"/>
            </w:tcMar>
            <w:vAlign w:val="center"/>
          </w:tcPr>
          <w:p w14:paraId="3D840F3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0E4856D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083785B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51185A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26" w:type="dxa"/>
            <w:tcMar>
              <w:left w:w="28" w:type="dxa"/>
              <w:right w:w="28" w:type="dxa"/>
            </w:tcMar>
            <w:vAlign w:val="center"/>
          </w:tcPr>
          <w:p w14:paraId="1C4094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74A0480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3F9505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E8C4B8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773B95F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3F64AC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AA07B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9A926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4939D16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A23743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D2E88B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0D3EF44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432DF2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567" w:type="dxa"/>
            <w:tcMar>
              <w:left w:w="28" w:type="dxa"/>
              <w:right w:w="28" w:type="dxa"/>
            </w:tcMar>
            <w:vAlign w:val="center"/>
          </w:tcPr>
          <w:p w14:paraId="54BFE6B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379" w:type="dxa"/>
            <w:tcMar>
              <w:left w:w="28" w:type="dxa"/>
              <w:right w:w="28" w:type="dxa"/>
            </w:tcMar>
            <w:vAlign w:val="center"/>
          </w:tcPr>
          <w:p w14:paraId="6103CBB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11" w:type="dxa"/>
            <w:tcMar>
              <w:left w:w="28" w:type="dxa"/>
              <w:right w:w="28" w:type="dxa"/>
            </w:tcMar>
            <w:vAlign w:val="center"/>
          </w:tcPr>
          <w:p w14:paraId="69ABB46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25</w:t>
            </w:r>
          </w:p>
        </w:tc>
        <w:tc>
          <w:tcPr>
            <w:tcW w:w="485" w:type="dxa"/>
            <w:tcMar>
              <w:left w:w="28" w:type="dxa"/>
              <w:right w:w="28" w:type="dxa"/>
            </w:tcMar>
            <w:vAlign w:val="center"/>
          </w:tcPr>
          <w:p w14:paraId="7B359E3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5303EEB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8EA903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39AB79B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0269B60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2C79F6A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567" w:type="dxa"/>
            <w:tcMar>
              <w:left w:w="28" w:type="dxa"/>
              <w:right w:w="28" w:type="dxa"/>
            </w:tcMar>
            <w:vAlign w:val="center"/>
          </w:tcPr>
          <w:p w14:paraId="5DF733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283" w:type="dxa"/>
            <w:tcMar>
              <w:left w:w="28" w:type="dxa"/>
              <w:right w:w="28" w:type="dxa"/>
            </w:tcMar>
            <w:vAlign w:val="center"/>
          </w:tcPr>
          <w:p w14:paraId="6F72B75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1EF039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568" w:type="dxa"/>
          </w:tcPr>
          <w:p w14:paraId="17BAD9A8" w14:textId="15BF484C"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10</w:t>
            </w:r>
          </w:p>
        </w:tc>
      </w:tr>
      <w:tr w:rsidR="0021586B" w:rsidRPr="00AB24AE" w14:paraId="774F5CFE" w14:textId="763CB654" w:rsidTr="0021586B">
        <w:trPr>
          <w:jc w:val="center"/>
        </w:trPr>
        <w:tc>
          <w:tcPr>
            <w:tcW w:w="2263" w:type="dxa"/>
            <w:vAlign w:val="center"/>
          </w:tcPr>
          <w:p w14:paraId="0D301E82" w14:textId="640D5A8E"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-Basic biosec conds</w:t>
            </w:r>
          </w:p>
        </w:tc>
        <w:tc>
          <w:tcPr>
            <w:tcW w:w="426" w:type="dxa"/>
            <w:tcMar>
              <w:left w:w="28" w:type="dxa"/>
              <w:right w:w="28" w:type="dxa"/>
            </w:tcMar>
            <w:vAlign w:val="center"/>
          </w:tcPr>
          <w:p w14:paraId="0A0F0F7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7ED0E39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2EB8FA0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095BD34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NA</w:t>
            </w:r>
          </w:p>
        </w:tc>
        <w:tc>
          <w:tcPr>
            <w:tcW w:w="426" w:type="dxa"/>
            <w:tcMar>
              <w:left w:w="28" w:type="dxa"/>
              <w:right w:w="28" w:type="dxa"/>
            </w:tcMar>
            <w:vAlign w:val="center"/>
          </w:tcPr>
          <w:p w14:paraId="22C424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9C2C62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2039597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53299E5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6" w:type="dxa"/>
            <w:tcMar>
              <w:left w:w="28" w:type="dxa"/>
              <w:right w:w="28" w:type="dxa"/>
            </w:tcMar>
            <w:vAlign w:val="center"/>
          </w:tcPr>
          <w:p w14:paraId="7EAB67D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10BB517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7D31ECA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7F5148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6C4A70C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ED4CC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4AD4E6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5" w:type="dxa"/>
            <w:tcMar>
              <w:left w:w="28" w:type="dxa"/>
              <w:right w:w="28" w:type="dxa"/>
            </w:tcMar>
            <w:vAlign w:val="center"/>
          </w:tcPr>
          <w:p w14:paraId="47A5AF7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6" w:type="dxa"/>
            <w:tcMar>
              <w:left w:w="28" w:type="dxa"/>
              <w:right w:w="28" w:type="dxa"/>
            </w:tcMar>
            <w:vAlign w:val="center"/>
          </w:tcPr>
          <w:p w14:paraId="3A485CB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567" w:type="dxa"/>
            <w:tcMar>
              <w:left w:w="28" w:type="dxa"/>
              <w:right w:w="28" w:type="dxa"/>
            </w:tcMar>
            <w:vAlign w:val="center"/>
          </w:tcPr>
          <w:p w14:paraId="0519AA1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379" w:type="dxa"/>
            <w:tcMar>
              <w:left w:w="28" w:type="dxa"/>
              <w:right w:w="28" w:type="dxa"/>
            </w:tcMar>
            <w:vAlign w:val="center"/>
          </w:tcPr>
          <w:p w14:paraId="449E93B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1294994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85" w:type="dxa"/>
            <w:tcMar>
              <w:left w:w="28" w:type="dxa"/>
              <w:right w:w="28" w:type="dxa"/>
            </w:tcMar>
            <w:vAlign w:val="center"/>
          </w:tcPr>
          <w:p w14:paraId="69C950E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6B31570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5EE5833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5E781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D56CE9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46405C3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7" w:type="dxa"/>
            <w:tcMar>
              <w:left w:w="28" w:type="dxa"/>
              <w:right w:w="28" w:type="dxa"/>
            </w:tcMar>
            <w:vAlign w:val="center"/>
          </w:tcPr>
          <w:p w14:paraId="2E1F3A6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283" w:type="dxa"/>
            <w:tcMar>
              <w:left w:w="28" w:type="dxa"/>
              <w:right w:w="28" w:type="dxa"/>
            </w:tcMar>
            <w:vAlign w:val="center"/>
          </w:tcPr>
          <w:p w14:paraId="7F1105C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425" w:type="dxa"/>
            <w:tcMar>
              <w:left w:w="28" w:type="dxa"/>
              <w:right w:w="28" w:type="dxa"/>
            </w:tcMar>
            <w:vAlign w:val="center"/>
          </w:tcPr>
          <w:p w14:paraId="4B181E4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10</w:t>
            </w:r>
          </w:p>
        </w:tc>
        <w:tc>
          <w:tcPr>
            <w:tcW w:w="568" w:type="dxa"/>
            <w:tcBorders>
              <w:bottom w:val="single" w:sz="4" w:space="0" w:color="auto"/>
            </w:tcBorders>
          </w:tcPr>
          <w:p w14:paraId="122BAC7B" w14:textId="3EBF7A96"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10</w:t>
            </w:r>
          </w:p>
        </w:tc>
      </w:tr>
      <w:tr w:rsidR="00C23726" w:rsidRPr="00AB24AE" w14:paraId="7F2A204F" w14:textId="308496D1" w:rsidTr="00DD4B98">
        <w:trPr>
          <w:jc w:val="center"/>
        </w:trPr>
        <w:tc>
          <w:tcPr>
            <w:tcW w:w="2263" w:type="dxa"/>
            <w:vAlign w:val="center"/>
          </w:tcPr>
          <w:p w14:paraId="3AAF6121"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3. Targeted surv</w:t>
            </w:r>
          </w:p>
        </w:tc>
        <w:tc>
          <w:tcPr>
            <w:tcW w:w="12474" w:type="dxa"/>
            <w:gridSpan w:val="29"/>
            <w:tcBorders>
              <w:right w:val="nil"/>
            </w:tcBorders>
            <w:shd w:val="clear" w:color="auto" w:fill="D9D9D9" w:themeFill="background1" w:themeFillShade="D9"/>
            <w:tcMar>
              <w:left w:w="28" w:type="dxa"/>
              <w:right w:w="28" w:type="dxa"/>
            </w:tcMar>
            <w:vAlign w:val="center"/>
          </w:tcPr>
          <w:p w14:paraId="752DF558" w14:textId="77777777" w:rsidR="00C23726" w:rsidRPr="00AB24AE" w:rsidRDefault="00C23726" w:rsidP="00CD0283">
            <w:pPr>
              <w:spacing w:before="60" w:after="60" w:line="259" w:lineRule="auto"/>
              <w:jc w:val="center"/>
              <w:rPr>
                <w:rFonts w:ascii="Arial" w:hAnsi="Arial" w:cs="Arial"/>
                <w:sz w:val="18"/>
                <w:szCs w:val="18"/>
              </w:rPr>
            </w:pPr>
          </w:p>
        </w:tc>
        <w:tc>
          <w:tcPr>
            <w:tcW w:w="568" w:type="dxa"/>
            <w:tcBorders>
              <w:left w:val="nil"/>
            </w:tcBorders>
            <w:shd w:val="clear" w:color="auto" w:fill="D9D9D9" w:themeFill="background1" w:themeFillShade="D9"/>
          </w:tcPr>
          <w:p w14:paraId="699AA93D" w14:textId="77777777" w:rsidR="00C23726" w:rsidRPr="00AB24AE" w:rsidRDefault="00C23726" w:rsidP="002F479E">
            <w:pPr>
              <w:spacing w:before="60" w:after="60" w:line="259" w:lineRule="auto"/>
              <w:jc w:val="center"/>
              <w:rPr>
                <w:rFonts w:ascii="Arial" w:hAnsi="Arial" w:cs="Arial"/>
                <w:sz w:val="18"/>
                <w:szCs w:val="18"/>
              </w:rPr>
            </w:pPr>
          </w:p>
        </w:tc>
      </w:tr>
      <w:tr w:rsidR="0021586B" w:rsidRPr="00AB24AE" w14:paraId="0768D7D9" w14:textId="6D5B76C7" w:rsidTr="0021586B">
        <w:trPr>
          <w:jc w:val="center"/>
        </w:trPr>
        <w:tc>
          <w:tcPr>
            <w:tcW w:w="2263" w:type="dxa"/>
            <w:vAlign w:val="center"/>
          </w:tcPr>
          <w:p w14:paraId="0E2673E8" w14:textId="2DAF9143"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-Basic biosec conds</w:t>
            </w:r>
          </w:p>
        </w:tc>
        <w:tc>
          <w:tcPr>
            <w:tcW w:w="426" w:type="dxa"/>
            <w:tcMar>
              <w:left w:w="28" w:type="dxa"/>
              <w:right w:w="28" w:type="dxa"/>
            </w:tcMar>
            <w:vAlign w:val="center"/>
          </w:tcPr>
          <w:p w14:paraId="743952D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562BC77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890E80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25" w:type="dxa"/>
            <w:tcMar>
              <w:left w:w="28" w:type="dxa"/>
              <w:right w:w="28" w:type="dxa"/>
            </w:tcMar>
            <w:vAlign w:val="center"/>
          </w:tcPr>
          <w:p w14:paraId="1A22BB7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417EE3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BF431F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22CA15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535BE8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19DAFE9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016492A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0A5B27A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60CE55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17C8393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74841C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A107C1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5" w:type="dxa"/>
            <w:tcMar>
              <w:left w:w="28" w:type="dxa"/>
              <w:right w:w="28" w:type="dxa"/>
            </w:tcMar>
            <w:vAlign w:val="center"/>
          </w:tcPr>
          <w:p w14:paraId="5575172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6" w:type="dxa"/>
            <w:tcMar>
              <w:left w:w="28" w:type="dxa"/>
              <w:right w:w="28" w:type="dxa"/>
            </w:tcMar>
            <w:vAlign w:val="center"/>
          </w:tcPr>
          <w:p w14:paraId="0806381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567" w:type="dxa"/>
            <w:tcMar>
              <w:left w:w="28" w:type="dxa"/>
              <w:right w:w="28" w:type="dxa"/>
            </w:tcMar>
            <w:vAlign w:val="center"/>
          </w:tcPr>
          <w:p w14:paraId="71A2AD0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379" w:type="dxa"/>
            <w:tcMar>
              <w:left w:w="28" w:type="dxa"/>
              <w:right w:w="28" w:type="dxa"/>
            </w:tcMar>
            <w:vAlign w:val="center"/>
          </w:tcPr>
          <w:p w14:paraId="08D5149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183313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85" w:type="dxa"/>
            <w:tcMar>
              <w:left w:w="28" w:type="dxa"/>
              <w:right w:w="28" w:type="dxa"/>
            </w:tcMar>
            <w:vAlign w:val="center"/>
          </w:tcPr>
          <w:p w14:paraId="5104788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338FBF3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CA745F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835172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17C568D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0B53D2C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7" w:type="dxa"/>
            <w:tcMar>
              <w:left w:w="28" w:type="dxa"/>
              <w:right w:w="28" w:type="dxa"/>
            </w:tcMar>
            <w:vAlign w:val="center"/>
          </w:tcPr>
          <w:p w14:paraId="29C8F70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283" w:type="dxa"/>
            <w:tcMar>
              <w:left w:w="28" w:type="dxa"/>
              <w:right w:w="28" w:type="dxa"/>
            </w:tcMar>
            <w:vAlign w:val="center"/>
          </w:tcPr>
          <w:p w14:paraId="1DB8A06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EED79D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8" w:type="dxa"/>
          </w:tcPr>
          <w:p w14:paraId="68E8A687" w14:textId="7E5A8DF8"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21586B" w:rsidRPr="00AB24AE" w14:paraId="7B6EA856" w14:textId="40497B29" w:rsidTr="0021586B">
        <w:trPr>
          <w:jc w:val="center"/>
        </w:trPr>
        <w:tc>
          <w:tcPr>
            <w:tcW w:w="2263" w:type="dxa"/>
            <w:vAlign w:val="center"/>
          </w:tcPr>
          <w:p w14:paraId="5C2D5B06" w14:textId="65D685F4" w:rsidR="00C23726" w:rsidRPr="00AB24AE" w:rsidRDefault="00C23726" w:rsidP="00CD0283">
            <w:pPr>
              <w:spacing w:before="60" w:after="60" w:line="259" w:lineRule="auto"/>
              <w:rPr>
                <w:rFonts w:ascii="Arial" w:hAnsi="Arial" w:cs="Arial"/>
                <w:sz w:val="18"/>
                <w:szCs w:val="18"/>
              </w:rPr>
            </w:pPr>
            <w:r>
              <w:rPr>
                <w:rFonts w:ascii="Arial" w:hAnsi="Arial" w:cs="Arial"/>
                <w:sz w:val="18"/>
                <w:szCs w:val="18"/>
              </w:rPr>
              <w:t xml:space="preserve">   </w:t>
            </w:r>
            <w:r w:rsidRPr="00AB24AE">
              <w:rPr>
                <w:rFonts w:ascii="Arial" w:hAnsi="Arial" w:cs="Arial"/>
                <w:sz w:val="18"/>
                <w:szCs w:val="18"/>
              </w:rPr>
              <w:t>-Targeted surv</w:t>
            </w:r>
          </w:p>
        </w:tc>
        <w:tc>
          <w:tcPr>
            <w:tcW w:w="426" w:type="dxa"/>
            <w:tcMar>
              <w:left w:w="28" w:type="dxa"/>
              <w:right w:w="28" w:type="dxa"/>
            </w:tcMar>
            <w:vAlign w:val="center"/>
          </w:tcPr>
          <w:p w14:paraId="5309E20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D31E3A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DF6D90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25" w:type="dxa"/>
            <w:tcMar>
              <w:left w:w="28" w:type="dxa"/>
              <w:right w:w="28" w:type="dxa"/>
            </w:tcMar>
            <w:vAlign w:val="center"/>
          </w:tcPr>
          <w:p w14:paraId="41F0C23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4C57048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154AAD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82BF6F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9AE464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2DCB2F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6DF42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1E18225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1EE9668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7B1002F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04FA6F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AC4F95D"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5" w:type="dxa"/>
            <w:tcMar>
              <w:left w:w="28" w:type="dxa"/>
              <w:right w:w="28" w:type="dxa"/>
            </w:tcMar>
            <w:vAlign w:val="center"/>
          </w:tcPr>
          <w:p w14:paraId="719F685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6" w:type="dxa"/>
            <w:tcMar>
              <w:left w:w="28" w:type="dxa"/>
              <w:right w:w="28" w:type="dxa"/>
            </w:tcMar>
            <w:vAlign w:val="center"/>
          </w:tcPr>
          <w:p w14:paraId="0B7369C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567" w:type="dxa"/>
            <w:tcMar>
              <w:left w:w="28" w:type="dxa"/>
              <w:right w:w="28" w:type="dxa"/>
            </w:tcMar>
            <w:vAlign w:val="center"/>
          </w:tcPr>
          <w:p w14:paraId="65AD3DA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379" w:type="dxa"/>
            <w:tcMar>
              <w:left w:w="28" w:type="dxa"/>
              <w:right w:w="28" w:type="dxa"/>
            </w:tcMar>
            <w:vAlign w:val="center"/>
          </w:tcPr>
          <w:p w14:paraId="4223D58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73C3D1B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85" w:type="dxa"/>
            <w:tcMar>
              <w:left w:w="28" w:type="dxa"/>
              <w:right w:w="28" w:type="dxa"/>
            </w:tcMar>
            <w:vAlign w:val="center"/>
          </w:tcPr>
          <w:p w14:paraId="3A5252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0329134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59D5319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2DCE49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F3A918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14EDE0F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7" w:type="dxa"/>
            <w:tcMar>
              <w:left w:w="28" w:type="dxa"/>
              <w:right w:w="28" w:type="dxa"/>
            </w:tcMar>
            <w:vAlign w:val="center"/>
          </w:tcPr>
          <w:p w14:paraId="04DCB71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283" w:type="dxa"/>
            <w:tcMar>
              <w:left w:w="28" w:type="dxa"/>
              <w:right w:w="28" w:type="dxa"/>
            </w:tcMar>
            <w:vAlign w:val="center"/>
          </w:tcPr>
          <w:p w14:paraId="226949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C46992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8" w:type="dxa"/>
          </w:tcPr>
          <w:p w14:paraId="5E069FDF" w14:textId="30221E17"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r w:rsidR="0021586B" w:rsidRPr="00AB24AE" w14:paraId="02D2B986" w14:textId="3F300EE5" w:rsidTr="0021586B">
        <w:trPr>
          <w:jc w:val="center"/>
        </w:trPr>
        <w:tc>
          <w:tcPr>
            <w:tcW w:w="2263" w:type="dxa"/>
            <w:vAlign w:val="center"/>
          </w:tcPr>
          <w:p w14:paraId="5F3CE167" w14:textId="77777777" w:rsidR="00C23726" w:rsidRPr="00AB24AE" w:rsidRDefault="00C23726" w:rsidP="00CD0283">
            <w:pPr>
              <w:spacing w:before="60" w:after="60" w:line="259" w:lineRule="auto"/>
              <w:rPr>
                <w:rFonts w:ascii="Arial" w:hAnsi="Arial" w:cs="Arial"/>
                <w:sz w:val="18"/>
                <w:szCs w:val="18"/>
              </w:rPr>
            </w:pPr>
            <w:r w:rsidRPr="00AB24AE">
              <w:rPr>
                <w:rFonts w:ascii="Arial" w:hAnsi="Arial" w:cs="Arial"/>
                <w:sz w:val="18"/>
                <w:szCs w:val="18"/>
              </w:rPr>
              <w:t>4. Return to freedom</w:t>
            </w:r>
          </w:p>
        </w:tc>
        <w:tc>
          <w:tcPr>
            <w:tcW w:w="426" w:type="dxa"/>
            <w:tcMar>
              <w:left w:w="28" w:type="dxa"/>
              <w:right w:w="28" w:type="dxa"/>
            </w:tcMar>
            <w:vAlign w:val="center"/>
          </w:tcPr>
          <w:p w14:paraId="3DA0177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1B205E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599538B"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25" w:type="dxa"/>
            <w:tcMar>
              <w:left w:w="28" w:type="dxa"/>
              <w:right w:w="28" w:type="dxa"/>
            </w:tcMar>
            <w:vAlign w:val="center"/>
          </w:tcPr>
          <w:p w14:paraId="4626F98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603F777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DD6549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277E838"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6D146B35"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4361B94E"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170EB24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9DA894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3FD0BB0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45A33C9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2258C9F9"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34909C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5" w:type="dxa"/>
            <w:tcMar>
              <w:left w:w="28" w:type="dxa"/>
              <w:right w:w="28" w:type="dxa"/>
            </w:tcMar>
            <w:vAlign w:val="center"/>
          </w:tcPr>
          <w:p w14:paraId="6408291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426" w:type="dxa"/>
            <w:tcMar>
              <w:left w:w="28" w:type="dxa"/>
              <w:right w:w="28" w:type="dxa"/>
            </w:tcMar>
            <w:vAlign w:val="center"/>
          </w:tcPr>
          <w:p w14:paraId="281C905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3</w:t>
            </w:r>
          </w:p>
        </w:tc>
        <w:tc>
          <w:tcPr>
            <w:tcW w:w="567" w:type="dxa"/>
            <w:tcMar>
              <w:left w:w="28" w:type="dxa"/>
              <w:right w:w="28" w:type="dxa"/>
            </w:tcMar>
            <w:vAlign w:val="center"/>
          </w:tcPr>
          <w:p w14:paraId="6AD9927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379" w:type="dxa"/>
            <w:tcMar>
              <w:left w:w="28" w:type="dxa"/>
              <w:right w:w="28" w:type="dxa"/>
            </w:tcMar>
            <w:vAlign w:val="center"/>
          </w:tcPr>
          <w:p w14:paraId="37D603E1"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11" w:type="dxa"/>
            <w:tcMar>
              <w:left w:w="28" w:type="dxa"/>
              <w:right w:w="28" w:type="dxa"/>
            </w:tcMar>
            <w:vAlign w:val="center"/>
          </w:tcPr>
          <w:p w14:paraId="285F9E6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5</w:t>
            </w:r>
          </w:p>
        </w:tc>
        <w:tc>
          <w:tcPr>
            <w:tcW w:w="485" w:type="dxa"/>
            <w:tcMar>
              <w:left w:w="28" w:type="dxa"/>
              <w:right w:w="28" w:type="dxa"/>
            </w:tcMar>
            <w:vAlign w:val="center"/>
          </w:tcPr>
          <w:p w14:paraId="774C1906"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3D68EBF2"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7D308AFC"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A50F137"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1E4294A3"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6" w:type="dxa"/>
            <w:tcMar>
              <w:left w:w="28" w:type="dxa"/>
              <w:right w:w="28" w:type="dxa"/>
            </w:tcMar>
            <w:vAlign w:val="center"/>
          </w:tcPr>
          <w:p w14:paraId="7B4CF9E4"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7" w:type="dxa"/>
            <w:tcMar>
              <w:left w:w="28" w:type="dxa"/>
              <w:right w:w="28" w:type="dxa"/>
            </w:tcMar>
            <w:vAlign w:val="center"/>
          </w:tcPr>
          <w:p w14:paraId="531BA75F"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283" w:type="dxa"/>
            <w:tcMar>
              <w:left w:w="28" w:type="dxa"/>
              <w:right w:w="28" w:type="dxa"/>
            </w:tcMar>
            <w:vAlign w:val="center"/>
          </w:tcPr>
          <w:p w14:paraId="66F0D7FA"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425" w:type="dxa"/>
            <w:tcMar>
              <w:left w:w="28" w:type="dxa"/>
              <w:right w:w="28" w:type="dxa"/>
            </w:tcMar>
            <w:vAlign w:val="center"/>
          </w:tcPr>
          <w:p w14:paraId="409A8450" w14:textId="77777777" w:rsidR="00C23726" w:rsidRPr="00AB24AE" w:rsidRDefault="00C23726" w:rsidP="00CD0283">
            <w:pPr>
              <w:spacing w:before="60" w:after="60" w:line="259" w:lineRule="auto"/>
              <w:jc w:val="center"/>
              <w:rPr>
                <w:rFonts w:ascii="Arial" w:hAnsi="Arial" w:cs="Arial"/>
                <w:sz w:val="18"/>
                <w:szCs w:val="18"/>
              </w:rPr>
            </w:pPr>
            <w:r w:rsidRPr="00AB24AE">
              <w:rPr>
                <w:rFonts w:ascii="Arial" w:hAnsi="Arial" w:cs="Arial"/>
                <w:sz w:val="18"/>
                <w:szCs w:val="18"/>
              </w:rPr>
              <w:t>2</w:t>
            </w:r>
          </w:p>
        </w:tc>
        <w:tc>
          <w:tcPr>
            <w:tcW w:w="568" w:type="dxa"/>
          </w:tcPr>
          <w:p w14:paraId="31B83BB6" w14:textId="2497D161" w:rsidR="00C23726" w:rsidRPr="00AB24AE" w:rsidRDefault="00C23726" w:rsidP="002F479E">
            <w:pPr>
              <w:spacing w:before="60" w:after="60" w:line="259" w:lineRule="auto"/>
              <w:jc w:val="center"/>
              <w:rPr>
                <w:rFonts w:ascii="Arial" w:hAnsi="Arial" w:cs="Arial"/>
                <w:sz w:val="18"/>
                <w:szCs w:val="18"/>
              </w:rPr>
            </w:pPr>
            <w:r>
              <w:rPr>
                <w:rFonts w:ascii="Arial" w:hAnsi="Arial" w:cs="Arial"/>
                <w:sz w:val="18"/>
                <w:szCs w:val="18"/>
              </w:rPr>
              <w:t>2</w:t>
            </w:r>
          </w:p>
        </w:tc>
      </w:tr>
    </w:tbl>
    <w:p w14:paraId="6923EF97" w14:textId="77777777" w:rsidR="009A673D" w:rsidRPr="00A81417" w:rsidRDefault="009A673D" w:rsidP="009A673D">
      <w:pPr>
        <w:rPr>
          <w:rFonts w:ascii="Arial" w:hAnsi="Arial" w:cs="Arial"/>
          <w:b/>
          <w:bCs/>
        </w:rPr>
      </w:pPr>
    </w:p>
    <w:p w14:paraId="739233F6" w14:textId="40AE3E25" w:rsidR="00E95067" w:rsidRPr="00AC3C38" w:rsidRDefault="00797E76" w:rsidP="008C2227">
      <w:pPr>
        <w:pStyle w:val="Heading2"/>
        <w:rPr>
          <w:b w:val="0"/>
          <w:bCs w:val="0"/>
        </w:rPr>
      </w:pPr>
      <w:bookmarkStart w:id="55" w:name="_Toc159439864"/>
      <w:bookmarkStart w:id="56" w:name="_Toc181093854"/>
      <w:r>
        <w:lastRenderedPageBreak/>
        <w:t>Attachment</w:t>
      </w:r>
      <w:r w:rsidRPr="00A81417">
        <w:t xml:space="preserve"> </w:t>
      </w:r>
      <w:r w:rsidR="000F5F6F">
        <w:fldChar w:fldCharType="begin"/>
      </w:r>
      <w:r w:rsidR="000F5F6F">
        <w:instrText xml:space="preserve"> SEQ Appendix \* ARABIC </w:instrText>
      </w:r>
      <w:r w:rsidR="000F5F6F">
        <w:fldChar w:fldCharType="separate"/>
      </w:r>
      <w:r w:rsidR="004F2522" w:rsidRPr="00A81417">
        <w:rPr>
          <w:noProof/>
        </w:rPr>
        <w:t>2</w:t>
      </w:r>
      <w:r w:rsidR="000F5F6F">
        <w:rPr>
          <w:noProof/>
        </w:rPr>
        <w:fldChar w:fldCharType="end"/>
      </w:r>
      <w:r w:rsidR="00AC3C38">
        <w:t>.</w:t>
      </w:r>
      <w:r w:rsidR="00D51D4F" w:rsidRPr="00A81417">
        <w:t xml:space="preserve"> </w:t>
      </w:r>
      <w:r w:rsidR="00E95067" w:rsidRPr="00AC3C38">
        <w:rPr>
          <w:b w:val="0"/>
          <w:bCs w:val="0"/>
        </w:rPr>
        <w:t>Fish pathogens</w:t>
      </w:r>
      <w:bookmarkEnd w:id="55"/>
      <w:r w:rsidR="00E21114" w:rsidRPr="00AC3C38">
        <w:rPr>
          <w:b w:val="0"/>
          <w:bCs w:val="0"/>
        </w:rPr>
        <w:t xml:space="preserve">: Assessment of duration of </w:t>
      </w:r>
      <w:r w:rsidR="002F13A5">
        <w:rPr>
          <w:b w:val="0"/>
          <w:bCs w:val="0"/>
        </w:rPr>
        <w:t>BBC</w:t>
      </w:r>
      <w:r w:rsidR="00E21114" w:rsidRPr="00AC3C38">
        <w:rPr>
          <w:b w:val="0"/>
          <w:bCs w:val="0"/>
        </w:rPr>
        <w:t xml:space="preserve"> preceding </w:t>
      </w:r>
      <w:r w:rsidR="002F13A5">
        <w:rPr>
          <w:b w:val="0"/>
          <w:bCs w:val="0"/>
        </w:rPr>
        <w:t>TS</w:t>
      </w:r>
      <w:r w:rsidR="00E21114" w:rsidRPr="00AC3C38">
        <w:rPr>
          <w:b w:val="0"/>
          <w:bCs w:val="0"/>
        </w:rPr>
        <w:t xml:space="preserve"> to demonstrate freedom</w:t>
      </w:r>
      <w:r w:rsidR="00C0556D" w:rsidRPr="00AC3C38">
        <w:rPr>
          <w:b w:val="0"/>
          <w:bCs w:val="0"/>
        </w:rPr>
        <w:t xml:space="preserve"> (pathway 3).</w:t>
      </w:r>
      <w:bookmarkEnd w:id="56"/>
    </w:p>
    <w:tbl>
      <w:tblPr>
        <w:tblStyle w:val="TableGrid"/>
        <w:tblW w:w="5000" w:type="pct"/>
        <w:jc w:val="center"/>
        <w:tblLook w:val="04A0" w:firstRow="1" w:lastRow="0" w:firstColumn="1" w:lastColumn="0" w:noHBand="0" w:noVBand="1"/>
      </w:tblPr>
      <w:tblGrid>
        <w:gridCol w:w="1345"/>
        <w:gridCol w:w="1350"/>
        <w:gridCol w:w="2909"/>
        <w:gridCol w:w="2910"/>
        <w:gridCol w:w="2910"/>
        <w:gridCol w:w="2910"/>
        <w:gridCol w:w="1054"/>
      </w:tblGrid>
      <w:tr w:rsidR="0017538B" w:rsidRPr="004A7CA6" w14:paraId="45FD73E3" w14:textId="6DD232A6" w:rsidTr="0A2A9165">
        <w:trPr>
          <w:trHeight w:val="404"/>
          <w:tblHeader/>
          <w:jc w:val="center"/>
        </w:trPr>
        <w:tc>
          <w:tcPr>
            <w:tcW w:w="1345" w:type="dxa"/>
          </w:tcPr>
          <w:p w14:paraId="2945BFDC" w14:textId="3BF97848"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Pathogen</w:t>
            </w:r>
          </w:p>
        </w:tc>
        <w:tc>
          <w:tcPr>
            <w:tcW w:w="1350" w:type="dxa"/>
          </w:tcPr>
          <w:p w14:paraId="73DE1477" w14:textId="1FB0E26C"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Life-cycle</w:t>
            </w:r>
          </w:p>
        </w:tc>
        <w:tc>
          <w:tcPr>
            <w:tcW w:w="2909" w:type="dxa"/>
          </w:tcPr>
          <w:p w14:paraId="29C40641" w14:textId="2A6B1615"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910" w:type="dxa"/>
          </w:tcPr>
          <w:p w14:paraId="1AE9915E" w14:textId="082B0C15" w:rsidR="0017538B" w:rsidRPr="004A7CA6" w:rsidRDefault="00842464" w:rsidP="000C2838">
            <w:pPr>
              <w:spacing w:before="60" w:after="60"/>
              <w:jc w:val="center"/>
              <w:rPr>
                <w:rFonts w:ascii="Arial" w:hAnsi="Arial" w:cs="Arial"/>
                <w:b/>
                <w:bCs/>
                <w:sz w:val="20"/>
                <w:szCs w:val="20"/>
              </w:rPr>
            </w:pPr>
            <w:r w:rsidRPr="004A7CA6">
              <w:rPr>
                <w:rFonts w:ascii="Arial" w:hAnsi="Arial" w:cs="Arial"/>
                <w:b/>
                <w:bCs/>
                <w:sz w:val="20"/>
                <w:szCs w:val="20"/>
              </w:rPr>
              <w:t>Early detection</w:t>
            </w:r>
            <w:r w:rsidR="00717E06" w:rsidRPr="004A7CA6">
              <w:rPr>
                <w:rFonts w:ascii="Arial" w:hAnsi="Arial" w:cs="Arial"/>
                <w:b/>
                <w:bCs/>
                <w:sz w:val="20"/>
                <w:szCs w:val="20"/>
              </w:rPr>
              <w:t xml:space="preserve"> (LH)</w:t>
            </w:r>
          </w:p>
        </w:tc>
        <w:tc>
          <w:tcPr>
            <w:tcW w:w="2910" w:type="dxa"/>
          </w:tcPr>
          <w:p w14:paraId="6030AA2D" w14:textId="2DF13E23"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910" w:type="dxa"/>
          </w:tcPr>
          <w:p w14:paraId="0A6A8685" w14:textId="1757C154"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54" w:type="dxa"/>
          </w:tcPr>
          <w:p w14:paraId="33EE0EEE" w14:textId="446E0AC9" w:rsidR="0017538B" w:rsidRPr="004A7CA6" w:rsidRDefault="0017538B" w:rsidP="000C2838">
            <w:pPr>
              <w:spacing w:before="60" w:after="60"/>
              <w:jc w:val="center"/>
              <w:rPr>
                <w:rFonts w:ascii="Arial" w:hAnsi="Arial" w:cs="Arial"/>
                <w:b/>
                <w:bCs/>
                <w:sz w:val="20"/>
                <w:szCs w:val="20"/>
              </w:rPr>
            </w:pPr>
            <w:r w:rsidRPr="004A7CA6">
              <w:rPr>
                <w:rFonts w:ascii="Arial" w:hAnsi="Arial" w:cs="Arial"/>
                <w:b/>
                <w:bCs/>
                <w:sz w:val="20"/>
                <w:szCs w:val="20"/>
              </w:rPr>
              <w:t>Ranking</w:t>
            </w:r>
          </w:p>
        </w:tc>
      </w:tr>
      <w:tr w:rsidR="0017538B" w:rsidRPr="004A7CA6" w14:paraId="7715F125" w14:textId="32524FE3" w:rsidTr="0A2A9165">
        <w:trPr>
          <w:trHeight w:val="539"/>
          <w:jc w:val="center"/>
        </w:trPr>
        <w:tc>
          <w:tcPr>
            <w:tcW w:w="1345" w:type="dxa"/>
          </w:tcPr>
          <w:p w14:paraId="5E954BFC" w14:textId="28F9F49A"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VHSV</w:t>
            </w:r>
          </w:p>
        </w:tc>
        <w:tc>
          <w:tcPr>
            <w:tcW w:w="1350" w:type="dxa"/>
          </w:tcPr>
          <w:p w14:paraId="2090F3D7" w14:textId="19249C22"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73E74B28" w14:textId="4ED5BF40"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09E7BCF" w14:textId="47CA6E29"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32DA139C" w14:textId="56FD436D"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0B3B2563" w14:textId="0D7A960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&lt;14 C)</w:t>
            </w:r>
          </w:p>
        </w:tc>
        <w:tc>
          <w:tcPr>
            <w:tcW w:w="2910" w:type="dxa"/>
          </w:tcPr>
          <w:p w14:paraId="3D7BE030" w14:textId="18EEF52C"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1ACF7402" w14:textId="7F680A23"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5BDCD539" w14:textId="23A24194" w:rsidTr="0A2A9165">
        <w:trPr>
          <w:jc w:val="center"/>
        </w:trPr>
        <w:tc>
          <w:tcPr>
            <w:tcW w:w="1345" w:type="dxa"/>
          </w:tcPr>
          <w:p w14:paraId="4BFFFFD5" w14:textId="4A6D8C6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IHNV</w:t>
            </w:r>
          </w:p>
        </w:tc>
        <w:tc>
          <w:tcPr>
            <w:tcW w:w="1350" w:type="dxa"/>
          </w:tcPr>
          <w:p w14:paraId="37067EEC" w14:textId="02D88AE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F3FF6D5" w14:textId="3D3FC54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10703B48" w14:textId="5F604D3D"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7205D1AE" w14:textId="3C9EE6B7"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23ED0DB7" w14:textId="732F20A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&lt;14 C)</w:t>
            </w:r>
          </w:p>
        </w:tc>
        <w:tc>
          <w:tcPr>
            <w:tcW w:w="2910" w:type="dxa"/>
          </w:tcPr>
          <w:p w14:paraId="5833F222" w14:textId="2E68FA2C"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22BA7DDE" w14:textId="73643122"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1F7E03B4" w14:textId="677B82D7" w:rsidTr="0A2A9165">
        <w:trPr>
          <w:jc w:val="center"/>
        </w:trPr>
        <w:tc>
          <w:tcPr>
            <w:tcW w:w="1345" w:type="dxa"/>
          </w:tcPr>
          <w:p w14:paraId="1FD122C3" w14:textId="4275BAB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SVCV</w:t>
            </w:r>
          </w:p>
        </w:tc>
        <w:tc>
          <w:tcPr>
            <w:tcW w:w="1350" w:type="dxa"/>
          </w:tcPr>
          <w:p w14:paraId="352F524E" w14:textId="5959A02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73754E67" w14:textId="5E62CD3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705BEBE" w14:textId="293E9696"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06FBA8E1" w14:textId="727344B4"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764DBDF9" w14:textId="644A0701"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(when water temp 11-17 C)</w:t>
            </w:r>
          </w:p>
        </w:tc>
        <w:tc>
          <w:tcPr>
            <w:tcW w:w="2910" w:type="dxa"/>
          </w:tcPr>
          <w:p w14:paraId="4584B5E3" w14:textId="3A6CD5D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Moderate- Days to weeks</w:t>
            </w:r>
          </w:p>
        </w:tc>
        <w:tc>
          <w:tcPr>
            <w:tcW w:w="1054" w:type="dxa"/>
          </w:tcPr>
          <w:p w14:paraId="0857601B" w14:textId="40223582"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0E5A0F4C" w14:textId="1B0E91CD" w:rsidTr="0A2A9165">
        <w:trPr>
          <w:jc w:val="center"/>
        </w:trPr>
        <w:tc>
          <w:tcPr>
            <w:tcW w:w="1345" w:type="dxa"/>
          </w:tcPr>
          <w:p w14:paraId="4060C8D0" w14:textId="2F55CF10"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KHV</w:t>
            </w:r>
          </w:p>
        </w:tc>
        <w:tc>
          <w:tcPr>
            <w:tcW w:w="1350" w:type="dxa"/>
          </w:tcPr>
          <w:p w14:paraId="5C04A4C9" w14:textId="1DEA2D6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2CB7134E" w14:textId="7777777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p w14:paraId="393288F7" w14:textId="5A24EF02" w:rsidR="00C55DC0" w:rsidRPr="004A7CA6" w:rsidRDefault="00C55DC0" w:rsidP="00EB5196">
            <w:pPr>
              <w:spacing w:before="60" w:after="60"/>
              <w:jc w:val="center"/>
              <w:rPr>
                <w:rFonts w:ascii="Arial" w:hAnsi="Arial" w:cs="Arial"/>
                <w:sz w:val="20"/>
                <w:szCs w:val="20"/>
              </w:rPr>
            </w:pPr>
            <w:r w:rsidRPr="004A7CA6">
              <w:rPr>
                <w:rFonts w:ascii="Arial" w:hAnsi="Arial" w:cs="Arial"/>
                <w:sz w:val="20"/>
                <w:szCs w:val="20"/>
              </w:rPr>
              <w:t>Slow spread between populations when water temp &lt;16 C</w:t>
            </w:r>
          </w:p>
        </w:tc>
        <w:tc>
          <w:tcPr>
            <w:tcW w:w="2910" w:type="dxa"/>
          </w:tcPr>
          <w:p w14:paraId="4B1FAABF" w14:textId="084D4B15"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Low:</w:t>
            </w:r>
          </w:p>
          <w:p w14:paraId="7BD20967" w14:textId="1774A2B6"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Subclinical infection at low water temp</w:t>
            </w:r>
          </w:p>
        </w:tc>
        <w:tc>
          <w:tcPr>
            <w:tcW w:w="2910" w:type="dxa"/>
          </w:tcPr>
          <w:p w14:paraId="62BD2C51" w14:textId="763C7BA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 xml:space="preserve">Restricted (when water temp </w:t>
            </w:r>
            <w:r w:rsidR="00AC7847" w:rsidRPr="004A7CA6">
              <w:rPr>
                <w:rFonts w:ascii="Arial" w:hAnsi="Arial" w:cs="Arial"/>
                <w:sz w:val="20"/>
                <w:szCs w:val="20"/>
              </w:rPr>
              <w:t>&lt;</w:t>
            </w:r>
            <w:r w:rsidRPr="004A7CA6">
              <w:rPr>
                <w:rFonts w:ascii="Arial" w:hAnsi="Arial" w:cs="Arial"/>
                <w:sz w:val="20"/>
                <w:szCs w:val="20"/>
              </w:rPr>
              <w:t>16 C)</w:t>
            </w:r>
          </w:p>
        </w:tc>
        <w:tc>
          <w:tcPr>
            <w:tcW w:w="2910" w:type="dxa"/>
          </w:tcPr>
          <w:p w14:paraId="0AE059C3" w14:textId="433ABD3E"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 xml:space="preserve">Low </w:t>
            </w:r>
            <w:r w:rsidR="00170231" w:rsidRPr="004A7CA6">
              <w:rPr>
                <w:rFonts w:ascii="Arial" w:hAnsi="Arial" w:cs="Arial"/>
                <w:sz w:val="20"/>
                <w:szCs w:val="20"/>
              </w:rPr>
              <w:t xml:space="preserve">- </w:t>
            </w:r>
            <w:r w:rsidRPr="004A7CA6">
              <w:rPr>
                <w:rFonts w:ascii="Arial" w:hAnsi="Arial" w:cs="Arial"/>
                <w:sz w:val="20"/>
                <w:szCs w:val="20"/>
              </w:rPr>
              <w:t>days</w:t>
            </w:r>
          </w:p>
        </w:tc>
        <w:tc>
          <w:tcPr>
            <w:tcW w:w="1054" w:type="dxa"/>
          </w:tcPr>
          <w:p w14:paraId="18FC1C79" w14:textId="4099C9D7"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3</w:t>
            </w:r>
          </w:p>
        </w:tc>
      </w:tr>
      <w:tr w:rsidR="0017538B" w:rsidRPr="004A7CA6" w14:paraId="1DBF54A5" w14:textId="1ADD0DE0" w:rsidTr="0A2A9165">
        <w:trPr>
          <w:jc w:val="center"/>
        </w:trPr>
        <w:tc>
          <w:tcPr>
            <w:tcW w:w="1345" w:type="dxa"/>
          </w:tcPr>
          <w:p w14:paraId="7A488127" w14:textId="129AFCE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SAV</w:t>
            </w:r>
          </w:p>
        </w:tc>
        <w:tc>
          <w:tcPr>
            <w:tcW w:w="1350" w:type="dxa"/>
          </w:tcPr>
          <w:p w14:paraId="4A8FBF8F" w14:textId="6D24E5E3"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7B4BDAD" w14:textId="3B9424C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31A167F5" w14:textId="67384E5C"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2A02E638" w14:textId="181DF687"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3BDD3877" w14:textId="59D1E01D"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Unrestricted</w:t>
            </w:r>
            <w:r w:rsidR="005F0115" w:rsidRPr="004A7CA6">
              <w:rPr>
                <w:rFonts w:ascii="Arial" w:hAnsi="Arial" w:cs="Arial"/>
                <w:sz w:val="20"/>
                <w:szCs w:val="20"/>
              </w:rPr>
              <w:t xml:space="preserve"> (seasonal variation observed but outbreaks occur throughout the year)</w:t>
            </w:r>
          </w:p>
        </w:tc>
        <w:tc>
          <w:tcPr>
            <w:tcW w:w="2910" w:type="dxa"/>
          </w:tcPr>
          <w:p w14:paraId="30CC03EC" w14:textId="13865852"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weeks to months</w:t>
            </w:r>
          </w:p>
        </w:tc>
        <w:tc>
          <w:tcPr>
            <w:tcW w:w="1054" w:type="dxa"/>
          </w:tcPr>
          <w:p w14:paraId="2D69FB88" w14:textId="0F434919"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1</w:t>
            </w:r>
          </w:p>
        </w:tc>
      </w:tr>
      <w:tr w:rsidR="0017538B" w:rsidRPr="004A7CA6" w14:paraId="0F643F32" w14:textId="55E349E0" w:rsidTr="0A2A9165">
        <w:trPr>
          <w:jc w:val="center"/>
        </w:trPr>
        <w:tc>
          <w:tcPr>
            <w:tcW w:w="1345" w:type="dxa"/>
          </w:tcPr>
          <w:p w14:paraId="3009915B" w14:textId="6FD53DB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EHNV</w:t>
            </w:r>
          </w:p>
        </w:tc>
        <w:tc>
          <w:tcPr>
            <w:tcW w:w="1350" w:type="dxa"/>
          </w:tcPr>
          <w:p w14:paraId="7A1A131E" w14:textId="2D98F8FA"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555C558A" w14:textId="60944E65"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413E4009" w14:textId="50386F14"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532DD795" w14:textId="0C2B731D"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524A81D9" w14:textId="7F11D670" w:rsidR="00DD08EC" w:rsidRPr="004A7CA6" w:rsidRDefault="00DD08EC" w:rsidP="00EB5196">
            <w:pPr>
              <w:spacing w:before="60" w:after="60"/>
              <w:jc w:val="center"/>
              <w:rPr>
                <w:rFonts w:ascii="Arial" w:hAnsi="Arial" w:cs="Arial"/>
                <w:sz w:val="20"/>
                <w:szCs w:val="20"/>
              </w:rPr>
            </w:pPr>
            <w:r w:rsidRPr="004A7CA6">
              <w:rPr>
                <w:rFonts w:ascii="Arial" w:hAnsi="Arial" w:cs="Arial"/>
                <w:sz w:val="20"/>
                <w:szCs w:val="20"/>
              </w:rPr>
              <w:t>Restricted (outbreaks occur at water temperatures between and 11-20 C)</w:t>
            </w:r>
          </w:p>
        </w:tc>
        <w:tc>
          <w:tcPr>
            <w:tcW w:w="2910" w:type="dxa"/>
          </w:tcPr>
          <w:p w14:paraId="432889C4" w14:textId="63A3756F"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Very high – months to years</w:t>
            </w:r>
          </w:p>
        </w:tc>
        <w:tc>
          <w:tcPr>
            <w:tcW w:w="1054" w:type="dxa"/>
          </w:tcPr>
          <w:p w14:paraId="0B95FC6E" w14:textId="16E0B3B0" w:rsidR="0017538B" w:rsidRPr="004A7CA6" w:rsidRDefault="005F0115" w:rsidP="00EB5196">
            <w:pPr>
              <w:spacing w:before="60" w:after="60"/>
              <w:jc w:val="center"/>
              <w:rPr>
                <w:rFonts w:ascii="Arial" w:hAnsi="Arial" w:cs="Arial"/>
                <w:sz w:val="20"/>
                <w:szCs w:val="20"/>
              </w:rPr>
            </w:pPr>
            <w:r w:rsidRPr="004A7CA6">
              <w:rPr>
                <w:rFonts w:ascii="Arial" w:hAnsi="Arial" w:cs="Arial"/>
                <w:sz w:val="20"/>
                <w:szCs w:val="20"/>
              </w:rPr>
              <w:t>2</w:t>
            </w:r>
          </w:p>
        </w:tc>
      </w:tr>
      <w:tr w:rsidR="0017538B" w:rsidRPr="004A7CA6" w14:paraId="3EA7CBD8" w14:textId="1401CA93" w:rsidTr="0A2A9165">
        <w:trPr>
          <w:jc w:val="center"/>
        </w:trPr>
        <w:tc>
          <w:tcPr>
            <w:tcW w:w="1345" w:type="dxa"/>
          </w:tcPr>
          <w:p w14:paraId="13D92115" w14:textId="6CA86655" w:rsidR="0017538B" w:rsidRPr="004A7CA6" w:rsidRDefault="001C13B1" w:rsidP="00EB5196">
            <w:pPr>
              <w:spacing w:before="60" w:after="60"/>
              <w:jc w:val="center"/>
              <w:rPr>
                <w:rFonts w:ascii="Arial" w:hAnsi="Arial" w:cs="Arial"/>
                <w:sz w:val="20"/>
                <w:szCs w:val="20"/>
              </w:rPr>
            </w:pPr>
            <w:r w:rsidRPr="00356B5B">
              <w:rPr>
                <w:rFonts w:ascii="Arial" w:hAnsi="Arial" w:cs="Arial"/>
                <w:i/>
                <w:sz w:val="20"/>
                <w:szCs w:val="20"/>
                <w:highlight w:val="yellow"/>
              </w:rPr>
              <w:t xml:space="preserve">M. </w:t>
            </w:r>
            <w:r w:rsidR="000C4D1D" w:rsidRPr="00356B5B">
              <w:rPr>
                <w:rFonts w:ascii="Arial" w:hAnsi="Arial" w:cs="Arial"/>
                <w:i/>
                <w:sz w:val="20"/>
                <w:szCs w:val="20"/>
                <w:highlight w:val="yellow"/>
              </w:rPr>
              <w:t>pagrus</w:t>
            </w:r>
            <w:r w:rsidRPr="00356B5B">
              <w:rPr>
                <w:rFonts w:ascii="Arial" w:hAnsi="Arial" w:cs="Arial"/>
                <w:i/>
                <w:sz w:val="20"/>
                <w:szCs w:val="20"/>
                <w:highlight w:val="yellow"/>
              </w:rPr>
              <w:t xml:space="preserve"> 1</w:t>
            </w:r>
          </w:p>
        </w:tc>
        <w:tc>
          <w:tcPr>
            <w:tcW w:w="1350" w:type="dxa"/>
          </w:tcPr>
          <w:p w14:paraId="0BD6D3C9" w14:textId="701569D8"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4B877F7D" w14:textId="008A8686"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6DD14F12" w14:textId="3E2722E0" w:rsidR="00842464"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High:</w:t>
            </w:r>
          </w:p>
          <w:p w14:paraId="3F7FC258" w14:textId="11D3630C" w:rsidR="0017538B" w:rsidRPr="004A7CA6" w:rsidRDefault="00842464"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2832C477" w14:textId="20B449CB"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Restricted to summer months (water temp &gt;25 C)</w:t>
            </w:r>
          </w:p>
        </w:tc>
        <w:tc>
          <w:tcPr>
            <w:tcW w:w="2910" w:type="dxa"/>
          </w:tcPr>
          <w:p w14:paraId="1ACB7514" w14:textId="172367F7" w:rsidR="0017538B" w:rsidRPr="004A7CA6" w:rsidRDefault="0017538B" w:rsidP="00EB5196">
            <w:pPr>
              <w:spacing w:before="60" w:after="60"/>
              <w:jc w:val="center"/>
              <w:rPr>
                <w:rFonts w:ascii="Arial" w:hAnsi="Arial" w:cs="Arial"/>
                <w:sz w:val="20"/>
                <w:szCs w:val="20"/>
              </w:rPr>
            </w:pPr>
            <w:r w:rsidRPr="004A7CA6">
              <w:rPr>
                <w:rFonts w:ascii="Arial" w:hAnsi="Arial" w:cs="Arial"/>
                <w:sz w:val="20"/>
                <w:szCs w:val="20"/>
              </w:rPr>
              <w:t>unknown</w:t>
            </w:r>
          </w:p>
        </w:tc>
        <w:tc>
          <w:tcPr>
            <w:tcW w:w="1054" w:type="dxa"/>
          </w:tcPr>
          <w:p w14:paraId="23C52F3D" w14:textId="6B5465BB" w:rsidR="0017538B" w:rsidRPr="004A7CA6" w:rsidRDefault="00170231" w:rsidP="00EB5196">
            <w:pPr>
              <w:spacing w:before="60" w:after="60"/>
              <w:jc w:val="center"/>
              <w:rPr>
                <w:rFonts w:ascii="Arial" w:hAnsi="Arial" w:cs="Arial"/>
                <w:sz w:val="20"/>
                <w:szCs w:val="20"/>
              </w:rPr>
            </w:pPr>
            <w:r w:rsidRPr="004A7CA6">
              <w:rPr>
                <w:rFonts w:ascii="Arial" w:hAnsi="Arial" w:cs="Arial"/>
                <w:sz w:val="20"/>
                <w:szCs w:val="20"/>
              </w:rPr>
              <w:t>2</w:t>
            </w:r>
          </w:p>
        </w:tc>
      </w:tr>
      <w:tr w:rsidR="000D5EE2" w:rsidRPr="004A7CA6" w14:paraId="6E0F09FB" w14:textId="77777777" w:rsidTr="0A2A9165">
        <w:trPr>
          <w:jc w:val="center"/>
        </w:trPr>
        <w:tc>
          <w:tcPr>
            <w:tcW w:w="1345" w:type="dxa"/>
          </w:tcPr>
          <w:p w14:paraId="6398B7E7" w14:textId="795D74C8"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HPR</w:t>
            </w:r>
            <w:r w:rsidR="00BD5E49">
              <w:rPr>
                <w:rFonts w:ascii="Arial" w:hAnsi="Arial" w:cs="Arial"/>
                <w:sz w:val="20"/>
                <w:szCs w:val="20"/>
              </w:rPr>
              <w:t>-</w:t>
            </w:r>
            <w:r w:rsidRPr="004A7CA6">
              <w:rPr>
                <w:rFonts w:ascii="Arial" w:hAnsi="Arial" w:cs="Arial"/>
                <w:sz w:val="20"/>
                <w:szCs w:val="20"/>
              </w:rPr>
              <w:t xml:space="preserve">deleted </w:t>
            </w:r>
            <w:r w:rsidR="004B5198">
              <w:rPr>
                <w:rFonts w:ascii="Arial" w:hAnsi="Arial" w:cs="Arial"/>
                <w:sz w:val="20"/>
                <w:szCs w:val="20"/>
              </w:rPr>
              <w:t>ISAV</w:t>
            </w:r>
          </w:p>
        </w:tc>
        <w:tc>
          <w:tcPr>
            <w:tcW w:w="1350" w:type="dxa"/>
          </w:tcPr>
          <w:p w14:paraId="74D4087C" w14:textId="3EEE2712"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 direct</w:t>
            </w:r>
          </w:p>
        </w:tc>
        <w:tc>
          <w:tcPr>
            <w:tcW w:w="2909" w:type="dxa"/>
          </w:tcPr>
          <w:p w14:paraId="055668A6" w14:textId="515DBCD9"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1422AC79"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w:t>
            </w:r>
          </w:p>
          <w:p w14:paraId="5EF9557C" w14:textId="113F570E"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1E516432" w14:textId="2D2C30B7"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Unrestricted with mortality peaks in early summer and winter</w:t>
            </w:r>
          </w:p>
        </w:tc>
        <w:tc>
          <w:tcPr>
            <w:tcW w:w="2910" w:type="dxa"/>
          </w:tcPr>
          <w:p w14:paraId="337D8617" w14:textId="234779F8"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Low persistence – hours to days</w:t>
            </w:r>
          </w:p>
        </w:tc>
        <w:tc>
          <w:tcPr>
            <w:tcW w:w="1054" w:type="dxa"/>
          </w:tcPr>
          <w:p w14:paraId="718DF579" w14:textId="0977596F" w:rsidR="000D5EE2" w:rsidRPr="004A7CA6" w:rsidRDefault="00852BED" w:rsidP="00EB5196">
            <w:pPr>
              <w:spacing w:before="60" w:after="60"/>
              <w:jc w:val="center"/>
              <w:rPr>
                <w:rFonts w:ascii="Arial" w:hAnsi="Arial" w:cs="Arial"/>
                <w:sz w:val="20"/>
                <w:szCs w:val="20"/>
              </w:rPr>
            </w:pPr>
            <w:r w:rsidRPr="004A7CA6">
              <w:rPr>
                <w:rFonts w:ascii="Arial" w:hAnsi="Arial" w:cs="Arial"/>
                <w:sz w:val="20"/>
                <w:szCs w:val="20"/>
              </w:rPr>
              <w:t>2</w:t>
            </w:r>
          </w:p>
        </w:tc>
      </w:tr>
      <w:tr w:rsidR="00BD5E49" w:rsidRPr="004A7CA6" w14:paraId="3773B48A" w14:textId="77777777" w:rsidTr="0A2A9165">
        <w:trPr>
          <w:jc w:val="center"/>
        </w:trPr>
        <w:tc>
          <w:tcPr>
            <w:tcW w:w="1345" w:type="dxa"/>
          </w:tcPr>
          <w:p w14:paraId="22D59D9D" w14:textId="1FC9B8CB" w:rsidR="00BD5E49" w:rsidRPr="004A7CA6" w:rsidRDefault="00BD5E49" w:rsidP="00EB5196">
            <w:pPr>
              <w:spacing w:before="60" w:after="60"/>
              <w:jc w:val="center"/>
              <w:rPr>
                <w:rFonts w:ascii="Arial" w:hAnsi="Arial" w:cs="Arial"/>
                <w:sz w:val="20"/>
                <w:szCs w:val="20"/>
              </w:rPr>
            </w:pPr>
            <w:r w:rsidRPr="00CA2B44">
              <w:rPr>
                <w:rFonts w:ascii="Arial" w:hAnsi="Arial" w:cs="Arial"/>
                <w:sz w:val="20"/>
                <w:szCs w:val="20"/>
                <w:highlight w:val="yellow"/>
              </w:rPr>
              <w:t>ISAV (including HPR0 and HPR-deleted)</w:t>
            </w:r>
          </w:p>
        </w:tc>
        <w:tc>
          <w:tcPr>
            <w:tcW w:w="1350" w:type="dxa"/>
          </w:tcPr>
          <w:p w14:paraId="780C49E0" w14:textId="0E0B4D80" w:rsidR="00BD5E49" w:rsidRPr="004A7CA6" w:rsidRDefault="00CA2B44" w:rsidP="00EB5196">
            <w:pPr>
              <w:spacing w:before="60" w:after="60"/>
              <w:jc w:val="center"/>
              <w:rPr>
                <w:rFonts w:ascii="Arial" w:hAnsi="Arial" w:cs="Arial"/>
                <w:sz w:val="20"/>
                <w:szCs w:val="20"/>
              </w:rPr>
            </w:pPr>
            <w:r w:rsidRPr="00CA2B44">
              <w:rPr>
                <w:rFonts w:ascii="Arial" w:hAnsi="Arial" w:cs="Arial"/>
                <w:sz w:val="20"/>
                <w:szCs w:val="20"/>
                <w:highlight w:val="yellow"/>
              </w:rPr>
              <w:t>Simple-direct</w:t>
            </w:r>
          </w:p>
        </w:tc>
        <w:tc>
          <w:tcPr>
            <w:tcW w:w="2909" w:type="dxa"/>
          </w:tcPr>
          <w:p w14:paraId="0A7B1F46" w14:textId="62A4ADCC" w:rsidR="00BD5E49" w:rsidRPr="004A7CA6" w:rsidRDefault="00CA2B44" w:rsidP="00EB5196">
            <w:pPr>
              <w:spacing w:before="60" w:after="60"/>
              <w:jc w:val="center"/>
              <w:rPr>
                <w:rFonts w:ascii="Arial" w:hAnsi="Arial" w:cs="Arial"/>
                <w:sz w:val="20"/>
                <w:szCs w:val="20"/>
              </w:rPr>
            </w:pPr>
            <w:r w:rsidRPr="00CA2B44">
              <w:rPr>
                <w:rFonts w:ascii="Arial" w:hAnsi="Arial" w:cs="Arial"/>
                <w:sz w:val="20"/>
                <w:szCs w:val="20"/>
                <w:highlight w:val="yellow"/>
              </w:rPr>
              <w:t>High- very infectious, low minimum infectious dose</w:t>
            </w:r>
          </w:p>
        </w:tc>
        <w:tc>
          <w:tcPr>
            <w:tcW w:w="2910" w:type="dxa"/>
          </w:tcPr>
          <w:p w14:paraId="1824A4FA" w14:textId="77777777" w:rsidR="00DE488B" w:rsidRPr="00DE488B" w:rsidRDefault="00CA2B44" w:rsidP="00EB5196">
            <w:pPr>
              <w:spacing w:before="60" w:after="60"/>
              <w:jc w:val="center"/>
              <w:rPr>
                <w:rFonts w:ascii="Arial" w:hAnsi="Arial" w:cs="Arial"/>
                <w:sz w:val="20"/>
                <w:szCs w:val="20"/>
                <w:highlight w:val="yellow"/>
              </w:rPr>
            </w:pPr>
            <w:r w:rsidRPr="00DE488B">
              <w:rPr>
                <w:rFonts w:ascii="Arial" w:hAnsi="Arial" w:cs="Arial"/>
                <w:sz w:val="20"/>
                <w:szCs w:val="20"/>
                <w:highlight w:val="yellow"/>
              </w:rPr>
              <w:t xml:space="preserve">Very low: </w:t>
            </w:r>
          </w:p>
          <w:p w14:paraId="306B6E83" w14:textId="10E472BC" w:rsidR="00BD5E49" w:rsidRPr="004A7CA6" w:rsidRDefault="00CA2B44" w:rsidP="00EB5196">
            <w:pPr>
              <w:spacing w:before="60" w:after="60"/>
              <w:jc w:val="center"/>
              <w:rPr>
                <w:rFonts w:ascii="Arial" w:hAnsi="Arial" w:cs="Arial"/>
                <w:sz w:val="20"/>
                <w:szCs w:val="20"/>
              </w:rPr>
            </w:pPr>
            <w:r w:rsidRPr="00DE488B">
              <w:rPr>
                <w:rFonts w:ascii="Arial" w:hAnsi="Arial" w:cs="Arial"/>
                <w:sz w:val="20"/>
                <w:szCs w:val="20"/>
                <w:highlight w:val="yellow"/>
              </w:rPr>
              <w:t>HPR</w:t>
            </w:r>
            <w:r w:rsidR="00DE488B" w:rsidRPr="00DE488B">
              <w:rPr>
                <w:rFonts w:ascii="Arial" w:hAnsi="Arial" w:cs="Arial"/>
                <w:sz w:val="20"/>
                <w:szCs w:val="20"/>
                <w:highlight w:val="yellow"/>
              </w:rPr>
              <w:t>0 ISAV is not expected to cause clinical signs</w:t>
            </w:r>
          </w:p>
        </w:tc>
        <w:tc>
          <w:tcPr>
            <w:tcW w:w="2910" w:type="dxa"/>
          </w:tcPr>
          <w:p w14:paraId="247B6644" w14:textId="6896D222" w:rsidR="00BD5E49" w:rsidRPr="004A7CA6" w:rsidRDefault="00DE488B" w:rsidP="00EB5196">
            <w:pPr>
              <w:spacing w:before="60" w:after="60"/>
              <w:jc w:val="center"/>
              <w:rPr>
                <w:rFonts w:ascii="Arial" w:hAnsi="Arial" w:cs="Arial"/>
                <w:sz w:val="20"/>
                <w:szCs w:val="20"/>
              </w:rPr>
            </w:pPr>
            <w:r w:rsidRPr="005822FC">
              <w:rPr>
                <w:rFonts w:ascii="Arial" w:hAnsi="Arial" w:cs="Arial"/>
                <w:sz w:val="20"/>
                <w:szCs w:val="20"/>
                <w:highlight w:val="yellow"/>
              </w:rPr>
              <w:t xml:space="preserve">Unrestricted with mortality peaks in early </w:t>
            </w:r>
            <w:r w:rsidR="005822FC" w:rsidRPr="005822FC">
              <w:rPr>
                <w:rFonts w:ascii="Arial" w:hAnsi="Arial" w:cs="Arial"/>
                <w:sz w:val="20"/>
                <w:szCs w:val="20"/>
                <w:highlight w:val="yellow"/>
              </w:rPr>
              <w:t>summer and winter</w:t>
            </w:r>
          </w:p>
        </w:tc>
        <w:tc>
          <w:tcPr>
            <w:tcW w:w="2910" w:type="dxa"/>
          </w:tcPr>
          <w:p w14:paraId="2D0F0DE7" w14:textId="527EBC62" w:rsidR="00BD5E49" w:rsidRPr="004A7CA6" w:rsidRDefault="005822FC" w:rsidP="00EB5196">
            <w:pPr>
              <w:spacing w:before="60" w:after="60"/>
              <w:jc w:val="center"/>
              <w:rPr>
                <w:rFonts w:ascii="Arial" w:hAnsi="Arial" w:cs="Arial"/>
                <w:sz w:val="20"/>
                <w:szCs w:val="20"/>
              </w:rPr>
            </w:pPr>
            <w:r w:rsidRPr="005822FC">
              <w:rPr>
                <w:rFonts w:ascii="Arial" w:hAnsi="Arial" w:cs="Arial"/>
                <w:sz w:val="20"/>
                <w:szCs w:val="20"/>
                <w:highlight w:val="yellow"/>
              </w:rPr>
              <w:t>Low persistence – hours to days</w:t>
            </w:r>
          </w:p>
        </w:tc>
        <w:tc>
          <w:tcPr>
            <w:tcW w:w="1054" w:type="dxa"/>
          </w:tcPr>
          <w:p w14:paraId="35953088" w14:textId="0D9E82FF" w:rsidR="00BD5E49" w:rsidRPr="004A7CA6" w:rsidRDefault="00253B49" w:rsidP="00EB5196">
            <w:pPr>
              <w:spacing w:before="60" w:after="60"/>
              <w:jc w:val="center"/>
              <w:rPr>
                <w:rFonts w:ascii="Arial" w:hAnsi="Arial" w:cs="Arial"/>
                <w:sz w:val="20"/>
                <w:szCs w:val="20"/>
              </w:rPr>
            </w:pPr>
            <w:r>
              <w:rPr>
                <w:rFonts w:ascii="Arial" w:hAnsi="Arial" w:cs="Arial"/>
                <w:sz w:val="20"/>
                <w:szCs w:val="20"/>
                <w:highlight w:val="yellow"/>
              </w:rPr>
              <w:t>2</w:t>
            </w:r>
          </w:p>
        </w:tc>
      </w:tr>
      <w:tr w:rsidR="000D5EE2" w:rsidRPr="004A7CA6" w14:paraId="4FEFF688" w14:textId="77777777" w:rsidTr="0A2A9165">
        <w:trPr>
          <w:jc w:val="center"/>
        </w:trPr>
        <w:tc>
          <w:tcPr>
            <w:tcW w:w="1345" w:type="dxa"/>
          </w:tcPr>
          <w:p w14:paraId="1721FEB3" w14:textId="4EF2743F"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lastRenderedPageBreak/>
              <w:t>TiLV</w:t>
            </w:r>
          </w:p>
        </w:tc>
        <w:tc>
          <w:tcPr>
            <w:tcW w:w="1350" w:type="dxa"/>
          </w:tcPr>
          <w:p w14:paraId="0E34DECA" w14:textId="036F9B08"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 - direct</w:t>
            </w:r>
          </w:p>
        </w:tc>
        <w:tc>
          <w:tcPr>
            <w:tcW w:w="2909" w:type="dxa"/>
          </w:tcPr>
          <w:p w14:paraId="1D53A2FB" w14:textId="2B6F1B09"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 very infectious, low minimum infectious dose</w:t>
            </w:r>
          </w:p>
        </w:tc>
        <w:tc>
          <w:tcPr>
            <w:tcW w:w="2910" w:type="dxa"/>
          </w:tcPr>
          <w:p w14:paraId="23582A26"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w:t>
            </w:r>
          </w:p>
          <w:p w14:paraId="2CA0487B" w14:textId="0855BC7D"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p>
        </w:tc>
        <w:tc>
          <w:tcPr>
            <w:tcW w:w="2910" w:type="dxa"/>
          </w:tcPr>
          <w:p w14:paraId="1C097399" w14:textId="3BD1AB6D"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Outbreaks generally when water temp &gt;22 C</w:t>
            </w:r>
          </w:p>
        </w:tc>
        <w:tc>
          <w:tcPr>
            <w:tcW w:w="2910" w:type="dxa"/>
          </w:tcPr>
          <w:p w14:paraId="31A4710D" w14:textId="720F502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unknown</w:t>
            </w:r>
          </w:p>
        </w:tc>
        <w:tc>
          <w:tcPr>
            <w:tcW w:w="1054" w:type="dxa"/>
          </w:tcPr>
          <w:p w14:paraId="0C91C99B" w14:textId="7D041774" w:rsidR="000D5EE2" w:rsidRPr="004A7CA6" w:rsidRDefault="008D0519" w:rsidP="00EB5196">
            <w:pPr>
              <w:spacing w:before="60" w:after="60"/>
              <w:jc w:val="center"/>
              <w:rPr>
                <w:rFonts w:ascii="Arial" w:hAnsi="Arial" w:cs="Arial"/>
                <w:sz w:val="20"/>
                <w:szCs w:val="20"/>
              </w:rPr>
            </w:pPr>
            <w:r>
              <w:rPr>
                <w:rFonts w:ascii="Arial" w:hAnsi="Arial" w:cs="Arial"/>
                <w:sz w:val="20"/>
                <w:szCs w:val="20"/>
              </w:rPr>
              <w:t>2</w:t>
            </w:r>
          </w:p>
        </w:tc>
      </w:tr>
      <w:tr w:rsidR="000D5EE2" w:rsidRPr="004A7CA6" w14:paraId="65F15FAC" w14:textId="5EB1F5B9" w:rsidTr="0A2A9165">
        <w:trPr>
          <w:jc w:val="center"/>
        </w:trPr>
        <w:tc>
          <w:tcPr>
            <w:tcW w:w="1345" w:type="dxa"/>
          </w:tcPr>
          <w:p w14:paraId="4643E34D" w14:textId="4DBED470" w:rsidR="000D5EE2" w:rsidRPr="004A7CA6" w:rsidRDefault="000D5EE2" w:rsidP="00EB5196">
            <w:pPr>
              <w:spacing w:before="60" w:after="60"/>
              <w:jc w:val="center"/>
              <w:rPr>
                <w:rFonts w:ascii="Arial" w:hAnsi="Arial" w:cs="Arial"/>
                <w:sz w:val="20"/>
                <w:szCs w:val="20"/>
              </w:rPr>
            </w:pPr>
            <w:r w:rsidRPr="00015A67">
              <w:rPr>
                <w:rFonts w:ascii="Arial" w:hAnsi="Arial" w:cs="Arial"/>
                <w:i/>
                <w:iCs/>
                <w:sz w:val="20"/>
                <w:szCs w:val="20"/>
              </w:rPr>
              <w:t>A</w:t>
            </w:r>
            <w:r w:rsidR="00015A67">
              <w:rPr>
                <w:rFonts w:ascii="Arial" w:hAnsi="Arial" w:cs="Arial"/>
                <w:i/>
                <w:iCs/>
                <w:sz w:val="20"/>
                <w:szCs w:val="20"/>
              </w:rPr>
              <w:t>.</w:t>
            </w:r>
            <w:r w:rsidRPr="00015A67">
              <w:rPr>
                <w:rFonts w:ascii="Arial" w:hAnsi="Arial" w:cs="Arial"/>
                <w:i/>
                <w:iCs/>
                <w:sz w:val="20"/>
                <w:szCs w:val="20"/>
              </w:rPr>
              <w:t xml:space="preserve"> invadans</w:t>
            </w:r>
            <w:r w:rsidRPr="004A7CA6">
              <w:rPr>
                <w:rFonts w:ascii="Arial" w:hAnsi="Arial" w:cs="Arial"/>
                <w:sz w:val="20"/>
                <w:szCs w:val="20"/>
              </w:rPr>
              <w:t xml:space="preserve"> (EUS)</w:t>
            </w:r>
          </w:p>
        </w:tc>
        <w:tc>
          <w:tcPr>
            <w:tcW w:w="1350" w:type="dxa"/>
          </w:tcPr>
          <w:p w14:paraId="3573E5E7" w14:textId="44E80D95"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Simple-direct</w:t>
            </w:r>
          </w:p>
        </w:tc>
        <w:tc>
          <w:tcPr>
            <w:tcW w:w="2909" w:type="dxa"/>
          </w:tcPr>
          <w:p w14:paraId="3A479C18"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(single spore sufficient for pathogen to establish)</w:t>
            </w:r>
          </w:p>
        </w:tc>
        <w:tc>
          <w:tcPr>
            <w:tcW w:w="2910" w:type="dxa"/>
          </w:tcPr>
          <w:p w14:paraId="374D977A" w14:textId="022282A4" w:rsidR="000D5EE2" w:rsidRPr="004A7CA6" w:rsidRDefault="00DE061D" w:rsidP="00EB5196">
            <w:pPr>
              <w:spacing w:before="60" w:after="60"/>
              <w:jc w:val="center"/>
              <w:rPr>
                <w:rFonts w:ascii="Arial" w:hAnsi="Arial" w:cs="Arial"/>
                <w:sz w:val="20"/>
                <w:szCs w:val="20"/>
              </w:rPr>
            </w:pPr>
            <w:r>
              <w:rPr>
                <w:rFonts w:ascii="Arial" w:hAnsi="Arial" w:cs="Arial"/>
                <w:sz w:val="20"/>
                <w:szCs w:val="20"/>
              </w:rPr>
              <w:t xml:space="preserve">Low to </w:t>
            </w:r>
            <w:r w:rsidR="000D5EE2" w:rsidRPr="004A7CA6">
              <w:rPr>
                <w:rFonts w:ascii="Arial" w:hAnsi="Arial" w:cs="Arial"/>
                <w:sz w:val="20"/>
                <w:szCs w:val="20"/>
              </w:rPr>
              <w:t>High:</w:t>
            </w:r>
          </w:p>
          <w:p w14:paraId="3B63DAAD" w14:textId="55EBCCF6"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Rapid onset clinical signs</w:t>
            </w:r>
            <w:r w:rsidR="00DE061D">
              <w:rPr>
                <w:rFonts w:ascii="Arial" w:hAnsi="Arial" w:cs="Arial"/>
                <w:sz w:val="20"/>
                <w:szCs w:val="20"/>
              </w:rPr>
              <w:t xml:space="preserve">, but require predisposing factors for clinical expression. </w:t>
            </w:r>
          </w:p>
        </w:tc>
        <w:tc>
          <w:tcPr>
            <w:tcW w:w="2910" w:type="dxa"/>
          </w:tcPr>
          <w:p w14:paraId="683C2201" w14:textId="234F7C64"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Restricted 18-22 C.</w:t>
            </w:r>
          </w:p>
        </w:tc>
        <w:tc>
          <w:tcPr>
            <w:tcW w:w="2910" w:type="dxa"/>
          </w:tcPr>
          <w:p w14:paraId="50E4151D" w14:textId="6D126178"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Month-years (encysted form)</w:t>
            </w:r>
          </w:p>
        </w:tc>
        <w:tc>
          <w:tcPr>
            <w:tcW w:w="1054" w:type="dxa"/>
          </w:tcPr>
          <w:p w14:paraId="6C2CADBE" w14:textId="2280AE40" w:rsidR="000D5EE2" w:rsidRPr="004A7CA6" w:rsidRDefault="00CF1837" w:rsidP="00EB5196">
            <w:pPr>
              <w:spacing w:before="60" w:after="60"/>
              <w:jc w:val="center"/>
              <w:rPr>
                <w:rFonts w:ascii="Arial" w:hAnsi="Arial" w:cs="Arial"/>
                <w:sz w:val="20"/>
                <w:szCs w:val="20"/>
              </w:rPr>
            </w:pPr>
            <w:r w:rsidRPr="008D0519">
              <w:rPr>
                <w:rFonts w:ascii="Arial" w:hAnsi="Arial" w:cs="Arial"/>
                <w:sz w:val="20"/>
                <w:szCs w:val="20"/>
                <w:highlight w:val="yellow"/>
              </w:rPr>
              <w:t>3</w:t>
            </w:r>
          </w:p>
        </w:tc>
      </w:tr>
      <w:tr w:rsidR="000D5EE2" w:rsidRPr="004A7CA6" w14:paraId="3FF46AD6" w14:textId="4E22CC6A" w:rsidTr="0A2A9165">
        <w:trPr>
          <w:jc w:val="center"/>
        </w:trPr>
        <w:tc>
          <w:tcPr>
            <w:tcW w:w="1345" w:type="dxa"/>
          </w:tcPr>
          <w:p w14:paraId="13F1BD88" w14:textId="4466CBB4" w:rsidR="000D5EE2" w:rsidRPr="004A7CA6" w:rsidRDefault="000D5EE2" w:rsidP="00EB5196">
            <w:pPr>
              <w:spacing w:before="60" w:after="60"/>
              <w:jc w:val="center"/>
              <w:rPr>
                <w:rFonts w:ascii="Arial" w:hAnsi="Arial" w:cs="Arial"/>
                <w:i/>
                <w:iCs/>
                <w:sz w:val="20"/>
                <w:szCs w:val="20"/>
              </w:rPr>
            </w:pPr>
            <w:r w:rsidRPr="004A7CA6">
              <w:rPr>
                <w:rFonts w:ascii="Arial" w:hAnsi="Arial" w:cs="Arial"/>
                <w:i/>
                <w:iCs/>
                <w:sz w:val="20"/>
                <w:szCs w:val="20"/>
              </w:rPr>
              <w:t>G. salaris</w:t>
            </w:r>
          </w:p>
        </w:tc>
        <w:tc>
          <w:tcPr>
            <w:tcW w:w="1350" w:type="dxa"/>
          </w:tcPr>
          <w:p w14:paraId="3C00BDCF" w14:textId="535FEEF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Simple-direct</w:t>
            </w:r>
          </w:p>
        </w:tc>
        <w:tc>
          <w:tcPr>
            <w:tcW w:w="2909" w:type="dxa"/>
          </w:tcPr>
          <w:p w14:paraId="4172A528" w14:textId="77777777"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High (single parasite sufficient for infestation to establish)</w:t>
            </w:r>
          </w:p>
          <w:p w14:paraId="037E78E8" w14:textId="78F6667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 xml:space="preserve">Evidence of slow spread between wild </w:t>
            </w:r>
            <w:r w:rsidR="001F2E4C" w:rsidRPr="004A7CA6">
              <w:rPr>
                <w:rFonts w:ascii="Arial" w:hAnsi="Arial" w:cs="Arial"/>
                <w:sz w:val="20"/>
                <w:szCs w:val="20"/>
              </w:rPr>
              <w:t>populations</w:t>
            </w:r>
          </w:p>
        </w:tc>
        <w:tc>
          <w:tcPr>
            <w:tcW w:w="2910" w:type="dxa"/>
          </w:tcPr>
          <w:p w14:paraId="05CCB1DF" w14:textId="677396A2"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Low:</w:t>
            </w:r>
          </w:p>
          <w:p w14:paraId="07A8F86D" w14:textId="1917D8B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 xml:space="preserve">Months to years to detect populations declines in wild </w:t>
            </w:r>
            <w:r w:rsidRPr="004A7CA6">
              <w:rPr>
                <w:rFonts w:ascii="Arial" w:hAnsi="Arial" w:cs="Arial"/>
                <w:i/>
                <w:iCs/>
                <w:sz w:val="20"/>
                <w:szCs w:val="20"/>
              </w:rPr>
              <w:t>Salmo salar;</w:t>
            </w:r>
          </w:p>
          <w:p w14:paraId="36CE8292" w14:textId="696C0C05"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Clinical signs not apparent in rainbow trout</w:t>
            </w:r>
          </w:p>
        </w:tc>
        <w:tc>
          <w:tcPr>
            <w:tcW w:w="2910" w:type="dxa"/>
          </w:tcPr>
          <w:p w14:paraId="25F1136E" w14:textId="730AA5F1"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Rate of replication and spread low below 6.5 C (and on rainbow trout)</w:t>
            </w:r>
          </w:p>
        </w:tc>
        <w:tc>
          <w:tcPr>
            <w:tcW w:w="2910" w:type="dxa"/>
          </w:tcPr>
          <w:p w14:paraId="2C8330D0" w14:textId="1A01F70A"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Hours to days on dead host; temperature dependent</w:t>
            </w:r>
          </w:p>
        </w:tc>
        <w:tc>
          <w:tcPr>
            <w:tcW w:w="1054" w:type="dxa"/>
          </w:tcPr>
          <w:p w14:paraId="2808DEDE" w14:textId="611537CC" w:rsidR="000D5EE2" w:rsidRPr="004A7CA6" w:rsidRDefault="000D5EE2" w:rsidP="00EB5196">
            <w:pPr>
              <w:spacing w:before="60" w:after="60"/>
              <w:jc w:val="center"/>
              <w:rPr>
                <w:rFonts w:ascii="Arial" w:hAnsi="Arial" w:cs="Arial"/>
                <w:sz w:val="20"/>
                <w:szCs w:val="20"/>
              </w:rPr>
            </w:pPr>
            <w:r w:rsidRPr="004A7CA6">
              <w:rPr>
                <w:rFonts w:ascii="Arial" w:hAnsi="Arial" w:cs="Arial"/>
                <w:sz w:val="20"/>
                <w:szCs w:val="20"/>
              </w:rPr>
              <w:t>3</w:t>
            </w:r>
          </w:p>
        </w:tc>
      </w:tr>
    </w:tbl>
    <w:p w14:paraId="5D020E03" w14:textId="3FD1F614" w:rsidR="00930011" w:rsidRPr="002F13A5" w:rsidRDefault="00842464">
      <w:pPr>
        <w:rPr>
          <w:rFonts w:ascii="Arial" w:hAnsi="Arial" w:cs="Arial"/>
          <w:b/>
          <w:bCs/>
          <w:sz w:val="20"/>
          <w:szCs w:val="20"/>
        </w:rPr>
      </w:pPr>
      <w:r w:rsidRPr="002F13A5">
        <w:rPr>
          <w:rFonts w:ascii="Arial" w:hAnsi="Arial" w:cs="Arial"/>
          <w:sz w:val="20"/>
          <w:szCs w:val="20"/>
        </w:rPr>
        <w:t>LH = likelihood</w:t>
      </w:r>
      <w:r w:rsidR="00930011" w:rsidRPr="002F13A5">
        <w:rPr>
          <w:rFonts w:ascii="Arial" w:hAnsi="Arial" w:cs="Arial"/>
          <w:b/>
          <w:bCs/>
          <w:sz w:val="20"/>
          <w:szCs w:val="20"/>
        </w:rPr>
        <w:br w:type="page"/>
      </w:r>
    </w:p>
    <w:p w14:paraId="4448B816" w14:textId="7361948E" w:rsidR="00807A91" w:rsidRPr="002F13A5" w:rsidRDefault="00797E76" w:rsidP="008C2227">
      <w:pPr>
        <w:pStyle w:val="Heading2"/>
        <w:rPr>
          <w:b w:val="0"/>
          <w:bCs w:val="0"/>
        </w:rPr>
      </w:pPr>
      <w:bookmarkStart w:id="57" w:name="_Toc159439865"/>
      <w:bookmarkStart w:id="58" w:name="_Toc181093855"/>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3</w:t>
      </w:r>
      <w:r w:rsidR="00D51D4F" w:rsidRPr="00A81417">
        <w:rPr>
          <w:sz w:val="24"/>
          <w:szCs w:val="24"/>
        </w:rPr>
        <w:fldChar w:fldCharType="end"/>
      </w:r>
      <w:r w:rsidR="00E95067" w:rsidRPr="00A81417">
        <w:t xml:space="preserve">. </w:t>
      </w:r>
      <w:r w:rsidR="00E95067" w:rsidRPr="002F13A5">
        <w:rPr>
          <w:b w:val="0"/>
          <w:bCs w:val="0"/>
        </w:rPr>
        <w:t>Crustacean pathogens</w:t>
      </w:r>
      <w:bookmarkEnd w:id="57"/>
      <w:r w:rsidR="00C0556D" w:rsidRPr="002F13A5">
        <w:rPr>
          <w:b w:val="0"/>
          <w:bCs w:val="0"/>
        </w:rPr>
        <w:t xml:space="preserve">: Assessment of duration of </w:t>
      </w:r>
      <w:r w:rsidR="002F13A5">
        <w:rPr>
          <w:b w:val="0"/>
          <w:bCs w:val="0"/>
        </w:rPr>
        <w:t>BBC</w:t>
      </w:r>
      <w:r w:rsidR="00C0556D" w:rsidRPr="002F13A5">
        <w:rPr>
          <w:b w:val="0"/>
          <w:bCs w:val="0"/>
        </w:rPr>
        <w:t xml:space="preserve"> preceding </w:t>
      </w:r>
      <w:r w:rsidR="002F13A5">
        <w:rPr>
          <w:b w:val="0"/>
          <w:bCs w:val="0"/>
        </w:rPr>
        <w:t>TS</w:t>
      </w:r>
      <w:r w:rsidR="00C0556D" w:rsidRPr="002F13A5">
        <w:rPr>
          <w:b w:val="0"/>
          <w:bCs w:val="0"/>
        </w:rPr>
        <w:t xml:space="preserve"> to demonstrate freedom (pathway 3).</w:t>
      </w:r>
      <w:bookmarkEnd w:id="58"/>
    </w:p>
    <w:tbl>
      <w:tblPr>
        <w:tblStyle w:val="TableGrid"/>
        <w:tblW w:w="5000" w:type="pct"/>
        <w:jc w:val="center"/>
        <w:tblLook w:val="04A0" w:firstRow="1" w:lastRow="0" w:firstColumn="1" w:lastColumn="0" w:noHBand="0" w:noVBand="1"/>
      </w:tblPr>
      <w:tblGrid>
        <w:gridCol w:w="1345"/>
        <w:gridCol w:w="1350"/>
        <w:gridCol w:w="2906"/>
        <w:gridCol w:w="2907"/>
        <w:gridCol w:w="2907"/>
        <w:gridCol w:w="2907"/>
        <w:gridCol w:w="1066"/>
      </w:tblGrid>
      <w:tr w:rsidR="00EB5196" w:rsidRPr="002F13A5" w14:paraId="6CA10043" w14:textId="77777777" w:rsidTr="00EB5196">
        <w:trPr>
          <w:tblHeader/>
          <w:jc w:val="center"/>
        </w:trPr>
        <w:tc>
          <w:tcPr>
            <w:tcW w:w="1345" w:type="dxa"/>
          </w:tcPr>
          <w:p w14:paraId="1A5F9C28" w14:textId="338B2D85" w:rsidR="00EB5196" w:rsidRPr="002F13A5" w:rsidRDefault="00EB5196" w:rsidP="00EB5196">
            <w:pPr>
              <w:spacing w:before="60" w:after="60"/>
              <w:rPr>
                <w:rFonts w:ascii="Arial" w:hAnsi="Arial" w:cs="Arial"/>
                <w:b/>
                <w:bCs/>
                <w:sz w:val="20"/>
                <w:szCs w:val="20"/>
              </w:rPr>
            </w:pPr>
            <w:r w:rsidRPr="004A7CA6">
              <w:rPr>
                <w:rFonts w:ascii="Arial" w:hAnsi="Arial" w:cs="Arial"/>
                <w:b/>
                <w:bCs/>
                <w:sz w:val="20"/>
                <w:szCs w:val="20"/>
              </w:rPr>
              <w:t>Pathogen</w:t>
            </w:r>
          </w:p>
        </w:tc>
        <w:tc>
          <w:tcPr>
            <w:tcW w:w="1350" w:type="dxa"/>
          </w:tcPr>
          <w:p w14:paraId="60F660C7" w14:textId="1C310F7A"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Life-cycle</w:t>
            </w:r>
          </w:p>
        </w:tc>
        <w:tc>
          <w:tcPr>
            <w:tcW w:w="2906" w:type="dxa"/>
          </w:tcPr>
          <w:p w14:paraId="66EB9F9C" w14:textId="1CE6FB85"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907" w:type="dxa"/>
          </w:tcPr>
          <w:p w14:paraId="4492E8EC" w14:textId="507B1508"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Early detection (LH)</w:t>
            </w:r>
          </w:p>
        </w:tc>
        <w:tc>
          <w:tcPr>
            <w:tcW w:w="2907" w:type="dxa"/>
          </w:tcPr>
          <w:p w14:paraId="78572465" w14:textId="40107FF9"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907" w:type="dxa"/>
          </w:tcPr>
          <w:p w14:paraId="421C3924" w14:textId="28054826"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66" w:type="dxa"/>
          </w:tcPr>
          <w:p w14:paraId="4FC8FD0F" w14:textId="38C97588" w:rsidR="00EB5196" w:rsidRPr="002F13A5" w:rsidRDefault="00EB5196" w:rsidP="00EB5196">
            <w:pPr>
              <w:spacing w:before="60" w:after="60"/>
              <w:jc w:val="center"/>
              <w:rPr>
                <w:rFonts w:ascii="Arial" w:hAnsi="Arial" w:cs="Arial"/>
                <w:b/>
                <w:bCs/>
                <w:sz w:val="20"/>
                <w:szCs w:val="20"/>
              </w:rPr>
            </w:pPr>
            <w:r w:rsidRPr="004A7CA6">
              <w:rPr>
                <w:rFonts w:ascii="Arial" w:hAnsi="Arial" w:cs="Arial"/>
                <w:b/>
                <w:bCs/>
                <w:sz w:val="20"/>
                <w:szCs w:val="20"/>
              </w:rPr>
              <w:t>Ranking</w:t>
            </w:r>
          </w:p>
        </w:tc>
      </w:tr>
      <w:tr w:rsidR="00EB5196" w:rsidRPr="002F13A5" w14:paraId="563A10D4" w14:textId="77777777" w:rsidTr="00EB5196">
        <w:trPr>
          <w:jc w:val="center"/>
        </w:trPr>
        <w:tc>
          <w:tcPr>
            <w:tcW w:w="1345" w:type="dxa"/>
          </w:tcPr>
          <w:p w14:paraId="7794060B" w14:textId="1D32529E"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AHPND</w:t>
            </w:r>
          </w:p>
        </w:tc>
        <w:tc>
          <w:tcPr>
            <w:tcW w:w="1350" w:type="dxa"/>
          </w:tcPr>
          <w:p w14:paraId="04B8D002" w14:textId="42672C0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1108184" w14:textId="0BD0CD1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100% prevalence achieved indicating high rate of spread</w:t>
            </w:r>
          </w:p>
        </w:tc>
        <w:tc>
          <w:tcPr>
            <w:tcW w:w="2907" w:type="dxa"/>
          </w:tcPr>
          <w:p w14:paraId="5C6656AD"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717E06" w:rsidRPr="002F13A5">
              <w:rPr>
                <w:rFonts w:ascii="Arial" w:hAnsi="Arial" w:cs="Arial"/>
                <w:sz w:val="20"/>
                <w:szCs w:val="20"/>
              </w:rPr>
              <w:t>:</w:t>
            </w:r>
          </w:p>
          <w:p w14:paraId="0848BDE3" w14:textId="04068246"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314585E9" w14:textId="52FE7E86"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w:t>
            </w:r>
          </w:p>
        </w:tc>
        <w:tc>
          <w:tcPr>
            <w:tcW w:w="2907" w:type="dxa"/>
          </w:tcPr>
          <w:p w14:paraId="532F1722" w14:textId="4681AA2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9-18 d</w:t>
            </w:r>
          </w:p>
        </w:tc>
        <w:tc>
          <w:tcPr>
            <w:tcW w:w="1066" w:type="dxa"/>
          </w:tcPr>
          <w:p w14:paraId="509744DF" w14:textId="2419D77E"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7B1504AE" w14:textId="77777777" w:rsidTr="00EB5196">
        <w:trPr>
          <w:jc w:val="center"/>
        </w:trPr>
        <w:tc>
          <w:tcPr>
            <w:tcW w:w="1345" w:type="dxa"/>
          </w:tcPr>
          <w:p w14:paraId="0CA46B7D" w14:textId="6273B8B2" w:rsidR="00842464" w:rsidRPr="002F13A5" w:rsidRDefault="00842464" w:rsidP="00EB5196">
            <w:pPr>
              <w:spacing w:before="60" w:after="60"/>
              <w:jc w:val="center"/>
              <w:rPr>
                <w:rFonts w:ascii="Arial" w:hAnsi="Arial" w:cs="Arial"/>
                <w:i/>
                <w:sz w:val="20"/>
                <w:szCs w:val="20"/>
              </w:rPr>
            </w:pPr>
            <w:r w:rsidRPr="002F13A5">
              <w:rPr>
                <w:rFonts w:ascii="Arial" w:hAnsi="Arial" w:cs="Arial"/>
                <w:i/>
                <w:sz w:val="20"/>
                <w:szCs w:val="20"/>
              </w:rPr>
              <w:t>A. astaci</w:t>
            </w:r>
          </w:p>
        </w:tc>
        <w:tc>
          <w:tcPr>
            <w:tcW w:w="1350" w:type="dxa"/>
          </w:tcPr>
          <w:p w14:paraId="1ABC3F0D" w14:textId="07AD320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2CBA8BE" w14:textId="6FA1A9FC"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Very rapid spread in </w:t>
            </w:r>
            <w:r w:rsidR="00F665DD" w:rsidRPr="002F13A5">
              <w:rPr>
                <w:rFonts w:ascii="Arial" w:hAnsi="Arial" w:cs="Arial"/>
                <w:sz w:val="20"/>
                <w:szCs w:val="20"/>
              </w:rPr>
              <w:t xml:space="preserve">susceptible </w:t>
            </w:r>
            <w:r w:rsidRPr="002F13A5">
              <w:rPr>
                <w:rFonts w:ascii="Arial" w:hAnsi="Arial" w:cs="Arial"/>
                <w:sz w:val="20"/>
                <w:szCs w:val="20"/>
              </w:rPr>
              <w:t>species crayfish, reaching 100% prevalence</w:t>
            </w:r>
          </w:p>
        </w:tc>
        <w:tc>
          <w:tcPr>
            <w:tcW w:w="2907" w:type="dxa"/>
          </w:tcPr>
          <w:p w14:paraId="6584BDE4"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717E06" w:rsidRPr="002F13A5">
              <w:rPr>
                <w:rFonts w:ascii="Arial" w:hAnsi="Arial" w:cs="Arial"/>
                <w:sz w:val="20"/>
                <w:szCs w:val="20"/>
              </w:rPr>
              <w:t>:</w:t>
            </w:r>
          </w:p>
          <w:p w14:paraId="24CD2EA2" w14:textId="5B4D7E5B"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r w:rsidR="00701D66" w:rsidRPr="002F13A5">
              <w:rPr>
                <w:rFonts w:ascii="Arial" w:hAnsi="Arial" w:cs="Arial"/>
                <w:sz w:val="20"/>
                <w:szCs w:val="20"/>
              </w:rPr>
              <w:t xml:space="preserve"> (in susc. spp.)</w:t>
            </w:r>
          </w:p>
        </w:tc>
        <w:tc>
          <w:tcPr>
            <w:tcW w:w="2907" w:type="dxa"/>
          </w:tcPr>
          <w:p w14:paraId="1A1564C1" w14:textId="69A973D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Infection over wide temp range</w:t>
            </w:r>
          </w:p>
        </w:tc>
        <w:tc>
          <w:tcPr>
            <w:tcW w:w="2907" w:type="dxa"/>
          </w:tcPr>
          <w:p w14:paraId="41C710E3" w14:textId="7D0C09FC"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Several weeks, spores 2 months</w:t>
            </w:r>
          </w:p>
        </w:tc>
        <w:tc>
          <w:tcPr>
            <w:tcW w:w="1066" w:type="dxa"/>
          </w:tcPr>
          <w:p w14:paraId="0CDFA6F7" w14:textId="4776E73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63663B" w:rsidRPr="002F13A5" w14:paraId="1307C79B" w14:textId="77777777" w:rsidTr="00EB5196">
        <w:trPr>
          <w:jc w:val="center"/>
        </w:trPr>
        <w:tc>
          <w:tcPr>
            <w:tcW w:w="1345" w:type="dxa"/>
          </w:tcPr>
          <w:p w14:paraId="17CF128E" w14:textId="006DDC3B" w:rsidR="0063663B" w:rsidRPr="002C7C39" w:rsidRDefault="002C7C39" w:rsidP="00EB5196">
            <w:pPr>
              <w:spacing w:before="60" w:after="60"/>
              <w:jc w:val="center"/>
              <w:rPr>
                <w:rFonts w:ascii="Arial" w:hAnsi="Arial" w:cs="Arial"/>
                <w:iCs/>
                <w:sz w:val="20"/>
                <w:szCs w:val="20"/>
              </w:rPr>
            </w:pPr>
            <w:r w:rsidRPr="005D5E76">
              <w:rPr>
                <w:rFonts w:ascii="Arial" w:hAnsi="Arial" w:cs="Arial"/>
                <w:iCs/>
                <w:sz w:val="20"/>
                <w:szCs w:val="20"/>
                <w:highlight w:val="yellow"/>
              </w:rPr>
              <w:t>DIV1</w:t>
            </w:r>
          </w:p>
        </w:tc>
        <w:tc>
          <w:tcPr>
            <w:tcW w:w="1350" w:type="dxa"/>
          </w:tcPr>
          <w:p w14:paraId="7E078F8C" w14:textId="278C237A"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Simple-direct</w:t>
            </w:r>
          </w:p>
        </w:tc>
        <w:tc>
          <w:tcPr>
            <w:tcW w:w="2906" w:type="dxa"/>
          </w:tcPr>
          <w:p w14:paraId="031AF662" w14:textId="3FE88440"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Rapid spread and high prevalence recorded in shrimp and crayfish</w:t>
            </w:r>
          </w:p>
        </w:tc>
        <w:tc>
          <w:tcPr>
            <w:tcW w:w="2907" w:type="dxa"/>
          </w:tcPr>
          <w:p w14:paraId="10406286" w14:textId="77777777"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 xml:space="preserve">High: </w:t>
            </w:r>
          </w:p>
          <w:p w14:paraId="3C6ABF48" w14:textId="328C6D43" w:rsidR="005D5E76"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Rapid onset mortality</w:t>
            </w:r>
          </w:p>
        </w:tc>
        <w:tc>
          <w:tcPr>
            <w:tcW w:w="2907" w:type="dxa"/>
          </w:tcPr>
          <w:p w14:paraId="6638F10B" w14:textId="4E5B7B85"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Infection recorded over a wide temperature range</w:t>
            </w:r>
          </w:p>
        </w:tc>
        <w:tc>
          <w:tcPr>
            <w:tcW w:w="2907" w:type="dxa"/>
          </w:tcPr>
          <w:p w14:paraId="31841335" w14:textId="4B9E1A73"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No information available</w:t>
            </w:r>
          </w:p>
        </w:tc>
        <w:tc>
          <w:tcPr>
            <w:tcW w:w="1066" w:type="dxa"/>
          </w:tcPr>
          <w:p w14:paraId="32E1946C" w14:textId="0B697B08" w:rsidR="0063663B" w:rsidRPr="005D5E76" w:rsidRDefault="005D5E76" w:rsidP="00EB5196">
            <w:pPr>
              <w:spacing w:before="60" w:after="60"/>
              <w:jc w:val="center"/>
              <w:rPr>
                <w:rFonts w:ascii="Arial" w:hAnsi="Arial" w:cs="Arial"/>
                <w:sz w:val="20"/>
                <w:szCs w:val="20"/>
                <w:highlight w:val="yellow"/>
              </w:rPr>
            </w:pPr>
            <w:r w:rsidRPr="005D5E76">
              <w:rPr>
                <w:rFonts w:ascii="Arial" w:hAnsi="Arial" w:cs="Arial"/>
                <w:sz w:val="20"/>
                <w:szCs w:val="20"/>
                <w:highlight w:val="yellow"/>
              </w:rPr>
              <w:t>1</w:t>
            </w:r>
          </w:p>
        </w:tc>
      </w:tr>
      <w:tr w:rsidR="00EB5196" w:rsidRPr="002F13A5" w14:paraId="485E5591" w14:textId="77777777" w:rsidTr="00EB5196">
        <w:trPr>
          <w:jc w:val="center"/>
        </w:trPr>
        <w:tc>
          <w:tcPr>
            <w:tcW w:w="1345" w:type="dxa"/>
          </w:tcPr>
          <w:p w14:paraId="706174D4" w14:textId="6FC0257A" w:rsidR="00842464" w:rsidRPr="002F13A5" w:rsidRDefault="00842464" w:rsidP="00EB5196">
            <w:pPr>
              <w:spacing w:before="60" w:after="60"/>
              <w:jc w:val="center"/>
              <w:rPr>
                <w:rFonts w:ascii="Arial" w:hAnsi="Arial" w:cs="Arial"/>
                <w:i/>
                <w:sz w:val="20"/>
                <w:szCs w:val="20"/>
              </w:rPr>
            </w:pPr>
            <w:r w:rsidRPr="002F13A5">
              <w:rPr>
                <w:rFonts w:ascii="Arial" w:hAnsi="Arial" w:cs="Arial"/>
                <w:i/>
                <w:sz w:val="20"/>
                <w:szCs w:val="20"/>
              </w:rPr>
              <w:t>H. penaei</w:t>
            </w:r>
          </w:p>
        </w:tc>
        <w:tc>
          <w:tcPr>
            <w:tcW w:w="1350" w:type="dxa"/>
          </w:tcPr>
          <w:p w14:paraId="65CBDF53" w14:textId="535FAF2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9436C29" w14:textId="5387A19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Little some information but evidence of rapid spread in farmed </w:t>
            </w:r>
            <w:r w:rsidRPr="00542793">
              <w:rPr>
                <w:rFonts w:ascii="Arial" w:hAnsi="Arial" w:cs="Arial"/>
                <w:i/>
                <w:iCs/>
                <w:sz w:val="20"/>
                <w:szCs w:val="20"/>
              </w:rPr>
              <w:t>P. vannaemi</w:t>
            </w:r>
          </w:p>
        </w:tc>
        <w:tc>
          <w:tcPr>
            <w:tcW w:w="2907" w:type="dxa"/>
          </w:tcPr>
          <w:p w14:paraId="7D8E10FF" w14:textId="24263786" w:rsidR="00842464"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High:</w:t>
            </w:r>
          </w:p>
          <w:p w14:paraId="2BFA5B68" w14:textId="4E2EFE72" w:rsidR="00717E06" w:rsidRPr="002F13A5" w:rsidRDefault="00717E06"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0A994826" w14:textId="6E82D38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High rate of spread at high temp and salinity</w:t>
            </w:r>
          </w:p>
        </w:tc>
        <w:tc>
          <w:tcPr>
            <w:tcW w:w="2907" w:type="dxa"/>
          </w:tcPr>
          <w:p w14:paraId="357198D2" w14:textId="5DF796A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620080E9" w14:textId="7D3932D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54C9D1C9" w14:textId="77777777" w:rsidTr="00EB5196">
        <w:trPr>
          <w:jc w:val="center"/>
        </w:trPr>
        <w:tc>
          <w:tcPr>
            <w:tcW w:w="1345" w:type="dxa"/>
          </w:tcPr>
          <w:p w14:paraId="66057D3B" w14:textId="2C4C237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IHHNV</w:t>
            </w:r>
          </w:p>
        </w:tc>
        <w:tc>
          <w:tcPr>
            <w:tcW w:w="1350" w:type="dxa"/>
          </w:tcPr>
          <w:p w14:paraId="7BA22D4D" w14:textId="18CF586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17B0E041" w14:textId="6A8074BE"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 xml:space="preserve">Very rapid spread in </w:t>
            </w:r>
            <w:r w:rsidRPr="00542793">
              <w:rPr>
                <w:rFonts w:ascii="Arial" w:hAnsi="Arial" w:cs="Arial"/>
                <w:i/>
                <w:iCs/>
                <w:sz w:val="20"/>
                <w:szCs w:val="20"/>
              </w:rPr>
              <w:t>P. stylirostris</w:t>
            </w:r>
            <w:r w:rsidRPr="002F13A5">
              <w:rPr>
                <w:rFonts w:ascii="Arial" w:hAnsi="Arial" w:cs="Arial"/>
                <w:sz w:val="20"/>
                <w:szCs w:val="20"/>
              </w:rPr>
              <w:t xml:space="preserve">; low in </w:t>
            </w:r>
            <w:r w:rsidRPr="00542793">
              <w:rPr>
                <w:rFonts w:ascii="Arial" w:hAnsi="Arial" w:cs="Arial"/>
                <w:i/>
                <w:iCs/>
                <w:sz w:val="20"/>
                <w:szCs w:val="20"/>
              </w:rPr>
              <w:t>P. vannamei</w:t>
            </w:r>
            <w:r w:rsidR="002D1206">
              <w:rPr>
                <w:rFonts w:ascii="Arial" w:hAnsi="Arial" w:cs="Arial"/>
                <w:sz w:val="20"/>
                <w:szCs w:val="20"/>
              </w:rPr>
              <w:t xml:space="preserve">, </w:t>
            </w:r>
            <w:r w:rsidR="002D1206" w:rsidRPr="003B1AD5">
              <w:rPr>
                <w:rFonts w:ascii="Arial" w:hAnsi="Arial" w:cs="Arial"/>
                <w:i/>
                <w:iCs/>
                <w:sz w:val="20"/>
                <w:szCs w:val="20"/>
                <w:highlight w:val="yellow"/>
              </w:rPr>
              <w:t>P. monodon</w:t>
            </w:r>
            <w:r w:rsidRPr="002F13A5">
              <w:rPr>
                <w:rFonts w:ascii="Arial" w:hAnsi="Arial" w:cs="Arial"/>
                <w:sz w:val="20"/>
                <w:szCs w:val="20"/>
              </w:rPr>
              <w:t xml:space="preserve"> (may go undetected for months)</w:t>
            </w:r>
          </w:p>
        </w:tc>
        <w:tc>
          <w:tcPr>
            <w:tcW w:w="2907" w:type="dxa"/>
          </w:tcPr>
          <w:p w14:paraId="0B1D498E" w14:textId="40FEA2D3"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 xml:space="preserve">High; </w:t>
            </w:r>
            <w:r w:rsidRPr="00542793">
              <w:rPr>
                <w:rFonts w:ascii="Arial" w:hAnsi="Arial" w:cs="Arial"/>
                <w:i/>
                <w:iCs/>
                <w:sz w:val="20"/>
                <w:szCs w:val="20"/>
              </w:rPr>
              <w:t>P</w:t>
            </w:r>
            <w:r w:rsidR="00D8465A">
              <w:rPr>
                <w:rFonts w:ascii="Arial" w:hAnsi="Arial" w:cs="Arial"/>
                <w:i/>
                <w:iCs/>
                <w:sz w:val="20"/>
                <w:szCs w:val="20"/>
              </w:rPr>
              <w:t>.</w:t>
            </w:r>
            <w:r w:rsidR="00134601">
              <w:rPr>
                <w:rFonts w:ascii="Arial" w:hAnsi="Arial" w:cs="Arial"/>
                <w:i/>
                <w:iCs/>
                <w:sz w:val="20"/>
                <w:szCs w:val="20"/>
              </w:rPr>
              <w:t xml:space="preserve"> </w:t>
            </w:r>
            <w:r w:rsidR="00D8465A" w:rsidRPr="00542793">
              <w:rPr>
                <w:rFonts w:ascii="Arial" w:hAnsi="Arial" w:cs="Arial"/>
                <w:i/>
                <w:iCs/>
                <w:sz w:val="20"/>
                <w:szCs w:val="20"/>
              </w:rPr>
              <w:t>stylirostris</w:t>
            </w:r>
          </w:p>
          <w:p w14:paraId="6BD38C8A" w14:textId="6C6DDB82" w:rsidR="005048D9" w:rsidRPr="002D1206" w:rsidRDefault="005048D9" w:rsidP="00EB5196">
            <w:pPr>
              <w:spacing w:before="60" w:after="60"/>
              <w:jc w:val="center"/>
              <w:rPr>
                <w:rFonts w:ascii="Arial" w:hAnsi="Arial" w:cs="Arial"/>
                <w:i/>
                <w:iCs/>
                <w:sz w:val="20"/>
                <w:szCs w:val="20"/>
              </w:rPr>
            </w:pPr>
            <w:r w:rsidRPr="002F13A5">
              <w:rPr>
                <w:rFonts w:ascii="Arial" w:hAnsi="Arial" w:cs="Arial"/>
                <w:sz w:val="20"/>
                <w:szCs w:val="20"/>
              </w:rPr>
              <w:t xml:space="preserve">Low: </w:t>
            </w:r>
            <w:r w:rsidRPr="00542793">
              <w:rPr>
                <w:rFonts w:ascii="Arial" w:hAnsi="Arial" w:cs="Arial"/>
                <w:i/>
                <w:iCs/>
                <w:sz w:val="20"/>
                <w:szCs w:val="20"/>
              </w:rPr>
              <w:t>P</w:t>
            </w:r>
            <w:r w:rsidR="00D8465A">
              <w:rPr>
                <w:rFonts w:ascii="Arial" w:hAnsi="Arial" w:cs="Arial"/>
                <w:i/>
                <w:iCs/>
                <w:sz w:val="20"/>
                <w:szCs w:val="20"/>
              </w:rPr>
              <w:t>.</w:t>
            </w:r>
            <w:r w:rsidRPr="00542793">
              <w:rPr>
                <w:rFonts w:ascii="Arial" w:hAnsi="Arial" w:cs="Arial"/>
                <w:i/>
                <w:iCs/>
                <w:sz w:val="20"/>
                <w:szCs w:val="20"/>
              </w:rPr>
              <w:t>vannamei</w:t>
            </w:r>
            <w:r w:rsidR="002D1206">
              <w:rPr>
                <w:rFonts w:ascii="Arial" w:hAnsi="Arial" w:cs="Arial"/>
                <w:sz w:val="20"/>
                <w:szCs w:val="20"/>
              </w:rPr>
              <w:t xml:space="preserve">, </w:t>
            </w:r>
            <w:r w:rsidR="002D1206" w:rsidRPr="003B1AD5">
              <w:rPr>
                <w:rFonts w:ascii="Arial" w:hAnsi="Arial" w:cs="Arial"/>
                <w:i/>
                <w:iCs/>
                <w:sz w:val="20"/>
                <w:szCs w:val="20"/>
                <w:highlight w:val="yellow"/>
              </w:rPr>
              <w:t>P. monodon</w:t>
            </w:r>
          </w:p>
        </w:tc>
        <w:tc>
          <w:tcPr>
            <w:tcW w:w="2907" w:type="dxa"/>
          </w:tcPr>
          <w:p w14:paraId="7797EC0F" w14:textId="3E916B7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Unrestricted – reduced replication at high temp</w:t>
            </w:r>
          </w:p>
        </w:tc>
        <w:tc>
          <w:tcPr>
            <w:tcW w:w="2907" w:type="dxa"/>
          </w:tcPr>
          <w:p w14:paraId="1A480279" w14:textId="0A27F5E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57939BB8" w14:textId="328B16A5" w:rsidR="00842464" w:rsidRPr="002F13A5" w:rsidRDefault="00456E92" w:rsidP="00EB5196">
            <w:pPr>
              <w:spacing w:before="60" w:after="60"/>
              <w:jc w:val="center"/>
              <w:rPr>
                <w:rFonts w:ascii="Arial" w:hAnsi="Arial" w:cs="Arial"/>
                <w:sz w:val="20"/>
                <w:szCs w:val="20"/>
              </w:rPr>
            </w:pPr>
            <w:r w:rsidRPr="003B1AD5">
              <w:rPr>
                <w:rFonts w:ascii="Arial" w:hAnsi="Arial" w:cs="Arial"/>
                <w:sz w:val="20"/>
                <w:szCs w:val="20"/>
                <w:highlight w:val="yellow"/>
              </w:rPr>
              <w:t>2</w:t>
            </w:r>
          </w:p>
        </w:tc>
      </w:tr>
      <w:tr w:rsidR="00EB5196" w:rsidRPr="002F13A5" w14:paraId="6CF7D813" w14:textId="77777777" w:rsidTr="00EB5196">
        <w:trPr>
          <w:jc w:val="center"/>
        </w:trPr>
        <w:tc>
          <w:tcPr>
            <w:tcW w:w="1345" w:type="dxa"/>
          </w:tcPr>
          <w:p w14:paraId="5D81F418" w14:textId="69AFE15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IM</w:t>
            </w:r>
            <w:r w:rsidR="0092566D" w:rsidRPr="002F13A5">
              <w:rPr>
                <w:rFonts w:ascii="Arial" w:hAnsi="Arial" w:cs="Arial"/>
                <w:sz w:val="20"/>
                <w:szCs w:val="20"/>
              </w:rPr>
              <w:t>N</w:t>
            </w:r>
            <w:r w:rsidRPr="002F13A5">
              <w:rPr>
                <w:rFonts w:ascii="Arial" w:hAnsi="Arial" w:cs="Arial"/>
                <w:sz w:val="20"/>
                <w:szCs w:val="20"/>
              </w:rPr>
              <w:t>V</w:t>
            </w:r>
          </w:p>
        </w:tc>
        <w:tc>
          <w:tcPr>
            <w:tcW w:w="1350" w:type="dxa"/>
          </w:tcPr>
          <w:p w14:paraId="5D7E2205" w14:textId="657FADE7"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4AEC09D5" w14:textId="3802A7EA" w:rsidR="00842464"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Little information</w:t>
            </w:r>
          </w:p>
        </w:tc>
        <w:tc>
          <w:tcPr>
            <w:tcW w:w="2907" w:type="dxa"/>
          </w:tcPr>
          <w:p w14:paraId="3EADB8DF" w14:textId="42E085EE" w:rsidR="00842464"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Medium : mortality following stress events in endemic areas</w:t>
            </w:r>
          </w:p>
        </w:tc>
        <w:tc>
          <w:tcPr>
            <w:tcW w:w="2907" w:type="dxa"/>
          </w:tcPr>
          <w:p w14:paraId="5C421F6C" w14:textId="2DC376B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2907" w:type="dxa"/>
          </w:tcPr>
          <w:p w14:paraId="6FBC536A" w14:textId="3C38C92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26D8F9E7" w14:textId="17F39E6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6D29B5ED" w14:textId="77777777" w:rsidTr="00EB5196">
        <w:trPr>
          <w:jc w:val="center"/>
        </w:trPr>
        <w:tc>
          <w:tcPr>
            <w:tcW w:w="1345" w:type="dxa"/>
          </w:tcPr>
          <w:p w14:paraId="7B2943D7" w14:textId="2AF90395" w:rsidR="00842464" w:rsidRPr="002F13A5" w:rsidRDefault="003605E1" w:rsidP="00EB5196">
            <w:pPr>
              <w:spacing w:before="60" w:after="60"/>
              <w:jc w:val="center"/>
              <w:rPr>
                <w:rFonts w:ascii="Arial" w:hAnsi="Arial" w:cs="Arial"/>
                <w:sz w:val="20"/>
                <w:szCs w:val="20"/>
              </w:rPr>
            </w:pPr>
            <w:r w:rsidRPr="002F13A5">
              <w:rPr>
                <w:rFonts w:ascii="Arial" w:hAnsi="Arial" w:cs="Arial"/>
                <w:sz w:val="20"/>
                <w:szCs w:val="20"/>
              </w:rPr>
              <w:t>MrNV</w:t>
            </w:r>
          </w:p>
        </w:tc>
        <w:tc>
          <w:tcPr>
            <w:tcW w:w="1350" w:type="dxa"/>
          </w:tcPr>
          <w:p w14:paraId="791C8185" w14:textId="6E3F572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5A1B33E" w14:textId="6431D8D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Rapid spread on introduction to naïve populations</w:t>
            </w:r>
          </w:p>
        </w:tc>
        <w:tc>
          <w:tcPr>
            <w:tcW w:w="2907" w:type="dxa"/>
          </w:tcPr>
          <w:p w14:paraId="39EAEAA0" w14:textId="77777777" w:rsidR="005F0A93"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r w:rsidR="005F0A93" w:rsidRPr="002F13A5">
              <w:rPr>
                <w:rFonts w:ascii="Arial" w:hAnsi="Arial" w:cs="Arial"/>
                <w:sz w:val="20"/>
                <w:szCs w:val="20"/>
              </w:rPr>
              <w:t>:</w:t>
            </w:r>
          </w:p>
          <w:p w14:paraId="1A20740C" w14:textId="60D5DE0A"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 in juveniles</w:t>
            </w:r>
          </w:p>
        </w:tc>
        <w:tc>
          <w:tcPr>
            <w:tcW w:w="2907" w:type="dxa"/>
          </w:tcPr>
          <w:p w14:paraId="376628F7" w14:textId="299A28E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2907" w:type="dxa"/>
          </w:tcPr>
          <w:p w14:paraId="653E6498" w14:textId="3D5DDA8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25A60565" w14:textId="0C88A52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33885510" w14:textId="77777777" w:rsidTr="00EB5196">
        <w:trPr>
          <w:jc w:val="center"/>
        </w:trPr>
        <w:tc>
          <w:tcPr>
            <w:tcW w:w="1345" w:type="dxa"/>
          </w:tcPr>
          <w:p w14:paraId="743534D0" w14:textId="31FF5E0B"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TSV</w:t>
            </w:r>
          </w:p>
        </w:tc>
        <w:tc>
          <w:tcPr>
            <w:tcW w:w="1350" w:type="dxa"/>
          </w:tcPr>
          <w:p w14:paraId="3838092C" w14:textId="0EFE492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58C4AF54" w14:textId="6F4212D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Dependent of strain/spp susceptibility</w:t>
            </w:r>
          </w:p>
        </w:tc>
        <w:tc>
          <w:tcPr>
            <w:tcW w:w="2907" w:type="dxa"/>
          </w:tcPr>
          <w:p w14:paraId="41BA22E6"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4A942235" w14:textId="77777777"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p w14:paraId="1F668C81" w14:textId="2FF12039"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0C871B43" w14:textId="6A10BE6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 -(outbreaks more frequent when salinities are below 30 ppt</w:t>
            </w:r>
          </w:p>
        </w:tc>
        <w:tc>
          <w:tcPr>
            <w:tcW w:w="2907" w:type="dxa"/>
          </w:tcPr>
          <w:p w14:paraId="362D827A" w14:textId="560E3102"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No information available</w:t>
            </w:r>
          </w:p>
        </w:tc>
        <w:tc>
          <w:tcPr>
            <w:tcW w:w="1066" w:type="dxa"/>
          </w:tcPr>
          <w:p w14:paraId="0AF35173" w14:textId="7B444ED9"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0C36F520" w14:textId="77777777" w:rsidTr="00EB5196">
        <w:trPr>
          <w:jc w:val="center"/>
        </w:trPr>
        <w:tc>
          <w:tcPr>
            <w:tcW w:w="1345" w:type="dxa"/>
          </w:tcPr>
          <w:p w14:paraId="103407B4" w14:textId="77AD727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WSSV</w:t>
            </w:r>
          </w:p>
        </w:tc>
        <w:tc>
          <w:tcPr>
            <w:tcW w:w="1350" w:type="dxa"/>
          </w:tcPr>
          <w:p w14:paraId="37184368" w14:textId="4C4957F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38DEBD68" w14:textId="7B7379E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High rates of spread and mortality</w:t>
            </w:r>
          </w:p>
        </w:tc>
        <w:tc>
          <w:tcPr>
            <w:tcW w:w="2907" w:type="dxa"/>
          </w:tcPr>
          <w:p w14:paraId="279481D4"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0CB4D6C4" w14:textId="074557E5"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t>Rapid onset mortality</w:t>
            </w:r>
          </w:p>
        </w:tc>
        <w:tc>
          <w:tcPr>
            <w:tcW w:w="2907" w:type="dxa"/>
          </w:tcPr>
          <w:p w14:paraId="54150357" w14:textId="3C290515"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Outbreaks generally at water temp between 18-30 C.</w:t>
            </w:r>
          </w:p>
        </w:tc>
        <w:tc>
          <w:tcPr>
            <w:tcW w:w="2907" w:type="dxa"/>
          </w:tcPr>
          <w:p w14:paraId="452E022A" w14:textId="4F9DD2FD"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3-4 d in pond water, 3-5 wks in sediment</w:t>
            </w:r>
          </w:p>
        </w:tc>
        <w:tc>
          <w:tcPr>
            <w:tcW w:w="1066" w:type="dxa"/>
          </w:tcPr>
          <w:p w14:paraId="1115CBC5" w14:textId="24BAB7F3"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r w:rsidR="00EB5196" w:rsidRPr="002F13A5" w14:paraId="1BAD4D67" w14:textId="77777777" w:rsidTr="00EB5196">
        <w:trPr>
          <w:jc w:val="center"/>
        </w:trPr>
        <w:tc>
          <w:tcPr>
            <w:tcW w:w="1345" w:type="dxa"/>
          </w:tcPr>
          <w:p w14:paraId="336674B6" w14:textId="1750892A"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YHV</w:t>
            </w:r>
            <w:r w:rsidR="004A6BD4">
              <w:rPr>
                <w:rFonts w:ascii="Arial" w:hAnsi="Arial" w:cs="Arial"/>
                <w:sz w:val="20"/>
                <w:szCs w:val="20"/>
              </w:rPr>
              <w:t>1</w:t>
            </w:r>
          </w:p>
        </w:tc>
        <w:tc>
          <w:tcPr>
            <w:tcW w:w="1350" w:type="dxa"/>
          </w:tcPr>
          <w:p w14:paraId="7C984AC5" w14:textId="34C0E07F"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Simple-direct</w:t>
            </w:r>
          </w:p>
        </w:tc>
        <w:tc>
          <w:tcPr>
            <w:tcW w:w="2906" w:type="dxa"/>
          </w:tcPr>
          <w:p w14:paraId="797973E7" w14:textId="703ECAC1"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Very rapid – 100% mortality with 3-5 d of clinical signs</w:t>
            </w:r>
          </w:p>
        </w:tc>
        <w:tc>
          <w:tcPr>
            <w:tcW w:w="2907" w:type="dxa"/>
          </w:tcPr>
          <w:p w14:paraId="4331EF4E" w14:textId="77777777" w:rsidR="00842464" w:rsidRPr="002F13A5" w:rsidRDefault="005048D9" w:rsidP="00EB5196">
            <w:pPr>
              <w:spacing w:before="60" w:after="60"/>
              <w:jc w:val="center"/>
              <w:rPr>
                <w:rFonts w:ascii="Arial" w:hAnsi="Arial" w:cs="Arial"/>
                <w:sz w:val="20"/>
                <w:szCs w:val="20"/>
              </w:rPr>
            </w:pPr>
            <w:r w:rsidRPr="002F13A5">
              <w:rPr>
                <w:rFonts w:ascii="Arial" w:hAnsi="Arial" w:cs="Arial"/>
                <w:sz w:val="20"/>
                <w:szCs w:val="20"/>
              </w:rPr>
              <w:t>High</w:t>
            </w:r>
          </w:p>
          <w:p w14:paraId="5E5791E8" w14:textId="6DB65D8C" w:rsidR="005F0A93" w:rsidRPr="002F13A5" w:rsidRDefault="005F0A93" w:rsidP="00EB5196">
            <w:pPr>
              <w:spacing w:before="60" w:after="60"/>
              <w:jc w:val="center"/>
              <w:rPr>
                <w:rFonts w:ascii="Arial" w:hAnsi="Arial" w:cs="Arial"/>
                <w:sz w:val="20"/>
                <w:szCs w:val="20"/>
              </w:rPr>
            </w:pPr>
            <w:r w:rsidRPr="002F13A5">
              <w:rPr>
                <w:rFonts w:ascii="Arial" w:hAnsi="Arial" w:cs="Arial"/>
                <w:sz w:val="20"/>
                <w:szCs w:val="20"/>
              </w:rPr>
              <w:lastRenderedPageBreak/>
              <w:t>Rapid onset mortality</w:t>
            </w:r>
          </w:p>
        </w:tc>
        <w:tc>
          <w:tcPr>
            <w:tcW w:w="2907" w:type="dxa"/>
          </w:tcPr>
          <w:p w14:paraId="43606D5D" w14:textId="109FD268"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lastRenderedPageBreak/>
              <w:t>Little information – probably unrestricted</w:t>
            </w:r>
          </w:p>
        </w:tc>
        <w:tc>
          <w:tcPr>
            <w:tcW w:w="2907" w:type="dxa"/>
          </w:tcPr>
          <w:p w14:paraId="655059C8" w14:textId="4FE82468"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viable in aerated seawater for 3 d</w:t>
            </w:r>
          </w:p>
        </w:tc>
        <w:tc>
          <w:tcPr>
            <w:tcW w:w="1066" w:type="dxa"/>
          </w:tcPr>
          <w:p w14:paraId="5691350E" w14:textId="2A2FAA10" w:rsidR="00842464" w:rsidRPr="002F13A5" w:rsidRDefault="00842464" w:rsidP="00EB5196">
            <w:pPr>
              <w:spacing w:before="60" w:after="60"/>
              <w:jc w:val="center"/>
              <w:rPr>
                <w:rFonts w:ascii="Arial" w:hAnsi="Arial" w:cs="Arial"/>
                <w:sz w:val="20"/>
                <w:szCs w:val="20"/>
              </w:rPr>
            </w:pPr>
            <w:r w:rsidRPr="002F13A5">
              <w:rPr>
                <w:rFonts w:ascii="Arial" w:hAnsi="Arial" w:cs="Arial"/>
                <w:sz w:val="20"/>
                <w:szCs w:val="20"/>
              </w:rPr>
              <w:t>1</w:t>
            </w:r>
          </w:p>
        </w:tc>
      </w:tr>
    </w:tbl>
    <w:p w14:paraId="0D452DE5" w14:textId="77777777" w:rsidR="008E6197" w:rsidRDefault="00842464" w:rsidP="008E6197">
      <w:r w:rsidRPr="008E6197">
        <w:rPr>
          <w:rFonts w:ascii="Arial" w:hAnsi="Arial" w:cs="Arial"/>
          <w:sz w:val="20"/>
          <w:szCs w:val="20"/>
        </w:rPr>
        <w:t>LH = likelihoo</w:t>
      </w:r>
      <w:r w:rsidR="005F0A93" w:rsidRPr="008E6197">
        <w:rPr>
          <w:rFonts w:ascii="Arial" w:hAnsi="Arial" w:cs="Arial"/>
          <w:sz w:val="20"/>
          <w:szCs w:val="20"/>
        </w:rPr>
        <w:t>d</w:t>
      </w:r>
      <w:bookmarkStart w:id="59" w:name="_Toc159439866"/>
    </w:p>
    <w:p w14:paraId="0975971A" w14:textId="77777777" w:rsidR="008E6197" w:rsidRDefault="008E6197">
      <w:r>
        <w:br w:type="page"/>
      </w:r>
    </w:p>
    <w:p w14:paraId="3018FEDC" w14:textId="1946CA83" w:rsidR="00930011" w:rsidRPr="008E6197" w:rsidRDefault="00797E76" w:rsidP="008E6197">
      <w:pPr>
        <w:pStyle w:val="Heading2"/>
      </w:pPr>
      <w:bookmarkStart w:id="60" w:name="_Toc181093856"/>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4</w:t>
      </w:r>
      <w:r w:rsidR="00D51D4F" w:rsidRPr="00A81417">
        <w:rPr>
          <w:sz w:val="24"/>
          <w:szCs w:val="24"/>
        </w:rPr>
        <w:fldChar w:fldCharType="end"/>
      </w:r>
      <w:r w:rsidR="00D51D4F" w:rsidRPr="00A81417">
        <w:t>.</w:t>
      </w:r>
      <w:r w:rsidR="00930011" w:rsidRPr="00A81417">
        <w:t xml:space="preserve"> </w:t>
      </w:r>
      <w:r w:rsidR="00930011" w:rsidRPr="008E6197">
        <w:rPr>
          <w:b w:val="0"/>
          <w:bCs w:val="0"/>
        </w:rPr>
        <w:t>Molluscan pathogens</w:t>
      </w:r>
      <w:bookmarkEnd w:id="59"/>
      <w:r w:rsidR="00C0556D" w:rsidRPr="008E6197">
        <w:rPr>
          <w:b w:val="0"/>
          <w:bCs w:val="0"/>
        </w:rPr>
        <w:t xml:space="preserve"> : Assessment of duration of </w:t>
      </w:r>
      <w:r w:rsidR="008E6197" w:rsidRPr="008E6197">
        <w:rPr>
          <w:b w:val="0"/>
          <w:bCs w:val="0"/>
        </w:rPr>
        <w:t>BBC</w:t>
      </w:r>
      <w:r w:rsidR="00C0556D" w:rsidRPr="008E6197">
        <w:rPr>
          <w:b w:val="0"/>
          <w:bCs w:val="0"/>
        </w:rPr>
        <w:t xml:space="preserve"> preceding </w:t>
      </w:r>
      <w:r w:rsidR="008E6197" w:rsidRPr="008E6197">
        <w:rPr>
          <w:b w:val="0"/>
          <w:bCs w:val="0"/>
        </w:rPr>
        <w:t>TS</w:t>
      </w:r>
      <w:r w:rsidR="00C0556D" w:rsidRPr="008E6197">
        <w:rPr>
          <w:b w:val="0"/>
          <w:bCs w:val="0"/>
        </w:rPr>
        <w:t xml:space="preserve"> to demonstrate freedom (pathway 3).</w:t>
      </w:r>
      <w:bookmarkEnd w:id="60"/>
    </w:p>
    <w:tbl>
      <w:tblPr>
        <w:tblStyle w:val="TableGrid"/>
        <w:tblW w:w="5000" w:type="pct"/>
        <w:jc w:val="center"/>
        <w:tblLayout w:type="fixed"/>
        <w:tblLook w:val="04A0" w:firstRow="1" w:lastRow="0" w:firstColumn="1" w:lastColumn="0" w:noHBand="0" w:noVBand="1"/>
      </w:tblPr>
      <w:tblGrid>
        <w:gridCol w:w="1435"/>
        <w:gridCol w:w="1440"/>
        <w:gridCol w:w="2869"/>
        <w:gridCol w:w="2869"/>
        <w:gridCol w:w="2869"/>
        <w:gridCol w:w="2870"/>
        <w:gridCol w:w="1036"/>
      </w:tblGrid>
      <w:tr w:rsidR="008E6197" w:rsidRPr="008E6197" w14:paraId="46D2D4F7" w14:textId="77777777" w:rsidTr="008E6197">
        <w:trPr>
          <w:tblHeader/>
          <w:jc w:val="center"/>
        </w:trPr>
        <w:tc>
          <w:tcPr>
            <w:tcW w:w="1435" w:type="dxa"/>
          </w:tcPr>
          <w:p w14:paraId="49F60D58" w14:textId="5286A45F"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Pathogen</w:t>
            </w:r>
          </w:p>
        </w:tc>
        <w:tc>
          <w:tcPr>
            <w:tcW w:w="1440" w:type="dxa"/>
          </w:tcPr>
          <w:p w14:paraId="7F6AD77C" w14:textId="09E01AC6"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Life-cycle</w:t>
            </w:r>
          </w:p>
        </w:tc>
        <w:tc>
          <w:tcPr>
            <w:tcW w:w="2869" w:type="dxa"/>
          </w:tcPr>
          <w:p w14:paraId="40D9AD2D" w14:textId="5E093138"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Rate of spread</w:t>
            </w:r>
          </w:p>
        </w:tc>
        <w:tc>
          <w:tcPr>
            <w:tcW w:w="2869" w:type="dxa"/>
          </w:tcPr>
          <w:p w14:paraId="0A635AB0" w14:textId="48244792"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Early detection (LH)</w:t>
            </w:r>
          </w:p>
        </w:tc>
        <w:tc>
          <w:tcPr>
            <w:tcW w:w="2869" w:type="dxa"/>
          </w:tcPr>
          <w:p w14:paraId="79D57E5F" w14:textId="05A20B27"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Transmission period</w:t>
            </w:r>
          </w:p>
        </w:tc>
        <w:tc>
          <w:tcPr>
            <w:tcW w:w="2870" w:type="dxa"/>
          </w:tcPr>
          <w:p w14:paraId="0E5DF95A" w14:textId="76A998EB"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Environmental persistence</w:t>
            </w:r>
          </w:p>
        </w:tc>
        <w:tc>
          <w:tcPr>
            <w:tcW w:w="1036" w:type="dxa"/>
          </w:tcPr>
          <w:p w14:paraId="4633A878" w14:textId="6B0BF957" w:rsidR="008E6197" w:rsidRPr="008E6197" w:rsidRDefault="008E6197" w:rsidP="008E6197">
            <w:pPr>
              <w:spacing w:before="60" w:after="60"/>
              <w:jc w:val="center"/>
              <w:rPr>
                <w:rFonts w:ascii="Arial" w:hAnsi="Arial" w:cs="Arial"/>
                <w:b/>
                <w:bCs/>
                <w:sz w:val="20"/>
                <w:szCs w:val="20"/>
              </w:rPr>
            </w:pPr>
            <w:r w:rsidRPr="004A7CA6">
              <w:rPr>
                <w:rFonts w:ascii="Arial" w:hAnsi="Arial" w:cs="Arial"/>
                <w:b/>
                <w:bCs/>
                <w:sz w:val="20"/>
                <w:szCs w:val="20"/>
              </w:rPr>
              <w:t>Ranking</w:t>
            </w:r>
          </w:p>
        </w:tc>
      </w:tr>
      <w:tr w:rsidR="00842464" w:rsidRPr="008E6197" w14:paraId="18264434" w14:textId="77777777" w:rsidTr="008E6197">
        <w:trPr>
          <w:jc w:val="center"/>
        </w:trPr>
        <w:tc>
          <w:tcPr>
            <w:tcW w:w="1435" w:type="dxa"/>
          </w:tcPr>
          <w:p w14:paraId="2140EB9D" w14:textId="7A505598" w:rsidR="00842464" w:rsidRPr="008E6197" w:rsidRDefault="00F03E5F" w:rsidP="008E6197">
            <w:pPr>
              <w:spacing w:before="60" w:after="60"/>
              <w:jc w:val="center"/>
              <w:rPr>
                <w:rFonts w:ascii="Arial" w:hAnsi="Arial" w:cs="Arial"/>
                <w:sz w:val="20"/>
                <w:szCs w:val="20"/>
              </w:rPr>
            </w:pPr>
            <w:r w:rsidRPr="008E6197">
              <w:rPr>
                <w:rFonts w:ascii="Arial" w:hAnsi="Arial" w:cs="Arial"/>
                <w:sz w:val="20"/>
                <w:szCs w:val="20"/>
              </w:rPr>
              <w:t>abalone</w:t>
            </w:r>
            <w:r w:rsidR="00842464" w:rsidRPr="008E6197">
              <w:rPr>
                <w:rFonts w:ascii="Arial" w:hAnsi="Arial" w:cs="Arial"/>
                <w:sz w:val="20"/>
                <w:szCs w:val="20"/>
              </w:rPr>
              <w:t xml:space="preserve"> herpesvirus</w:t>
            </w:r>
          </w:p>
        </w:tc>
        <w:tc>
          <w:tcPr>
            <w:tcW w:w="1440" w:type="dxa"/>
          </w:tcPr>
          <w:p w14:paraId="529B9E61" w14:textId="029EEAA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3717DFDB" w14:textId="7EEDDCBA"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High – rapid rise in prevalence and onset of mortality in all age classes</w:t>
            </w:r>
          </w:p>
        </w:tc>
        <w:tc>
          <w:tcPr>
            <w:tcW w:w="2869" w:type="dxa"/>
          </w:tcPr>
          <w:p w14:paraId="6B4C93EC" w14:textId="38926247"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High</w:t>
            </w:r>
          </w:p>
        </w:tc>
        <w:tc>
          <w:tcPr>
            <w:tcW w:w="2869" w:type="dxa"/>
          </w:tcPr>
          <w:p w14:paraId="496F7310" w14:textId="3BEEB3C0"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9F3AEA0" w14:textId="7FF7331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Outbreaks at 16-19 C but impact of temp not established.</w:t>
            </w:r>
          </w:p>
        </w:tc>
        <w:tc>
          <w:tcPr>
            <w:tcW w:w="2870" w:type="dxa"/>
          </w:tcPr>
          <w:p w14:paraId="047EF058" w14:textId="1DBB4BB7"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14D706A2" w14:textId="11341041"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1</w:t>
            </w:r>
          </w:p>
        </w:tc>
      </w:tr>
      <w:tr w:rsidR="00842464" w:rsidRPr="008E6197" w14:paraId="4C4AAFB1" w14:textId="77777777" w:rsidTr="008E6197">
        <w:trPr>
          <w:jc w:val="center"/>
        </w:trPr>
        <w:tc>
          <w:tcPr>
            <w:tcW w:w="1435" w:type="dxa"/>
          </w:tcPr>
          <w:p w14:paraId="0F134015" w14:textId="4F05F25C"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B.</w:t>
            </w:r>
            <w:r w:rsidR="00842464" w:rsidRPr="008E6197">
              <w:rPr>
                <w:rFonts w:ascii="Arial" w:hAnsi="Arial" w:cs="Arial"/>
                <w:i/>
                <w:sz w:val="20"/>
                <w:szCs w:val="20"/>
              </w:rPr>
              <w:t xml:space="preserve"> exitiosa</w:t>
            </w:r>
          </w:p>
        </w:tc>
        <w:tc>
          <w:tcPr>
            <w:tcW w:w="1440" w:type="dxa"/>
          </w:tcPr>
          <w:p w14:paraId="708E1A27" w14:textId="2F2506AF"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168E30AC" w14:textId="4EE6F9AF"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spread in O chilensis, causing mortality of 80% over 2-3 years; lower prevalence /mortality in O. edulis</w:t>
            </w:r>
          </w:p>
        </w:tc>
        <w:tc>
          <w:tcPr>
            <w:tcW w:w="2869" w:type="dxa"/>
          </w:tcPr>
          <w:p w14:paraId="19D02FA2" w14:textId="0126AE2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6B459E98"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67EDFC8A" w14:textId="68BC6BC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infection in O chilensis in autumn &amp; winter; seasonality not established for infection in O. edulis</w:t>
            </w:r>
          </w:p>
        </w:tc>
        <w:tc>
          <w:tcPr>
            <w:tcW w:w="2870" w:type="dxa"/>
          </w:tcPr>
          <w:p w14:paraId="2FFE33F8" w14:textId="6D794102"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461C71E8" w14:textId="018F0019"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101AFC43" w14:textId="77777777" w:rsidTr="008E6197">
        <w:trPr>
          <w:jc w:val="center"/>
        </w:trPr>
        <w:tc>
          <w:tcPr>
            <w:tcW w:w="1435" w:type="dxa"/>
          </w:tcPr>
          <w:p w14:paraId="6842EE0B" w14:textId="009644FE"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B.</w:t>
            </w:r>
            <w:r w:rsidR="00842464" w:rsidRPr="008E6197">
              <w:rPr>
                <w:rFonts w:ascii="Arial" w:hAnsi="Arial" w:cs="Arial"/>
                <w:i/>
                <w:sz w:val="20"/>
                <w:szCs w:val="20"/>
              </w:rPr>
              <w:t xml:space="preserve"> ostreae</w:t>
            </w:r>
          </w:p>
        </w:tc>
        <w:tc>
          <w:tcPr>
            <w:tcW w:w="1440" w:type="dxa"/>
          </w:tcPr>
          <w:p w14:paraId="6AB3068B" w14:textId="5B6B9D4C"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10EE792" w14:textId="3C9865FA"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infection observed &gt;3 mon after introduction – highest prevalence 2 yr old animals</w:t>
            </w:r>
          </w:p>
        </w:tc>
        <w:tc>
          <w:tcPr>
            <w:tcW w:w="2869" w:type="dxa"/>
          </w:tcPr>
          <w:p w14:paraId="7E6A0E90" w14:textId="5E245455"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73954941"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63D6CD83" w14:textId="68E2261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infection in late winter/early spring</w:t>
            </w:r>
          </w:p>
        </w:tc>
        <w:tc>
          <w:tcPr>
            <w:tcW w:w="2870" w:type="dxa"/>
          </w:tcPr>
          <w:p w14:paraId="429715FF" w14:textId="2336F064"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&gt;7d in seawater</w:t>
            </w:r>
          </w:p>
        </w:tc>
        <w:tc>
          <w:tcPr>
            <w:tcW w:w="1036" w:type="dxa"/>
          </w:tcPr>
          <w:p w14:paraId="3933B7B2" w14:textId="66037840"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6B75AABD" w14:textId="77777777" w:rsidTr="008E6197">
        <w:trPr>
          <w:jc w:val="center"/>
        </w:trPr>
        <w:tc>
          <w:tcPr>
            <w:tcW w:w="1435" w:type="dxa"/>
          </w:tcPr>
          <w:p w14:paraId="764C4C96" w14:textId="61762D78"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M.</w:t>
            </w:r>
            <w:r w:rsidR="00842464" w:rsidRPr="008E6197">
              <w:rPr>
                <w:rFonts w:ascii="Arial" w:hAnsi="Arial" w:cs="Arial"/>
                <w:i/>
                <w:sz w:val="20"/>
                <w:szCs w:val="20"/>
              </w:rPr>
              <w:t xml:space="preserve"> refringens</w:t>
            </w:r>
          </w:p>
        </w:tc>
        <w:tc>
          <w:tcPr>
            <w:tcW w:w="1440" w:type="dxa"/>
          </w:tcPr>
          <w:p w14:paraId="682303CF" w14:textId="4FC8945C"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Indirect via intermediate host</w:t>
            </w:r>
          </w:p>
        </w:tc>
        <w:tc>
          <w:tcPr>
            <w:tcW w:w="2869" w:type="dxa"/>
          </w:tcPr>
          <w:p w14:paraId="22561D01" w14:textId="1489C228"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prevalence peaks 1 yr post-introduction.</w:t>
            </w:r>
          </w:p>
        </w:tc>
        <w:tc>
          <w:tcPr>
            <w:tcW w:w="2869" w:type="dxa"/>
          </w:tcPr>
          <w:p w14:paraId="15803B84" w14:textId="6B28E3FF"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2B016C66"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5CA36C0E" w14:textId="412834BB"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When water temp &gt; 17 C; higher tran</w:t>
            </w:r>
            <w:r w:rsidR="005048D9" w:rsidRPr="008E6197">
              <w:rPr>
                <w:rFonts w:ascii="Arial" w:hAnsi="Arial" w:cs="Arial"/>
                <w:sz w:val="20"/>
                <w:szCs w:val="20"/>
              </w:rPr>
              <w:t>smi</w:t>
            </w:r>
            <w:r w:rsidRPr="008E6197">
              <w:rPr>
                <w:rFonts w:ascii="Arial" w:hAnsi="Arial" w:cs="Arial"/>
                <w:sz w:val="20"/>
                <w:szCs w:val="20"/>
              </w:rPr>
              <w:t>ssion at high salinity</w:t>
            </w:r>
          </w:p>
        </w:tc>
        <w:tc>
          <w:tcPr>
            <w:tcW w:w="2870" w:type="dxa"/>
          </w:tcPr>
          <w:p w14:paraId="047533E0" w14:textId="01564F5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Up to 21 d</w:t>
            </w:r>
          </w:p>
        </w:tc>
        <w:tc>
          <w:tcPr>
            <w:tcW w:w="1036" w:type="dxa"/>
          </w:tcPr>
          <w:p w14:paraId="1F53C33C" w14:textId="45529941" w:rsidR="00842464" w:rsidRPr="008E6197" w:rsidRDefault="00F51685" w:rsidP="008E6197">
            <w:pPr>
              <w:spacing w:before="60" w:after="60"/>
              <w:jc w:val="center"/>
              <w:rPr>
                <w:rFonts w:ascii="Arial" w:hAnsi="Arial" w:cs="Arial"/>
                <w:sz w:val="20"/>
                <w:szCs w:val="20"/>
              </w:rPr>
            </w:pPr>
            <w:r>
              <w:rPr>
                <w:rFonts w:ascii="Arial" w:hAnsi="Arial" w:cs="Arial"/>
                <w:sz w:val="20"/>
                <w:szCs w:val="20"/>
              </w:rPr>
              <w:t>3</w:t>
            </w:r>
          </w:p>
        </w:tc>
      </w:tr>
      <w:tr w:rsidR="00842464" w:rsidRPr="008E6197" w14:paraId="39993397" w14:textId="77777777" w:rsidTr="008E6197">
        <w:trPr>
          <w:jc w:val="center"/>
        </w:trPr>
        <w:tc>
          <w:tcPr>
            <w:tcW w:w="1435" w:type="dxa"/>
          </w:tcPr>
          <w:p w14:paraId="1C23FB9D" w14:textId="1543DDCA"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P.</w:t>
            </w:r>
            <w:r w:rsidR="00842464" w:rsidRPr="008E6197">
              <w:rPr>
                <w:rFonts w:ascii="Arial" w:hAnsi="Arial" w:cs="Arial"/>
                <w:i/>
                <w:sz w:val="20"/>
                <w:szCs w:val="20"/>
              </w:rPr>
              <w:t xml:space="preserve"> marinus</w:t>
            </w:r>
          </w:p>
        </w:tc>
        <w:tc>
          <w:tcPr>
            <w:tcW w:w="1440" w:type="dxa"/>
          </w:tcPr>
          <w:p w14:paraId="2B787FB1" w14:textId="197C8576"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48C771FB" w14:textId="491E975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prevalence highest in animals 1 yr post introduction; mortality observed 1-2 yr post introduction</w:t>
            </w:r>
          </w:p>
        </w:tc>
        <w:tc>
          <w:tcPr>
            <w:tcW w:w="2869" w:type="dxa"/>
          </w:tcPr>
          <w:p w14:paraId="5DD60830" w14:textId="0F37FFA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17490174"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66C8B5E" w14:textId="70A8557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Peak transmission when water temp high</w:t>
            </w:r>
          </w:p>
        </w:tc>
        <w:tc>
          <w:tcPr>
            <w:tcW w:w="2870" w:type="dxa"/>
          </w:tcPr>
          <w:p w14:paraId="2D2B5F2E" w14:textId="300FD4E5"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No information available</w:t>
            </w:r>
          </w:p>
        </w:tc>
        <w:tc>
          <w:tcPr>
            <w:tcW w:w="1036" w:type="dxa"/>
          </w:tcPr>
          <w:p w14:paraId="73EF2CDE" w14:textId="497E0C36"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45D8B635" w14:textId="77777777" w:rsidTr="008E6197">
        <w:trPr>
          <w:jc w:val="center"/>
        </w:trPr>
        <w:tc>
          <w:tcPr>
            <w:tcW w:w="1435" w:type="dxa"/>
          </w:tcPr>
          <w:p w14:paraId="455CF3E8" w14:textId="592002D8"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t>P.</w:t>
            </w:r>
            <w:r w:rsidR="00842464" w:rsidRPr="008E6197">
              <w:rPr>
                <w:rFonts w:ascii="Arial" w:hAnsi="Arial" w:cs="Arial"/>
                <w:i/>
                <w:sz w:val="20"/>
                <w:szCs w:val="20"/>
              </w:rPr>
              <w:t xml:space="preserve"> olseni</w:t>
            </w:r>
          </w:p>
        </w:tc>
        <w:tc>
          <w:tcPr>
            <w:tcW w:w="1440" w:type="dxa"/>
          </w:tcPr>
          <w:p w14:paraId="1A05F322" w14:textId="6C0BF0D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14D2FBF" w14:textId="2AF7181E"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Slow – mortality 1-2 yrs post introduction; low mortality</w:t>
            </w:r>
          </w:p>
        </w:tc>
        <w:tc>
          <w:tcPr>
            <w:tcW w:w="2869" w:type="dxa"/>
          </w:tcPr>
          <w:p w14:paraId="15432D77" w14:textId="5EF71E18"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Low</w:t>
            </w:r>
          </w:p>
        </w:tc>
        <w:tc>
          <w:tcPr>
            <w:tcW w:w="2869" w:type="dxa"/>
          </w:tcPr>
          <w:p w14:paraId="12E38FEC"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392DAEC5" w14:textId="2E20C926" w:rsidR="00842464"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 xml:space="preserve">Transmission </w:t>
            </w:r>
            <w:r w:rsidR="00842464" w:rsidRPr="008E6197">
              <w:rPr>
                <w:rFonts w:ascii="Arial" w:hAnsi="Arial" w:cs="Arial"/>
                <w:sz w:val="20"/>
                <w:szCs w:val="20"/>
              </w:rPr>
              <w:t>low/ negligible when temp &lt; 15 C.</w:t>
            </w:r>
          </w:p>
        </w:tc>
        <w:tc>
          <w:tcPr>
            <w:tcW w:w="2870" w:type="dxa"/>
          </w:tcPr>
          <w:p w14:paraId="28968320" w14:textId="4AB64CAD"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Several months (spores)</w:t>
            </w:r>
          </w:p>
        </w:tc>
        <w:tc>
          <w:tcPr>
            <w:tcW w:w="1036" w:type="dxa"/>
          </w:tcPr>
          <w:p w14:paraId="31312803" w14:textId="03A75CBF" w:rsidR="00842464" w:rsidRPr="008E6197" w:rsidRDefault="00717E06" w:rsidP="008E6197">
            <w:pPr>
              <w:spacing w:before="60" w:after="60"/>
              <w:jc w:val="center"/>
              <w:rPr>
                <w:rFonts w:ascii="Arial" w:hAnsi="Arial" w:cs="Arial"/>
                <w:sz w:val="20"/>
                <w:szCs w:val="20"/>
              </w:rPr>
            </w:pPr>
            <w:r w:rsidRPr="008E6197">
              <w:rPr>
                <w:rFonts w:ascii="Arial" w:hAnsi="Arial" w:cs="Arial"/>
                <w:sz w:val="20"/>
                <w:szCs w:val="20"/>
              </w:rPr>
              <w:t>3</w:t>
            </w:r>
          </w:p>
        </w:tc>
      </w:tr>
      <w:tr w:rsidR="00842464" w:rsidRPr="008E6197" w14:paraId="4A9A8E59" w14:textId="77777777" w:rsidTr="008E6197">
        <w:trPr>
          <w:jc w:val="center"/>
        </w:trPr>
        <w:tc>
          <w:tcPr>
            <w:tcW w:w="1435" w:type="dxa"/>
          </w:tcPr>
          <w:p w14:paraId="25D2F529" w14:textId="13A73F73" w:rsidR="00842464" w:rsidRPr="008E6197" w:rsidRDefault="00F03E5F" w:rsidP="008E6197">
            <w:pPr>
              <w:spacing w:before="60" w:after="60"/>
              <w:jc w:val="center"/>
              <w:rPr>
                <w:rFonts w:ascii="Arial" w:hAnsi="Arial" w:cs="Arial"/>
                <w:i/>
                <w:sz w:val="20"/>
                <w:szCs w:val="20"/>
              </w:rPr>
            </w:pPr>
            <w:r w:rsidRPr="008E6197">
              <w:rPr>
                <w:rFonts w:ascii="Arial" w:hAnsi="Arial" w:cs="Arial"/>
                <w:i/>
                <w:iCs/>
                <w:sz w:val="20"/>
                <w:szCs w:val="20"/>
              </w:rPr>
              <w:lastRenderedPageBreak/>
              <w:t>X.</w:t>
            </w:r>
            <w:r w:rsidR="00842464" w:rsidRPr="008E6197">
              <w:rPr>
                <w:rFonts w:ascii="Arial" w:hAnsi="Arial" w:cs="Arial"/>
                <w:i/>
                <w:sz w:val="20"/>
                <w:szCs w:val="20"/>
              </w:rPr>
              <w:t xml:space="preserve"> californiensis</w:t>
            </w:r>
          </w:p>
        </w:tc>
        <w:tc>
          <w:tcPr>
            <w:tcW w:w="1440" w:type="dxa"/>
          </w:tcPr>
          <w:p w14:paraId="2913DA92" w14:textId="26C9C2D2"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Simple-direct</w:t>
            </w:r>
          </w:p>
        </w:tc>
        <w:tc>
          <w:tcPr>
            <w:tcW w:w="2869" w:type="dxa"/>
          </w:tcPr>
          <w:p w14:paraId="79B4E11C" w14:textId="566AADB1"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 xml:space="preserve">Slow – prevalence increases with age (size); infection may persist months without signs (3-7 </w:t>
            </w:r>
            <w:r w:rsidR="002A22D7">
              <w:rPr>
                <w:rFonts w:ascii="Arial" w:hAnsi="Arial" w:cs="Arial"/>
                <w:sz w:val="20"/>
                <w:szCs w:val="20"/>
              </w:rPr>
              <w:t xml:space="preserve">month </w:t>
            </w:r>
            <w:r w:rsidRPr="008E6197">
              <w:rPr>
                <w:rFonts w:ascii="Arial" w:hAnsi="Arial" w:cs="Arial"/>
                <w:sz w:val="20"/>
                <w:szCs w:val="20"/>
              </w:rPr>
              <w:t>pre-patent period) esp. at lower water temp</w:t>
            </w:r>
          </w:p>
        </w:tc>
        <w:tc>
          <w:tcPr>
            <w:tcW w:w="2869" w:type="dxa"/>
          </w:tcPr>
          <w:p w14:paraId="5D748B3F" w14:textId="6B47E405" w:rsidR="00842464" w:rsidRPr="008E6197" w:rsidRDefault="005048D9" w:rsidP="008E6197">
            <w:pPr>
              <w:spacing w:before="60" w:after="60"/>
              <w:jc w:val="center"/>
              <w:rPr>
                <w:rFonts w:ascii="Arial" w:hAnsi="Arial" w:cs="Arial"/>
                <w:sz w:val="20"/>
                <w:szCs w:val="20"/>
              </w:rPr>
            </w:pPr>
            <w:r w:rsidRPr="008E6197">
              <w:rPr>
                <w:rFonts w:ascii="Arial" w:hAnsi="Arial" w:cs="Arial"/>
                <w:sz w:val="20"/>
                <w:szCs w:val="20"/>
              </w:rPr>
              <w:t>Medium</w:t>
            </w:r>
          </w:p>
        </w:tc>
        <w:tc>
          <w:tcPr>
            <w:tcW w:w="2869" w:type="dxa"/>
          </w:tcPr>
          <w:p w14:paraId="4519B379" w14:textId="77777777" w:rsidR="00856000"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Evidence of seasonal variation in transmission:</w:t>
            </w:r>
          </w:p>
          <w:p w14:paraId="2B2CF9B7" w14:textId="3F14FE97" w:rsidR="00842464" w:rsidRPr="008E6197" w:rsidRDefault="00856000" w:rsidP="008E6197">
            <w:pPr>
              <w:spacing w:before="60" w:after="60"/>
              <w:jc w:val="center"/>
              <w:rPr>
                <w:rFonts w:ascii="Arial" w:hAnsi="Arial" w:cs="Arial"/>
                <w:sz w:val="20"/>
                <w:szCs w:val="20"/>
              </w:rPr>
            </w:pPr>
            <w:r w:rsidRPr="008E6197">
              <w:rPr>
                <w:rFonts w:ascii="Arial" w:hAnsi="Arial" w:cs="Arial"/>
                <w:sz w:val="20"/>
                <w:szCs w:val="20"/>
              </w:rPr>
              <w:t xml:space="preserve">Transmission </w:t>
            </w:r>
            <w:r w:rsidR="00842464" w:rsidRPr="008E6197">
              <w:rPr>
                <w:rFonts w:ascii="Arial" w:hAnsi="Arial" w:cs="Arial"/>
                <w:sz w:val="20"/>
                <w:szCs w:val="20"/>
              </w:rPr>
              <w:t>higher at elevated when water temp &gt;15</w:t>
            </w:r>
          </w:p>
        </w:tc>
        <w:tc>
          <w:tcPr>
            <w:tcW w:w="2870" w:type="dxa"/>
          </w:tcPr>
          <w:p w14:paraId="7774B5C6" w14:textId="7B61ED93" w:rsidR="00842464" w:rsidRPr="008E6197" w:rsidRDefault="00842464" w:rsidP="008E6197">
            <w:pPr>
              <w:spacing w:before="60" w:after="60"/>
              <w:jc w:val="center"/>
              <w:rPr>
                <w:rFonts w:ascii="Arial" w:hAnsi="Arial" w:cs="Arial"/>
                <w:sz w:val="20"/>
                <w:szCs w:val="20"/>
              </w:rPr>
            </w:pPr>
            <w:r w:rsidRPr="008E6197">
              <w:rPr>
                <w:rFonts w:ascii="Arial" w:hAnsi="Arial" w:cs="Arial"/>
                <w:sz w:val="20"/>
                <w:szCs w:val="20"/>
              </w:rPr>
              <w:t>Demonstrated but not quantified</w:t>
            </w:r>
          </w:p>
        </w:tc>
        <w:tc>
          <w:tcPr>
            <w:tcW w:w="1036" w:type="dxa"/>
          </w:tcPr>
          <w:p w14:paraId="536E5408" w14:textId="00EBA474" w:rsidR="00842464" w:rsidRPr="008E6197" w:rsidRDefault="002A22D7" w:rsidP="008E6197">
            <w:pPr>
              <w:spacing w:before="60" w:after="60"/>
              <w:jc w:val="center"/>
              <w:rPr>
                <w:rFonts w:ascii="Arial" w:hAnsi="Arial" w:cs="Arial"/>
                <w:sz w:val="20"/>
                <w:szCs w:val="20"/>
              </w:rPr>
            </w:pPr>
            <w:r>
              <w:rPr>
                <w:rFonts w:ascii="Arial" w:hAnsi="Arial" w:cs="Arial"/>
                <w:sz w:val="20"/>
                <w:szCs w:val="20"/>
              </w:rPr>
              <w:t>3</w:t>
            </w:r>
          </w:p>
        </w:tc>
      </w:tr>
    </w:tbl>
    <w:p w14:paraId="462A48A1" w14:textId="308C8162" w:rsidR="008E6197" w:rsidRDefault="005048D9">
      <w:pPr>
        <w:rPr>
          <w:rFonts w:ascii="Arial" w:hAnsi="Arial" w:cs="Arial"/>
          <w:sz w:val="20"/>
          <w:szCs w:val="20"/>
        </w:rPr>
      </w:pPr>
      <w:r w:rsidRPr="008E6197">
        <w:rPr>
          <w:rFonts w:ascii="Arial" w:hAnsi="Arial" w:cs="Arial"/>
          <w:sz w:val="20"/>
          <w:szCs w:val="20"/>
        </w:rPr>
        <w:t>LH = likelihood</w:t>
      </w:r>
    </w:p>
    <w:p w14:paraId="194C507D" w14:textId="77777777" w:rsidR="008E6197" w:rsidRDefault="008E6197">
      <w:pPr>
        <w:rPr>
          <w:rFonts w:ascii="Arial" w:hAnsi="Arial" w:cs="Arial"/>
          <w:sz w:val="20"/>
          <w:szCs w:val="20"/>
        </w:rPr>
      </w:pPr>
      <w:r>
        <w:rPr>
          <w:rFonts w:ascii="Arial" w:hAnsi="Arial" w:cs="Arial"/>
          <w:sz w:val="20"/>
          <w:szCs w:val="20"/>
        </w:rPr>
        <w:br w:type="page"/>
      </w:r>
    </w:p>
    <w:p w14:paraId="5F312EFD" w14:textId="6A26FC45" w:rsidR="00717E06" w:rsidRPr="008E6197" w:rsidRDefault="00797E76" w:rsidP="008E6197">
      <w:pPr>
        <w:pStyle w:val="Heading2"/>
        <w:rPr>
          <w:b w:val="0"/>
          <w:bCs w:val="0"/>
        </w:rPr>
      </w:pPr>
      <w:bookmarkStart w:id="61" w:name="_Toc159439867"/>
      <w:bookmarkStart w:id="62" w:name="_Toc181093857"/>
      <w:r>
        <w:rPr>
          <w:sz w:val="24"/>
          <w:szCs w:val="24"/>
        </w:rPr>
        <w:lastRenderedPageBreak/>
        <w:t>Attachment</w:t>
      </w:r>
      <w:r w:rsidRPr="00A81417">
        <w:rPr>
          <w:sz w:val="24"/>
          <w:szCs w:val="24"/>
        </w:rPr>
        <w:t xml:space="preserve"> </w:t>
      </w:r>
      <w:r w:rsidR="00D51D4F" w:rsidRPr="00A81417">
        <w:rPr>
          <w:sz w:val="24"/>
          <w:szCs w:val="24"/>
        </w:rPr>
        <w:fldChar w:fldCharType="begin"/>
      </w:r>
      <w:r w:rsidR="00D51D4F" w:rsidRPr="00A81417">
        <w:rPr>
          <w:sz w:val="24"/>
          <w:szCs w:val="24"/>
        </w:rPr>
        <w:instrText xml:space="preserve"> SEQ Appendix \* ARABIC </w:instrText>
      </w:r>
      <w:r w:rsidR="00D51D4F" w:rsidRPr="00A81417">
        <w:rPr>
          <w:sz w:val="24"/>
          <w:szCs w:val="24"/>
        </w:rPr>
        <w:fldChar w:fldCharType="separate"/>
      </w:r>
      <w:r w:rsidR="00D51D4F" w:rsidRPr="00A81417">
        <w:rPr>
          <w:noProof/>
          <w:sz w:val="24"/>
          <w:szCs w:val="24"/>
        </w:rPr>
        <w:t>5</w:t>
      </w:r>
      <w:r w:rsidR="00D51D4F" w:rsidRPr="00A81417">
        <w:rPr>
          <w:sz w:val="24"/>
          <w:szCs w:val="24"/>
        </w:rPr>
        <w:fldChar w:fldCharType="end"/>
      </w:r>
      <w:r w:rsidR="00D51D4F" w:rsidRPr="00A81417">
        <w:t>.</w:t>
      </w:r>
      <w:r w:rsidR="00717E06" w:rsidRPr="00A81417">
        <w:t xml:space="preserve"> </w:t>
      </w:r>
      <w:r w:rsidR="00717E06" w:rsidRPr="008E6197">
        <w:rPr>
          <w:b w:val="0"/>
          <w:bCs w:val="0"/>
        </w:rPr>
        <w:t>Amphibian pathogens</w:t>
      </w:r>
      <w:bookmarkEnd w:id="61"/>
      <w:r w:rsidR="00C0556D" w:rsidRPr="008E6197">
        <w:rPr>
          <w:b w:val="0"/>
          <w:bCs w:val="0"/>
        </w:rPr>
        <w:t xml:space="preserve">: Assessment of duration of </w:t>
      </w:r>
      <w:r w:rsidR="008E6197">
        <w:rPr>
          <w:b w:val="0"/>
          <w:bCs w:val="0"/>
        </w:rPr>
        <w:t>BBC</w:t>
      </w:r>
      <w:r w:rsidR="00C0556D" w:rsidRPr="008E6197">
        <w:rPr>
          <w:b w:val="0"/>
          <w:bCs w:val="0"/>
        </w:rPr>
        <w:t xml:space="preserve"> preceding </w:t>
      </w:r>
      <w:r w:rsidR="008E6197">
        <w:rPr>
          <w:b w:val="0"/>
          <w:bCs w:val="0"/>
        </w:rPr>
        <w:t>TS</w:t>
      </w:r>
      <w:r w:rsidR="00C0556D" w:rsidRPr="008E6197">
        <w:rPr>
          <w:b w:val="0"/>
          <w:bCs w:val="0"/>
        </w:rPr>
        <w:t xml:space="preserve"> to demonstrate freedom (pathway 3).</w:t>
      </w:r>
      <w:bookmarkEnd w:id="62"/>
    </w:p>
    <w:tbl>
      <w:tblPr>
        <w:tblStyle w:val="TableGrid"/>
        <w:tblW w:w="5000" w:type="pct"/>
        <w:jc w:val="center"/>
        <w:tblLayout w:type="fixed"/>
        <w:tblLook w:val="04A0" w:firstRow="1" w:lastRow="0" w:firstColumn="1" w:lastColumn="0" w:noHBand="0" w:noVBand="1"/>
      </w:tblPr>
      <w:tblGrid>
        <w:gridCol w:w="1795"/>
        <w:gridCol w:w="1440"/>
        <w:gridCol w:w="2774"/>
        <w:gridCol w:w="2774"/>
        <w:gridCol w:w="2774"/>
        <w:gridCol w:w="2775"/>
        <w:gridCol w:w="1056"/>
      </w:tblGrid>
      <w:tr w:rsidR="00717E06" w:rsidRPr="008E6197" w14:paraId="08D51562" w14:textId="77777777" w:rsidTr="00061DC8">
        <w:trPr>
          <w:tblHeader/>
          <w:jc w:val="center"/>
        </w:trPr>
        <w:tc>
          <w:tcPr>
            <w:tcW w:w="1795" w:type="dxa"/>
          </w:tcPr>
          <w:p w14:paraId="7CE48C54"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Pathogen</w:t>
            </w:r>
          </w:p>
        </w:tc>
        <w:tc>
          <w:tcPr>
            <w:tcW w:w="1440" w:type="dxa"/>
          </w:tcPr>
          <w:p w14:paraId="66E86C59"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Life-cycle</w:t>
            </w:r>
          </w:p>
        </w:tc>
        <w:tc>
          <w:tcPr>
            <w:tcW w:w="2774" w:type="dxa"/>
          </w:tcPr>
          <w:p w14:paraId="7D9179A8"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Rate of spread</w:t>
            </w:r>
          </w:p>
        </w:tc>
        <w:tc>
          <w:tcPr>
            <w:tcW w:w="2774" w:type="dxa"/>
          </w:tcPr>
          <w:p w14:paraId="50F50E60"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Early detection (LH)</w:t>
            </w:r>
          </w:p>
        </w:tc>
        <w:tc>
          <w:tcPr>
            <w:tcW w:w="2774" w:type="dxa"/>
          </w:tcPr>
          <w:p w14:paraId="64356BE3"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Transmission period</w:t>
            </w:r>
          </w:p>
        </w:tc>
        <w:tc>
          <w:tcPr>
            <w:tcW w:w="2775" w:type="dxa"/>
          </w:tcPr>
          <w:p w14:paraId="7078DCB2"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Environmental persistence</w:t>
            </w:r>
          </w:p>
        </w:tc>
        <w:tc>
          <w:tcPr>
            <w:tcW w:w="1056" w:type="dxa"/>
          </w:tcPr>
          <w:p w14:paraId="67B794D1" w14:textId="77777777" w:rsidR="00717E06" w:rsidRPr="008E6197" w:rsidRDefault="00717E06" w:rsidP="008E6197">
            <w:pPr>
              <w:spacing w:before="60" w:after="60"/>
              <w:jc w:val="center"/>
              <w:rPr>
                <w:rFonts w:ascii="Arial" w:hAnsi="Arial" w:cs="Arial"/>
                <w:b/>
                <w:bCs/>
                <w:sz w:val="20"/>
                <w:szCs w:val="20"/>
              </w:rPr>
            </w:pPr>
            <w:r w:rsidRPr="008E6197">
              <w:rPr>
                <w:rFonts w:ascii="Arial" w:hAnsi="Arial" w:cs="Arial"/>
                <w:b/>
                <w:bCs/>
                <w:sz w:val="20"/>
                <w:szCs w:val="20"/>
              </w:rPr>
              <w:t>Ranking</w:t>
            </w:r>
          </w:p>
        </w:tc>
      </w:tr>
      <w:tr w:rsidR="00717E06" w:rsidRPr="008E6197" w14:paraId="455DC119" w14:textId="77777777" w:rsidTr="00061DC8">
        <w:trPr>
          <w:jc w:val="center"/>
        </w:trPr>
        <w:tc>
          <w:tcPr>
            <w:tcW w:w="1795" w:type="dxa"/>
          </w:tcPr>
          <w:p w14:paraId="71A202F3" w14:textId="1C5372F4" w:rsidR="00717E06" w:rsidRPr="008E6197" w:rsidRDefault="00717E06" w:rsidP="008E6197">
            <w:pPr>
              <w:spacing w:before="60" w:after="60"/>
              <w:jc w:val="center"/>
              <w:rPr>
                <w:rFonts w:ascii="Arial" w:hAnsi="Arial" w:cs="Arial"/>
                <w:i/>
                <w:iCs/>
                <w:sz w:val="20"/>
                <w:szCs w:val="20"/>
              </w:rPr>
            </w:pPr>
            <w:r w:rsidRPr="008E6197">
              <w:rPr>
                <w:rFonts w:ascii="Arial" w:hAnsi="Arial" w:cs="Arial"/>
                <w:i/>
                <w:iCs/>
                <w:sz w:val="20"/>
                <w:szCs w:val="20"/>
              </w:rPr>
              <w:t>B. dendrobatidis</w:t>
            </w:r>
          </w:p>
        </w:tc>
        <w:tc>
          <w:tcPr>
            <w:tcW w:w="1440" w:type="dxa"/>
          </w:tcPr>
          <w:p w14:paraId="6F5826E0" w14:textId="4CD3A993"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2DA45245" w14:textId="77777777" w:rsidR="00337357"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Very high</w:t>
            </w:r>
            <w:r w:rsidR="00337357" w:rsidRPr="008E6197">
              <w:rPr>
                <w:rFonts w:ascii="Arial" w:hAnsi="Arial" w:cs="Arial"/>
                <w:sz w:val="20"/>
                <w:szCs w:val="20"/>
              </w:rPr>
              <w:t>:</w:t>
            </w:r>
          </w:p>
          <w:p w14:paraId="23D8504B" w14:textId="13F4E3E8"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in susceptible species</w:t>
            </w:r>
          </w:p>
        </w:tc>
        <w:tc>
          <w:tcPr>
            <w:tcW w:w="2774" w:type="dxa"/>
          </w:tcPr>
          <w:p w14:paraId="6759F898" w14:textId="217E8304" w:rsidR="00725315"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High:</w:t>
            </w:r>
          </w:p>
          <w:p w14:paraId="3C8D1CE5" w14:textId="001AE814"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Rapid onset mortality in susceptible populations</w:t>
            </w:r>
            <w:r w:rsidR="00A87FD9" w:rsidRPr="008E6197">
              <w:rPr>
                <w:rFonts w:ascii="Arial" w:hAnsi="Arial" w:cs="Arial"/>
                <w:sz w:val="20"/>
                <w:szCs w:val="20"/>
              </w:rPr>
              <w:t xml:space="preserve"> (host species dependent)</w:t>
            </w:r>
          </w:p>
        </w:tc>
        <w:tc>
          <w:tcPr>
            <w:tcW w:w="2774" w:type="dxa"/>
          </w:tcPr>
          <w:p w14:paraId="48D86DBB" w14:textId="77777777"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Unrestricted:</w:t>
            </w:r>
          </w:p>
          <w:p w14:paraId="5719BA63" w14:textId="4F7E1955" w:rsidR="00725315"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Transmission probably higher in cooler months</w:t>
            </w:r>
          </w:p>
          <w:p w14:paraId="18853A05" w14:textId="41406003" w:rsidR="00725315" w:rsidRPr="008E6197" w:rsidRDefault="00725315" w:rsidP="008E6197">
            <w:pPr>
              <w:spacing w:before="60" w:after="60"/>
              <w:jc w:val="center"/>
              <w:rPr>
                <w:rFonts w:ascii="Arial" w:hAnsi="Arial" w:cs="Arial"/>
                <w:sz w:val="20"/>
                <w:szCs w:val="20"/>
              </w:rPr>
            </w:pPr>
          </w:p>
        </w:tc>
        <w:tc>
          <w:tcPr>
            <w:tcW w:w="2775" w:type="dxa"/>
          </w:tcPr>
          <w:p w14:paraId="4A0F9374" w14:textId="58987605" w:rsidR="00717E06" w:rsidRPr="008E6197" w:rsidRDefault="00725315" w:rsidP="008E6197">
            <w:pPr>
              <w:spacing w:before="60" w:after="60"/>
              <w:jc w:val="center"/>
              <w:rPr>
                <w:rFonts w:ascii="Arial" w:hAnsi="Arial" w:cs="Arial"/>
                <w:sz w:val="20"/>
                <w:szCs w:val="20"/>
              </w:rPr>
            </w:pPr>
            <w:r w:rsidRPr="008E6197">
              <w:rPr>
                <w:rFonts w:ascii="Arial" w:hAnsi="Arial" w:cs="Arial"/>
                <w:sz w:val="20"/>
                <w:szCs w:val="20"/>
              </w:rPr>
              <w:t>Suspected but not confirmed</w:t>
            </w:r>
          </w:p>
        </w:tc>
        <w:tc>
          <w:tcPr>
            <w:tcW w:w="1056" w:type="dxa"/>
          </w:tcPr>
          <w:p w14:paraId="5298A779" w14:textId="3C50ADC1" w:rsidR="00717E06" w:rsidRPr="008E6197" w:rsidRDefault="00337357" w:rsidP="008E6197">
            <w:pPr>
              <w:spacing w:before="60" w:after="60"/>
              <w:jc w:val="center"/>
              <w:rPr>
                <w:rFonts w:ascii="Arial" w:hAnsi="Arial" w:cs="Arial"/>
                <w:sz w:val="20"/>
                <w:szCs w:val="20"/>
              </w:rPr>
            </w:pPr>
            <w:r w:rsidRPr="008E6197">
              <w:rPr>
                <w:rFonts w:ascii="Arial" w:hAnsi="Arial" w:cs="Arial"/>
                <w:sz w:val="20"/>
                <w:szCs w:val="20"/>
              </w:rPr>
              <w:t>1</w:t>
            </w:r>
          </w:p>
        </w:tc>
      </w:tr>
      <w:tr w:rsidR="00A87FD9" w:rsidRPr="008E6197" w14:paraId="0F4506E6" w14:textId="77777777" w:rsidTr="00061DC8">
        <w:trPr>
          <w:jc w:val="center"/>
        </w:trPr>
        <w:tc>
          <w:tcPr>
            <w:tcW w:w="1795" w:type="dxa"/>
          </w:tcPr>
          <w:p w14:paraId="38C5A463" w14:textId="6D31027D" w:rsidR="00A87FD9" w:rsidRPr="008E6197" w:rsidRDefault="00A87FD9" w:rsidP="008E6197">
            <w:pPr>
              <w:spacing w:before="60" w:after="60"/>
              <w:jc w:val="center"/>
              <w:rPr>
                <w:rFonts w:ascii="Arial" w:hAnsi="Arial" w:cs="Arial"/>
                <w:i/>
                <w:iCs/>
                <w:sz w:val="20"/>
                <w:szCs w:val="20"/>
              </w:rPr>
            </w:pPr>
            <w:r w:rsidRPr="008E6197">
              <w:rPr>
                <w:rFonts w:ascii="Arial" w:hAnsi="Arial" w:cs="Arial"/>
                <w:i/>
                <w:iCs/>
                <w:sz w:val="20"/>
                <w:szCs w:val="20"/>
              </w:rPr>
              <w:t>B. sal</w:t>
            </w:r>
            <w:r w:rsidR="0013652F">
              <w:rPr>
                <w:rFonts w:ascii="Arial" w:hAnsi="Arial" w:cs="Arial"/>
                <w:i/>
                <w:iCs/>
                <w:sz w:val="20"/>
                <w:szCs w:val="20"/>
              </w:rPr>
              <w:t>a</w:t>
            </w:r>
            <w:r w:rsidRPr="008E6197">
              <w:rPr>
                <w:rFonts w:ascii="Arial" w:hAnsi="Arial" w:cs="Arial"/>
                <w:i/>
                <w:iCs/>
                <w:sz w:val="20"/>
                <w:szCs w:val="20"/>
              </w:rPr>
              <w:t>mondrivorans</w:t>
            </w:r>
          </w:p>
        </w:tc>
        <w:tc>
          <w:tcPr>
            <w:tcW w:w="1440" w:type="dxa"/>
          </w:tcPr>
          <w:p w14:paraId="11404EAC" w14:textId="238498FC"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5B11D898" w14:textId="41AFCB23"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High within</w:t>
            </w:r>
          </w:p>
          <w:p w14:paraId="6B16D4C1" w14:textId="1B8E4744"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susceptible species in the invasive range; spread between populations is limited</w:t>
            </w:r>
          </w:p>
        </w:tc>
        <w:tc>
          <w:tcPr>
            <w:tcW w:w="2774" w:type="dxa"/>
          </w:tcPr>
          <w:p w14:paraId="637094D5"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High:</w:t>
            </w:r>
          </w:p>
          <w:p w14:paraId="65ECD9C3" w14:textId="01709F1C"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Rapid onset mortality in susceptible populations (host species dependent)</w:t>
            </w:r>
          </w:p>
        </w:tc>
        <w:tc>
          <w:tcPr>
            <w:tcW w:w="2774" w:type="dxa"/>
          </w:tcPr>
          <w:p w14:paraId="0F68BA47"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Unrestricted:</w:t>
            </w:r>
          </w:p>
          <w:p w14:paraId="02F34821" w14:textId="506AFD79" w:rsidR="00A87FD9" w:rsidRPr="008E6197" w:rsidRDefault="00A87FD9" w:rsidP="008E6197">
            <w:pPr>
              <w:spacing w:before="60" w:after="60"/>
              <w:jc w:val="center"/>
              <w:rPr>
                <w:rFonts w:ascii="Arial" w:hAnsi="Arial" w:cs="Arial"/>
                <w:sz w:val="20"/>
                <w:szCs w:val="20"/>
              </w:rPr>
            </w:pPr>
          </w:p>
        </w:tc>
        <w:tc>
          <w:tcPr>
            <w:tcW w:w="2775" w:type="dxa"/>
          </w:tcPr>
          <w:p w14:paraId="4A22BBEE" w14:textId="31A6407D"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Encysted spores viable for up to 31 d</w:t>
            </w:r>
          </w:p>
        </w:tc>
        <w:tc>
          <w:tcPr>
            <w:tcW w:w="1056" w:type="dxa"/>
          </w:tcPr>
          <w:p w14:paraId="31907E2B" w14:textId="7E26ABD6"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2</w:t>
            </w:r>
          </w:p>
        </w:tc>
      </w:tr>
      <w:tr w:rsidR="00A87FD9" w:rsidRPr="008E6197" w14:paraId="03B84C44" w14:textId="77777777" w:rsidTr="00061DC8">
        <w:trPr>
          <w:jc w:val="center"/>
        </w:trPr>
        <w:tc>
          <w:tcPr>
            <w:tcW w:w="1795" w:type="dxa"/>
          </w:tcPr>
          <w:p w14:paraId="3031A72B" w14:textId="77777777" w:rsidR="00452A14" w:rsidRDefault="00A87FD9" w:rsidP="00452A14">
            <w:pPr>
              <w:spacing w:before="60" w:after="60"/>
              <w:jc w:val="center"/>
              <w:rPr>
                <w:rFonts w:ascii="Arial" w:hAnsi="Arial" w:cs="Arial"/>
                <w:i/>
                <w:iCs/>
                <w:sz w:val="20"/>
                <w:szCs w:val="20"/>
              </w:rPr>
            </w:pPr>
            <w:r w:rsidRPr="00452A14">
              <w:rPr>
                <w:rFonts w:ascii="Arial" w:hAnsi="Arial" w:cs="Arial"/>
                <w:i/>
                <w:iCs/>
                <w:sz w:val="20"/>
                <w:szCs w:val="20"/>
              </w:rPr>
              <w:t>Ranavirus</w:t>
            </w:r>
          </w:p>
          <w:p w14:paraId="66265FC6" w14:textId="7AA24EDE" w:rsidR="00452A14" w:rsidRPr="00452A14" w:rsidRDefault="00452A14" w:rsidP="00452A14">
            <w:pPr>
              <w:spacing w:before="60" w:after="60"/>
              <w:jc w:val="center"/>
              <w:rPr>
                <w:rFonts w:ascii="Arial" w:hAnsi="Arial" w:cs="Arial"/>
                <w:sz w:val="20"/>
                <w:szCs w:val="20"/>
              </w:rPr>
            </w:pPr>
            <w:r>
              <w:rPr>
                <w:rFonts w:ascii="Arial" w:hAnsi="Arial" w:cs="Arial"/>
                <w:sz w:val="20"/>
                <w:szCs w:val="20"/>
              </w:rPr>
              <w:t>species</w:t>
            </w:r>
          </w:p>
        </w:tc>
        <w:tc>
          <w:tcPr>
            <w:tcW w:w="1440" w:type="dxa"/>
          </w:tcPr>
          <w:p w14:paraId="69350DF0" w14:textId="53280FC2"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Simple - direct</w:t>
            </w:r>
          </w:p>
        </w:tc>
        <w:tc>
          <w:tcPr>
            <w:tcW w:w="2774" w:type="dxa"/>
          </w:tcPr>
          <w:p w14:paraId="33649651" w14:textId="64DD04CF"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Host species / viral species dependent</w:t>
            </w:r>
          </w:p>
        </w:tc>
        <w:tc>
          <w:tcPr>
            <w:tcW w:w="2774" w:type="dxa"/>
          </w:tcPr>
          <w:p w14:paraId="34E76B02" w14:textId="699F747F"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Host species / viral species dependent</w:t>
            </w:r>
          </w:p>
        </w:tc>
        <w:tc>
          <w:tcPr>
            <w:tcW w:w="2774" w:type="dxa"/>
          </w:tcPr>
          <w:p w14:paraId="726651A4" w14:textId="77777777"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Not known:</w:t>
            </w:r>
          </w:p>
          <w:p w14:paraId="17A1C6FE" w14:textId="5F73B1F5"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Outbreaks area seasonal</w:t>
            </w:r>
          </w:p>
        </w:tc>
        <w:tc>
          <w:tcPr>
            <w:tcW w:w="2775" w:type="dxa"/>
          </w:tcPr>
          <w:p w14:paraId="345BC7EE" w14:textId="012D6E28" w:rsidR="00A87FD9" w:rsidRPr="008E6197" w:rsidRDefault="00A87FD9" w:rsidP="008E6197">
            <w:pPr>
              <w:spacing w:before="60" w:after="60"/>
              <w:jc w:val="center"/>
              <w:rPr>
                <w:rFonts w:ascii="Arial" w:hAnsi="Arial" w:cs="Arial"/>
                <w:sz w:val="20"/>
                <w:szCs w:val="20"/>
              </w:rPr>
            </w:pPr>
            <w:r w:rsidRPr="008E6197">
              <w:rPr>
                <w:rFonts w:ascii="Arial" w:hAnsi="Arial" w:cs="Arial"/>
                <w:sz w:val="20"/>
                <w:szCs w:val="20"/>
              </w:rPr>
              <w:t>Months</w:t>
            </w:r>
          </w:p>
        </w:tc>
        <w:tc>
          <w:tcPr>
            <w:tcW w:w="1056" w:type="dxa"/>
          </w:tcPr>
          <w:p w14:paraId="4011BE24" w14:textId="0B0E7715" w:rsidR="00A87FD9" w:rsidRPr="008E6197" w:rsidRDefault="00C624EB" w:rsidP="008E6197">
            <w:pPr>
              <w:spacing w:before="60" w:after="60"/>
              <w:jc w:val="center"/>
              <w:rPr>
                <w:rFonts w:ascii="Arial" w:hAnsi="Arial" w:cs="Arial"/>
                <w:sz w:val="20"/>
                <w:szCs w:val="20"/>
              </w:rPr>
            </w:pPr>
            <w:r w:rsidRPr="00FC55C8">
              <w:rPr>
                <w:rFonts w:ascii="Arial" w:hAnsi="Arial" w:cs="Arial"/>
                <w:sz w:val="20"/>
                <w:szCs w:val="20"/>
                <w:highlight w:val="yellow"/>
              </w:rPr>
              <w:t>3*</w:t>
            </w:r>
          </w:p>
        </w:tc>
      </w:tr>
    </w:tbl>
    <w:p w14:paraId="54031303" w14:textId="1A6A123A" w:rsidR="00717E06" w:rsidRDefault="00717E06" w:rsidP="00717E06">
      <w:pPr>
        <w:rPr>
          <w:rFonts w:ascii="Arial" w:hAnsi="Arial" w:cs="Arial"/>
          <w:sz w:val="20"/>
          <w:szCs w:val="20"/>
        </w:rPr>
      </w:pPr>
      <w:r w:rsidRPr="008E6197">
        <w:rPr>
          <w:rFonts w:ascii="Arial" w:hAnsi="Arial" w:cs="Arial"/>
          <w:sz w:val="20"/>
          <w:szCs w:val="20"/>
        </w:rPr>
        <w:t>LH = likelihood</w:t>
      </w:r>
    </w:p>
    <w:p w14:paraId="2BA16D4F" w14:textId="0760E1BD" w:rsidR="00452A14" w:rsidRPr="00FC55C8" w:rsidRDefault="00452A14" w:rsidP="00717E06">
      <w:pPr>
        <w:rPr>
          <w:rFonts w:ascii="Arial" w:hAnsi="Arial" w:cs="Arial"/>
          <w:sz w:val="20"/>
          <w:szCs w:val="20"/>
        </w:rPr>
      </w:pPr>
      <w:r w:rsidRPr="00FC55C8">
        <w:rPr>
          <w:rFonts w:ascii="Arial" w:hAnsi="Arial" w:cs="Arial"/>
          <w:sz w:val="20"/>
          <w:szCs w:val="20"/>
          <w:highlight w:val="yellow"/>
        </w:rPr>
        <w:t xml:space="preserve">* Due to the numerous </w:t>
      </w:r>
      <w:r w:rsidR="00FC55C8" w:rsidRPr="00FC55C8">
        <w:rPr>
          <w:rFonts w:ascii="Arial" w:hAnsi="Arial" w:cs="Arial"/>
          <w:sz w:val="20"/>
          <w:szCs w:val="20"/>
          <w:highlight w:val="yellow"/>
        </w:rPr>
        <w:t xml:space="preserve">viral species and broad host range of those viral species for </w:t>
      </w:r>
      <w:r w:rsidR="00FC55C8" w:rsidRPr="00FC55C8">
        <w:rPr>
          <w:rFonts w:ascii="Arial" w:hAnsi="Arial" w:cs="Arial"/>
          <w:i/>
          <w:iCs/>
          <w:sz w:val="20"/>
          <w:szCs w:val="20"/>
          <w:highlight w:val="yellow"/>
        </w:rPr>
        <w:t>Ranavirus</w:t>
      </w:r>
      <w:r w:rsidR="00FC55C8" w:rsidRPr="00FC55C8">
        <w:rPr>
          <w:rFonts w:ascii="Arial" w:hAnsi="Arial" w:cs="Arial"/>
          <w:sz w:val="20"/>
          <w:szCs w:val="20"/>
          <w:highlight w:val="yellow"/>
        </w:rPr>
        <w:t xml:space="preserve"> species a conservative approach was utilised and </w:t>
      </w:r>
      <w:r w:rsidR="00FC55C8" w:rsidRPr="00FC55C8">
        <w:rPr>
          <w:rFonts w:ascii="Arial" w:hAnsi="Arial" w:cs="Arial"/>
          <w:i/>
          <w:iCs/>
          <w:sz w:val="20"/>
          <w:szCs w:val="20"/>
          <w:highlight w:val="yellow"/>
        </w:rPr>
        <w:t xml:space="preserve">Ranavirus </w:t>
      </w:r>
      <w:r w:rsidR="00FC55C8" w:rsidRPr="00FC55C8">
        <w:rPr>
          <w:rFonts w:ascii="Arial" w:hAnsi="Arial" w:cs="Arial"/>
          <w:sz w:val="20"/>
          <w:szCs w:val="20"/>
          <w:highlight w:val="yellow"/>
        </w:rPr>
        <w:t>species was ranked 3.</w:t>
      </w:r>
    </w:p>
    <w:sectPr w:rsidR="00452A14" w:rsidRPr="00FC55C8" w:rsidSect="003A59C4">
      <w:pgSz w:w="16838" w:h="11906" w:orient="landscape"/>
      <w:pgMar w:top="1440" w:right="720" w:bottom="1440" w:left="72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C444A" w14:textId="77777777" w:rsidR="006975ED" w:rsidRDefault="006975ED" w:rsidP="00BF3A3C">
      <w:pPr>
        <w:spacing w:after="0" w:line="240" w:lineRule="auto"/>
      </w:pPr>
      <w:r>
        <w:separator/>
      </w:r>
    </w:p>
    <w:p w14:paraId="13949D4F" w14:textId="77777777" w:rsidR="006975ED" w:rsidRDefault="006975ED"/>
    <w:p w14:paraId="47638BAF" w14:textId="77777777" w:rsidR="006975ED" w:rsidRDefault="006975ED"/>
  </w:endnote>
  <w:endnote w:type="continuationSeparator" w:id="0">
    <w:p w14:paraId="02BCF725" w14:textId="77777777" w:rsidR="006975ED" w:rsidRDefault="006975ED" w:rsidP="00BF3A3C">
      <w:pPr>
        <w:spacing w:after="0" w:line="240" w:lineRule="auto"/>
      </w:pPr>
      <w:r>
        <w:continuationSeparator/>
      </w:r>
    </w:p>
    <w:p w14:paraId="2661EF34" w14:textId="77777777" w:rsidR="006975ED" w:rsidRDefault="006975ED"/>
    <w:p w14:paraId="1622708B" w14:textId="77777777" w:rsidR="006975ED" w:rsidRDefault="006975ED"/>
  </w:endnote>
  <w:endnote w:type="continuationNotice" w:id="1">
    <w:p w14:paraId="4DD9607E" w14:textId="77777777" w:rsidR="006975ED" w:rsidRDefault="006975ED">
      <w:pPr>
        <w:spacing w:after="0" w:line="240" w:lineRule="auto"/>
      </w:pPr>
    </w:p>
    <w:p w14:paraId="27579339" w14:textId="77777777" w:rsidR="006975ED" w:rsidRDefault="006975ED"/>
    <w:p w14:paraId="65B7B631" w14:textId="77777777" w:rsidR="006975ED" w:rsidRDefault="0069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3"/>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477377" w:rsidRPr="008E6197" w14:paraId="5167E999" w14:textId="77777777" w:rsidTr="005E0D66">
      <w:trPr>
        <w:jc w:val="center"/>
      </w:trPr>
      <w:tc>
        <w:tcPr>
          <w:tcW w:w="288" w:type="dxa"/>
        </w:tcPr>
        <w:p w14:paraId="5F85A118" w14:textId="77777777" w:rsidR="00477377" w:rsidRPr="008E6197" w:rsidRDefault="00477377" w:rsidP="00A3752F">
          <w:pPr>
            <w:tabs>
              <w:tab w:val="center" w:pos="4536"/>
              <w:tab w:val="right" w:pos="9072"/>
            </w:tabs>
            <w:spacing w:before="360"/>
            <w:ind w:left="-35" w:right="-705"/>
            <w:jc w:val="center"/>
            <w:rPr>
              <w:rFonts w:ascii="Arial" w:hAnsi="Arial" w:cs="Arial"/>
              <w:sz w:val="18"/>
              <w:szCs w:val="18"/>
              <w:lang w:val="en-GB"/>
            </w:rPr>
          </w:pPr>
        </w:p>
      </w:tc>
      <w:tc>
        <w:tcPr>
          <w:tcW w:w="9897" w:type="dxa"/>
        </w:tcPr>
        <w:p w14:paraId="24821027" w14:textId="66F6DBBF" w:rsidR="00477377" w:rsidRPr="008E6197" w:rsidRDefault="00477377" w:rsidP="00477377">
          <w:pPr>
            <w:tabs>
              <w:tab w:val="center" w:pos="4536"/>
              <w:tab w:val="right" w:pos="9072"/>
            </w:tabs>
            <w:spacing w:before="360"/>
            <w:rPr>
              <w:rFonts w:ascii="Arial" w:hAnsi="Arial"/>
              <w:sz w:val="18"/>
              <w:lang w:val="en-GB"/>
            </w:rPr>
          </w:pPr>
          <w:r w:rsidRPr="008E6197">
            <w:rPr>
              <w:rFonts w:ascii="Arial" w:hAnsi="Arial" w:cs="Arial"/>
              <w:sz w:val="18"/>
              <w:szCs w:val="18"/>
              <w:lang w:val="en-GB"/>
            </w:rPr>
            <w:t xml:space="preserve">Report of the Meeting of the </w:t>
          </w:r>
          <w:r w:rsidRPr="008E6197">
            <w:rPr>
              <w:rFonts w:ascii="Arial" w:hAnsi="Arial"/>
              <w:sz w:val="18"/>
              <w:lang w:val="en-GB"/>
            </w:rPr>
            <w:t xml:space="preserve">WOAH </w:t>
          </w:r>
          <w:r w:rsidRPr="008E6197">
            <w:rPr>
              <w:rFonts w:ascii="Arial" w:hAnsi="Arial" w:cs="Arial"/>
              <w:sz w:val="18"/>
              <w:szCs w:val="18"/>
              <w:lang w:val="en-GB"/>
            </w:rPr>
            <w:t xml:space="preserve">Aquatic Animal Health Standards Commission / </w:t>
          </w:r>
          <w:r w:rsidR="003A51FA">
            <w:rPr>
              <w:rFonts w:ascii="Arial" w:hAnsi="Arial" w:cs="Arial"/>
              <w:sz w:val="18"/>
              <w:szCs w:val="18"/>
              <w:lang w:val="en-GB"/>
            </w:rPr>
            <w:t>September</w:t>
          </w:r>
          <w:r w:rsidRPr="008E6197">
            <w:rPr>
              <w:rFonts w:ascii="Arial" w:hAnsi="Arial" w:cs="Arial"/>
              <w:sz w:val="18"/>
              <w:szCs w:val="18"/>
              <w:lang w:val="en-GB"/>
            </w:rPr>
            <w:t xml:space="preserve"> 2024</w:t>
          </w:r>
        </w:p>
      </w:tc>
      <w:tc>
        <w:tcPr>
          <w:tcW w:w="217" w:type="dxa"/>
        </w:tcPr>
        <w:p w14:paraId="2CB27A5E" w14:textId="77777777" w:rsidR="00477377" w:rsidRPr="008E6197" w:rsidRDefault="00477377" w:rsidP="00477377">
          <w:pPr>
            <w:tabs>
              <w:tab w:val="right" w:pos="9072"/>
            </w:tabs>
            <w:spacing w:before="360"/>
            <w:jc w:val="right"/>
            <w:rPr>
              <w:rFonts w:ascii="Arial" w:hAnsi="Arial"/>
              <w:sz w:val="18"/>
              <w:lang w:val="en-GB"/>
            </w:rPr>
          </w:pPr>
          <w:r w:rsidRPr="008E6197">
            <w:rPr>
              <w:rFonts w:ascii="Arial" w:hAnsi="Arial" w:cs="Arial"/>
              <w:sz w:val="18"/>
              <w:szCs w:val="18"/>
            </w:rPr>
            <w:fldChar w:fldCharType="begin"/>
          </w:r>
          <w:r w:rsidRPr="008E6197">
            <w:rPr>
              <w:rFonts w:ascii="Arial" w:hAnsi="Arial" w:cs="Arial"/>
              <w:sz w:val="18"/>
              <w:szCs w:val="18"/>
              <w:lang w:val="en-GB"/>
            </w:rPr>
            <w:instrText>PAGE   \* MERGEFORMAT</w:instrText>
          </w:r>
          <w:r w:rsidRPr="008E6197">
            <w:rPr>
              <w:rFonts w:ascii="Arial" w:hAnsi="Arial" w:cs="Arial"/>
              <w:sz w:val="18"/>
              <w:szCs w:val="18"/>
            </w:rPr>
            <w:fldChar w:fldCharType="separate"/>
          </w:r>
          <w:r w:rsidRPr="008E6197">
            <w:rPr>
              <w:rFonts w:ascii="Arial" w:hAnsi="Arial" w:cs="Arial"/>
              <w:sz w:val="18"/>
              <w:szCs w:val="18"/>
              <w:lang w:val="en-GB"/>
            </w:rPr>
            <w:t>3</w:t>
          </w:r>
          <w:r w:rsidRPr="008E6197">
            <w:rPr>
              <w:rFonts w:ascii="Arial" w:hAnsi="Arial" w:cs="Arial"/>
              <w:sz w:val="18"/>
              <w:szCs w:val="18"/>
            </w:rPr>
            <w:fldChar w:fldCharType="end"/>
          </w:r>
        </w:p>
      </w:tc>
      <w:tc>
        <w:tcPr>
          <w:tcW w:w="288" w:type="dxa"/>
        </w:tcPr>
        <w:p w14:paraId="560D2597" w14:textId="77777777" w:rsidR="00477377" w:rsidRPr="008E6197" w:rsidRDefault="00477377" w:rsidP="00477377">
          <w:pPr>
            <w:tabs>
              <w:tab w:val="right" w:pos="9072"/>
            </w:tabs>
            <w:spacing w:before="360"/>
            <w:jc w:val="right"/>
            <w:rPr>
              <w:rFonts w:ascii="Arial" w:hAnsi="Arial" w:cs="Arial"/>
              <w:sz w:val="18"/>
              <w:szCs w:val="18"/>
              <w:lang w:val="en-GB"/>
            </w:rPr>
          </w:pPr>
        </w:p>
      </w:tc>
    </w:tr>
  </w:tbl>
  <w:p w14:paraId="1B6208B1" w14:textId="22DC2D74" w:rsidR="00944062" w:rsidRPr="008E6197" w:rsidRDefault="00944062" w:rsidP="0047737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94460" w14:textId="77777777" w:rsidR="006975ED" w:rsidRDefault="006975ED" w:rsidP="00BF3A3C">
      <w:pPr>
        <w:spacing w:after="0" w:line="240" w:lineRule="auto"/>
      </w:pPr>
      <w:r>
        <w:separator/>
      </w:r>
    </w:p>
    <w:p w14:paraId="16610300" w14:textId="77777777" w:rsidR="006975ED" w:rsidRDefault="006975ED"/>
    <w:p w14:paraId="22BCCE99" w14:textId="77777777" w:rsidR="006975ED" w:rsidRDefault="006975ED"/>
  </w:footnote>
  <w:footnote w:type="continuationSeparator" w:id="0">
    <w:p w14:paraId="21B258A7" w14:textId="77777777" w:rsidR="006975ED" w:rsidRDefault="006975ED" w:rsidP="00BF3A3C">
      <w:pPr>
        <w:spacing w:after="0" w:line="240" w:lineRule="auto"/>
      </w:pPr>
      <w:r>
        <w:continuationSeparator/>
      </w:r>
    </w:p>
    <w:p w14:paraId="51FFBB22" w14:textId="77777777" w:rsidR="006975ED" w:rsidRDefault="006975ED"/>
    <w:p w14:paraId="5ABAF798" w14:textId="77777777" w:rsidR="006975ED" w:rsidRDefault="006975ED"/>
  </w:footnote>
  <w:footnote w:type="continuationNotice" w:id="1">
    <w:p w14:paraId="4F9D36A7" w14:textId="77777777" w:rsidR="006975ED" w:rsidRDefault="006975ED">
      <w:pPr>
        <w:spacing w:after="0" w:line="240" w:lineRule="auto"/>
      </w:pPr>
    </w:p>
    <w:p w14:paraId="5D46962F" w14:textId="77777777" w:rsidR="006975ED" w:rsidRDefault="006975ED"/>
    <w:p w14:paraId="77FC6A07" w14:textId="77777777" w:rsidR="006975ED" w:rsidRDefault="006975ED"/>
  </w:footnote>
  <w:footnote w:id="2">
    <w:p w14:paraId="7AB63B99" w14:textId="77777777" w:rsidR="009B77F4" w:rsidRPr="00D13A2D" w:rsidRDefault="009B77F4" w:rsidP="009B77F4">
      <w:pPr>
        <w:pStyle w:val="FootnoteText"/>
        <w:rPr>
          <w:rFonts w:ascii="Arial" w:hAnsi="Arial" w:cs="Arial"/>
        </w:rPr>
      </w:pPr>
      <w:r w:rsidRPr="00D13A2D">
        <w:rPr>
          <w:rStyle w:val="FootnoteReference"/>
          <w:rFonts w:ascii="Arial" w:hAnsi="Arial" w:cs="Arial"/>
        </w:rPr>
        <w:footnoteRef/>
      </w:r>
      <w:r w:rsidRPr="00D13A2D">
        <w:rPr>
          <w:rFonts w:ascii="Arial" w:hAnsi="Arial" w:cs="Arial"/>
        </w:rPr>
        <w:t xml:space="preserve"> https://www.woah.org/en/what-we-do/standards/codes-and-manuals/aquatic-code-online-access/</w:t>
      </w:r>
    </w:p>
  </w:footnote>
  <w:footnote w:id="3">
    <w:p w14:paraId="680FC29E" w14:textId="06169FB4" w:rsidR="00E96304" w:rsidRPr="00D13A2D" w:rsidRDefault="00E96304" w:rsidP="00E96304">
      <w:pPr>
        <w:pStyle w:val="FootnoteText"/>
        <w:rPr>
          <w:rFonts w:ascii="Arial" w:hAnsi="Arial" w:cs="Arial"/>
        </w:rPr>
      </w:pPr>
      <w:r w:rsidRPr="00D13A2D">
        <w:rPr>
          <w:rStyle w:val="FootnoteReference"/>
          <w:rFonts w:ascii="Arial" w:hAnsi="Arial" w:cs="Arial"/>
        </w:rPr>
        <w:footnoteRef/>
      </w:r>
      <w:r w:rsidRPr="00D13A2D">
        <w:rPr>
          <w:rFonts w:ascii="Arial" w:hAnsi="Arial" w:cs="Arial"/>
        </w:rPr>
        <w:t xml:space="preserve"> Described in </w:t>
      </w:r>
      <w:r w:rsidR="008C2227">
        <w:rPr>
          <w:rFonts w:ascii="Arial" w:hAnsi="Arial" w:cs="Arial"/>
        </w:rPr>
        <w:t>Article</w:t>
      </w:r>
      <w:r w:rsidRPr="00D13A2D">
        <w:rPr>
          <w:rFonts w:ascii="Arial" w:hAnsi="Arial" w:cs="Arial"/>
        </w:rPr>
        <w:t xml:space="preserve"> 1.4.3. of the </w:t>
      </w:r>
      <w:r w:rsidR="008C2227" w:rsidRPr="008C2227">
        <w:rPr>
          <w:rFonts w:ascii="Arial" w:hAnsi="Arial" w:cs="Arial"/>
          <w:i/>
          <w:iCs/>
        </w:rPr>
        <w:t>Aquatic</w:t>
      </w:r>
      <w:r w:rsidRPr="008C2227">
        <w:rPr>
          <w:rFonts w:ascii="Arial" w:hAnsi="Arial" w:cs="Arial"/>
          <w:i/>
          <w:iCs/>
        </w:rPr>
        <w:t xml:space="preserve">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4"/>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5C3A13" w:rsidRPr="005C3A13" w14:paraId="5284976F" w14:textId="77777777" w:rsidTr="005E0D66">
      <w:trPr>
        <w:trHeight w:val="58"/>
        <w:jc w:val="center"/>
      </w:trPr>
      <w:tc>
        <w:tcPr>
          <w:tcW w:w="10774" w:type="dxa"/>
        </w:tcPr>
        <w:p w14:paraId="3E8013CE" w14:textId="77777777" w:rsidR="005C3A13" w:rsidRPr="005C3A13" w:rsidRDefault="005C3A13" w:rsidP="005C3A13">
          <w:pPr>
            <w:tabs>
              <w:tab w:val="left" w:pos="8151"/>
            </w:tabs>
            <w:spacing w:after="240"/>
            <w:rPr>
              <w:rFonts w:ascii="Arial" w:hAnsi="Arial" w:cs="Arial"/>
            </w:rPr>
          </w:pPr>
          <w:r w:rsidRPr="005C3A13">
            <w:rPr>
              <w:rFonts w:ascii="Arial" w:hAnsi="Arial" w:cs="Arial"/>
            </w:rPr>
            <w:tab/>
          </w:r>
        </w:p>
      </w:tc>
    </w:tr>
  </w:tbl>
  <w:p w14:paraId="4A05F10D" w14:textId="77777777" w:rsidR="005C3A13" w:rsidRPr="005C3A13" w:rsidRDefault="005C3A13">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4855"/>
    <w:multiLevelType w:val="hybridMultilevel"/>
    <w:tmpl w:val="54B4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4ED"/>
    <w:multiLevelType w:val="hybridMultilevel"/>
    <w:tmpl w:val="9A38C90E"/>
    <w:lvl w:ilvl="0" w:tplc="A0FA27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73404"/>
    <w:multiLevelType w:val="hybridMultilevel"/>
    <w:tmpl w:val="B58C37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AD27AA"/>
    <w:multiLevelType w:val="hybridMultilevel"/>
    <w:tmpl w:val="B58C37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0627EB"/>
    <w:multiLevelType w:val="hybridMultilevel"/>
    <w:tmpl w:val="1896A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A56A86"/>
    <w:multiLevelType w:val="hybridMultilevel"/>
    <w:tmpl w:val="6D7E0318"/>
    <w:lvl w:ilvl="0" w:tplc="2D5A58D0">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29B6"/>
    <w:multiLevelType w:val="hybridMultilevel"/>
    <w:tmpl w:val="CD048B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9760DD"/>
    <w:multiLevelType w:val="hybridMultilevel"/>
    <w:tmpl w:val="70B8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270FF"/>
    <w:multiLevelType w:val="hybridMultilevel"/>
    <w:tmpl w:val="8C8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81C12"/>
    <w:multiLevelType w:val="hybridMultilevel"/>
    <w:tmpl w:val="BC0CC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823D80"/>
    <w:multiLevelType w:val="hybridMultilevel"/>
    <w:tmpl w:val="1716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F2BAB"/>
    <w:multiLevelType w:val="hybridMultilevel"/>
    <w:tmpl w:val="B7A491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221645"/>
    <w:multiLevelType w:val="hybridMultilevel"/>
    <w:tmpl w:val="1896A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4F7880"/>
    <w:multiLevelType w:val="hybridMultilevel"/>
    <w:tmpl w:val="487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14A0A"/>
    <w:multiLevelType w:val="hybridMultilevel"/>
    <w:tmpl w:val="7130DB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D7C3D"/>
    <w:multiLevelType w:val="hybridMultilevel"/>
    <w:tmpl w:val="119A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71210F"/>
    <w:multiLevelType w:val="hybridMultilevel"/>
    <w:tmpl w:val="28B4ED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D3F2A"/>
    <w:multiLevelType w:val="hybridMultilevel"/>
    <w:tmpl w:val="D6FAEB9A"/>
    <w:lvl w:ilvl="0" w:tplc="50BCA36C">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BB0FD9"/>
    <w:multiLevelType w:val="hybridMultilevel"/>
    <w:tmpl w:val="4F3E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25A2B"/>
    <w:multiLevelType w:val="hybridMultilevel"/>
    <w:tmpl w:val="C684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43FE7"/>
    <w:multiLevelType w:val="hybridMultilevel"/>
    <w:tmpl w:val="D13811BA"/>
    <w:lvl w:ilvl="0" w:tplc="50BCA36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9F181B"/>
    <w:multiLevelType w:val="hybridMultilevel"/>
    <w:tmpl w:val="D034E96C"/>
    <w:lvl w:ilvl="0" w:tplc="50BCA36C">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A37C6"/>
    <w:multiLevelType w:val="hybridMultilevel"/>
    <w:tmpl w:val="A8042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42D71"/>
    <w:multiLevelType w:val="hybridMultilevel"/>
    <w:tmpl w:val="0E48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D643C"/>
    <w:multiLevelType w:val="hybridMultilevel"/>
    <w:tmpl w:val="3C14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E1499"/>
    <w:multiLevelType w:val="hybridMultilevel"/>
    <w:tmpl w:val="C528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11087"/>
    <w:multiLevelType w:val="hybridMultilevel"/>
    <w:tmpl w:val="D826B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F17E3"/>
    <w:multiLevelType w:val="hybridMultilevel"/>
    <w:tmpl w:val="0AE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30619"/>
    <w:multiLevelType w:val="hybridMultilevel"/>
    <w:tmpl w:val="2A4A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B4CD1"/>
    <w:multiLevelType w:val="multilevel"/>
    <w:tmpl w:val="7326DF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CF2293B"/>
    <w:multiLevelType w:val="hybridMultilevel"/>
    <w:tmpl w:val="D5BE8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72AA0"/>
    <w:multiLevelType w:val="hybridMultilevel"/>
    <w:tmpl w:val="EA6CCFDA"/>
    <w:lvl w:ilvl="0" w:tplc="2D5A58D0">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716915">
    <w:abstractNumId w:val="3"/>
  </w:num>
  <w:num w:numId="2" w16cid:durableId="1109815655">
    <w:abstractNumId w:val="11"/>
  </w:num>
  <w:num w:numId="3" w16cid:durableId="1924755052">
    <w:abstractNumId w:val="6"/>
  </w:num>
  <w:num w:numId="4" w16cid:durableId="500773484">
    <w:abstractNumId w:val="20"/>
  </w:num>
  <w:num w:numId="5" w16cid:durableId="1120954951">
    <w:abstractNumId w:val="21"/>
  </w:num>
  <w:num w:numId="6" w16cid:durableId="447432834">
    <w:abstractNumId w:val="17"/>
  </w:num>
  <w:num w:numId="7" w16cid:durableId="744108031">
    <w:abstractNumId w:val="30"/>
  </w:num>
  <w:num w:numId="8" w16cid:durableId="997466523">
    <w:abstractNumId w:val="26"/>
  </w:num>
  <w:num w:numId="9" w16cid:durableId="1072000178">
    <w:abstractNumId w:val="10"/>
  </w:num>
  <w:num w:numId="10" w16cid:durableId="831719959">
    <w:abstractNumId w:val="13"/>
  </w:num>
  <w:num w:numId="11" w16cid:durableId="1069108646">
    <w:abstractNumId w:val="4"/>
  </w:num>
  <w:num w:numId="12" w16cid:durableId="188497446">
    <w:abstractNumId w:val="29"/>
  </w:num>
  <w:num w:numId="13" w16cid:durableId="759907629">
    <w:abstractNumId w:val="2"/>
  </w:num>
  <w:num w:numId="14" w16cid:durableId="2071725277">
    <w:abstractNumId w:val="12"/>
  </w:num>
  <w:num w:numId="15" w16cid:durableId="856309839">
    <w:abstractNumId w:val="1"/>
  </w:num>
  <w:num w:numId="16" w16cid:durableId="1302659408">
    <w:abstractNumId w:val="16"/>
  </w:num>
  <w:num w:numId="17" w16cid:durableId="1338729369">
    <w:abstractNumId w:val="14"/>
  </w:num>
  <w:num w:numId="18" w16cid:durableId="851919017">
    <w:abstractNumId w:val="9"/>
  </w:num>
  <w:num w:numId="19" w16cid:durableId="1639603683">
    <w:abstractNumId w:val="7"/>
  </w:num>
  <w:num w:numId="20" w16cid:durableId="1866365359">
    <w:abstractNumId w:val="22"/>
  </w:num>
  <w:num w:numId="21" w16cid:durableId="1840654133">
    <w:abstractNumId w:val="15"/>
  </w:num>
  <w:num w:numId="22" w16cid:durableId="1523279707">
    <w:abstractNumId w:val="19"/>
  </w:num>
  <w:num w:numId="23" w16cid:durableId="274484712">
    <w:abstractNumId w:val="27"/>
  </w:num>
  <w:num w:numId="24" w16cid:durableId="1602952986">
    <w:abstractNumId w:val="18"/>
  </w:num>
  <w:num w:numId="25" w16cid:durableId="356467442">
    <w:abstractNumId w:val="23"/>
  </w:num>
  <w:num w:numId="26" w16cid:durableId="2033921123">
    <w:abstractNumId w:val="28"/>
  </w:num>
  <w:num w:numId="27" w16cid:durableId="1281378648">
    <w:abstractNumId w:val="0"/>
  </w:num>
  <w:num w:numId="28" w16cid:durableId="1369381246">
    <w:abstractNumId w:val="8"/>
  </w:num>
  <w:num w:numId="29" w16cid:durableId="619268146">
    <w:abstractNumId w:val="25"/>
  </w:num>
  <w:num w:numId="30" w16cid:durableId="201602187">
    <w:abstractNumId w:val="24"/>
  </w:num>
  <w:num w:numId="31" w16cid:durableId="1802458941">
    <w:abstractNumId w:val="5"/>
  </w:num>
  <w:num w:numId="32" w16cid:durableId="6732644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53F34"/>
    <w:rsid w:val="00002A7F"/>
    <w:rsid w:val="000032F1"/>
    <w:rsid w:val="00003CC0"/>
    <w:rsid w:val="0000461C"/>
    <w:rsid w:val="00004B95"/>
    <w:rsid w:val="00006803"/>
    <w:rsid w:val="00010652"/>
    <w:rsid w:val="000107A0"/>
    <w:rsid w:val="000127B2"/>
    <w:rsid w:val="00013BEB"/>
    <w:rsid w:val="00015121"/>
    <w:rsid w:val="00015A67"/>
    <w:rsid w:val="00016CFA"/>
    <w:rsid w:val="000172A7"/>
    <w:rsid w:val="0001799A"/>
    <w:rsid w:val="000179B8"/>
    <w:rsid w:val="00017BD2"/>
    <w:rsid w:val="00017CF1"/>
    <w:rsid w:val="00017E78"/>
    <w:rsid w:val="00020CEC"/>
    <w:rsid w:val="000309DE"/>
    <w:rsid w:val="000340CB"/>
    <w:rsid w:val="000341DD"/>
    <w:rsid w:val="000344B8"/>
    <w:rsid w:val="000408CB"/>
    <w:rsid w:val="00040E56"/>
    <w:rsid w:val="0004167D"/>
    <w:rsid w:val="00042619"/>
    <w:rsid w:val="00043A2D"/>
    <w:rsid w:val="00044617"/>
    <w:rsid w:val="000452F2"/>
    <w:rsid w:val="000454C5"/>
    <w:rsid w:val="0005046F"/>
    <w:rsid w:val="00050DBA"/>
    <w:rsid w:val="00056118"/>
    <w:rsid w:val="000562B4"/>
    <w:rsid w:val="00057E7E"/>
    <w:rsid w:val="00060F5F"/>
    <w:rsid w:val="00061DC8"/>
    <w:rsid w:val="00063CFB"/>
    <w:rsid w:val="00064304"/>
    <w:rsid w:val="00065CB1"/>
    <w:rsid w:val="00066387"/>
    <w:rsid w:val="00066C1B"/>
    <w:rsid w:val="00067A6A"/>
    <w:rsid w:val="00072A4E"/>
    <w:rsid w:val="00074B4B"/>
    <w:rsid w:val="0007548E"/>
    <w:rsid w:val="00076969"/>
    <w:rsid w:val="00077FA1"/>
    <w:rsid w:val="00080EA1"/>
    <w:rsid w:val="000819DC"/>
    <w:rsid w:val="000825BA"/>
    <w:rsid w:val="00083263"/>
    <w:rsid w:val="00084187"/>
    <w:rsid w:val="0008545B"/>
    <w:rsid w:val="00086660"/>
    <w:rsid w:val="00086AD9"/>
    <w:rsid w:val="0009087E"/>
    <w:rsid w:val="00090BFF"/>
    <w:rsid w:val="00091E85"/>
    <w:rsid w:val="00092C2D"/>
    <w:rsid w:val="00094381"/>
    <w:rsid w:val="00094992"/>
    <w:rsid w:val="00095FAE"/>
    <w:rsid w:val="000967EF"/>
    <w:rsid w:val="00096F9D"/>
    <w:rsid w:val="0009718B"/>
    <w:rsid w:val="0009723F"/>
    <w:rsid w:val="000A1409"/>
    <w:rsid w:val="000A3905"/>
    <w:rsid w:val="000A3A16"/>
    <w:rsid w:val="000A7367"/>
    <w:rsid w:val="000A7A07"/>
    <w:rsid w:val="000B2A50"/>
    <w:rsid w:val="000B45D7"/>
    <w:rsid w:val="000B6416"/>
    <w:rsid w:val="000C2818"/>
    <w:rsid w:val="000C2838"/>
    <w:rsid w:val="000C2BF8"/>
    <w:rsid w:val="000C461E"/>
    <w:rsid w:val="000C47CB"/>
    <w:rsid w:val="000C4D1D"/>
    <w:rsid w:val="000C4D5E"/>
    <w:rsid w:val="000C54E0"/>
    <w:rsid w:val="000C6D59"/>
    <w:rsid w:val="000D0555"/>
    <w:rsid w:val="000D285F"/>
    <w:rsid w:val="000D3A75"/>
    <w:rsid w:val="000D4E2B"/>
    <w:rsid w:val="000D580F"/>
    <w:rsid w:val="000D5EE2"/>
    <w:rsid w:val="000D72D3"/>
    <w:rsid w:val="000D740C"/>
    <w:rsid w:val="000E1968"/>
    <w:rsid w:val="000E4A9B"/>
    <w:rsid w:val="000E63D0"/>
    <w:rsid w:val="000E6FA6"/>
    <w:rsid w:val="000F0579"/>
    <w:rsid w:val="000F1E4B"/>
    <w:rsid w:val="000F22A8"/>
    <w:rsid w:val="000F39C3"/>
    <w:rsid w:val="000F5134"/>
    <w:rsid w:val="000F5F6F"/>
    <w:rsid w:val="000F73D6"/>
    <w:rsid w:val="00100648"/>
    <w:rsid w:val="00100A03"/>
    <w:rsid w:val="001011CA"/>
    <w:rsid w:val="001026BF"/>
    <w:rsid w:val="00102A24"/>
    <w:rsid w:val="00103668"/>
    <w:rsid w:val="00104A5A"/>
    <w:rsid w:val="00105A17"/>
    <w:rsid w:val="00105C41"/>
    <w:rsid w:val="00106266"/>
    <w:rsid w:val="00107433"/>
    <w:rsid w:val="00110A2C"/>
    <w:rsid w:val="00110D6A"/>
    <w:rsid w:val="00111C89"/>
    <w:rsid w:val="0011305F"/>
    <w:rsid w:val="001138A7"/>
    <w:rsid w:val="00114B92"/>
    <w:rsid w:val="00114BB1"/>
    <w:rsid w:val="00114F36"/>
    <w:rsid w:val="00116561"/>
    <w:rsid w:val="00117141"/>
    <w:rsid w:val="0012068B"/>
    <w:rsid w:val="001210CA"/>
    <w:rsid w:val="00121F8B"/>
    <w:rsid w:val="00124E46"/>
    <w:rsid w:val="00126089"/>
    <w:rsid w:val="00126792"/>
    <w:rsid w:val="00126A0A"/>
    <w:rsid w:val="00130BEA"/>
    <w:rsid w:val="00131C19"/>
    <w:rsid w:val="00131D4D"/>
    <w:rsid w:val="00132DC7"/>
    <w:rsid w:val="00132EB3"/>
    <w:rsid w:val="00133615"/>
    <w:rsid w:val="00133B52"/>
    <w:rsid w:val="001345F7"/>
    <w:rsid w:val="00134601"/>
    <w:rsid w:val="001352C8"/>
    <w:rsid w:val="00136145"/>
    <w:rsid w:val="0013652F"/>
    <w:rsid w:val="00136BB8"/>
    <w:rsid w:val="0014027A"/>
    <w:rsid w:val="001413C8"/>
    <w:rsid w:val="00141B6D"/>
    <w:rsid w:val="00144FAD"/>
    <w:rsid w:val="001455B7"/>
    <w:rsid w:val="001458BC"/>
    <w:rsid w:val="00151DF7"/>
    <w:rsid w:val="00152F86"/>
    <w:rsid w:val="001532D1"/>
    <w:rsid w:val="00153A7A"/>
    <w:rsid w:val="00153F34"/>
    <w:rsid w:val="00154458"/>
    <w:rsid w:val="001548DB"/>
    <w:rsid w:val="00155458"/>
    <w:rsid w:val="00156A5B"/>
    <w:rsid w:val="00161622"/>
    <w:rsid w:val="0016435A"/>
    <w:rsid w:val="00170231"/>
    <w:rsid w:val="0017299A"/>
    <w:rsid w:val="0017439A"/>
    <w:rsid w:val="0017538B"/>
    <w:rsid w:val="00177B57"/>
    <w:rsid w:val="00177EBB"/>
    <w:rsid w:val="00177F80"/>
    <w:rsid w:val="00180B23"/>
    <w:rsid w:val="00184A5C"/>
    <w:rsid w:val="0018790D"/>
    <w:rsid w:val="00192490"/>
    <w:rsid w:val="00193863"/>
    <w:rsid w:val="00193EF2"/>
    <w:rsid w:val="0019431B"/>
    <w:rsid w:val="00195B40"/>
    <w:rsid w:val="00195F3B"/>
    <w:rsid w:val="00196CFB"/>
    <w:rsid w:val="0019756F"/>
    <w:rsid w:val="00197F72"/>
    <w:rsid w:val="001A22C9"/>
    <w:rsid w:val="001A2555"/>
    <w:rsid w:val="001A4A00"/>
    <w:rsid w:val="001A4ACE"/>
    <w:rsid w:val="001A4D7B"/>
    <w:rsid w:val="001A4DC1"/>
    <w:rsid w:val="001A54A9"/>
    <w:rsid w:val="001A73C4"/>
    <w:rsid w:val="001A7527"/>
    <w:rsid w:val="001B0A50"/>
    <w:rsid w:val="001B4066"/>
    <w:rsid w:val="001B4C1E"/>
    <w:rsid w:val="001B745C"/>
    <w:rsid w:val="001C13B1"/>
    <w:rsid w:val="001C3211"/>
    <w:rsid w:val="001C3FFF"/>
    <w:rsid w:val="001C4851"/>
    <w:rsid w:val="001C50BE"/>
    <w:rsid w:val="001C5EBF"/>
    <w:rsid w:val="001C64FF"/>
    <w:rsid w:val="001C66F7"/>
    <w:rsid w:val="001C7491"/>
    <w:rsid w:val="001C775A"/>
    <w:rsid w:val="001C7C2A"/>
    <w:rsid w:val="001D0532"/>
    <w:rsid w:val="001D0E71"/>
    <w:rsid w:val="001D385B"/>
    <w:rsid w:val="001D3C0A"/>
    <w:rsid w:val="001D590D"/>
    <w:rsid w:val="001D5D22"/>
    <w:rsid w:val="001E00AE"/>
    <w:rsid w:val="001E1221"/>
    <w:rsid w:val="001E26B5"/>
    <w:rsid w:val="001E3900"/>
    <w:rsid w:val="001E66E7"/>
    <w:rsid w:val="001E67CB"/>
    <w:rsid w:val="001E6AEF"/>
    <w:rsid w:val="001F0F7A"/>
    <w:rsid w:val="001F1DD3"/>
    <w:rsid w:val="001F2031"/>
    <w:rsid w:val="001F21D3"/>
    <w:rsid w:val="001F2E4C"/>
    <w:rsid w:val="001F3D15"/>
    <w:rsid w:val="001F3FEE"/>
    <w:rsid w:val="001F6614"/>
    <w:rsid w:val="00200A27"/>
    <w:rsid w:val="002022A7"/>
    <w:rsid w:val="0020299E"/>
    <w:rsid w:val="00203BA9"/>
    <w:rsid w:val="00203FAA"/>
    <w:rsid w:val="00206E79"/>
    <w:rsid w:val="0020782A"/>
    <w:rsid w:val="00207DE1"/>
    <w:rsid w:val="002110A7"/>
    <w:rsid w:val="00214015"/>
    <w:rsid w:val="0021419F"/>
    <w:rsid w:val="00214AEA"/>
    <w:rsid w:val="0021586B"/>
    <w:rsid w:val="00216598"/>
    <w:rsid w:val="002215E8"/>
    <w:rsid w:val="00221E74"/>
    <w:rsid w:val="0022318A"/>
    <w:rsid w:val="00225320"/>
    <w:rsid w:val="00225F12"/>
    <w:rsid w:val="0023084F"/>
    <w:rsid w:val="00231BB4"/>
    <w:rsid w:val="00232181"/>
    <w:rsid w:val="002360EF"/>
    <w:rsid w:val="00241189"/>
    <w:rsid w:val="00241AA3"/>
    <w:rsid w:val="00241F3B"/>
    <w:rsid w:val="002437B7"/>
    <w:rsid w:val="002444F1"/>
    <w:rsid w:val="00244BFE"/>
    <w:rsid w:val="0024527C"/>
    <w:rsid w:val="00250786"/>
    <w:rsid w:val="002520D7"/>
    <w:rsid w:val="00253B49"/>
    <w:rsid w:val="0025432A"/>
    <w:rsid w:val="002545AA"/>
    <w:rsid w:val="00254A75"/>
    <w:rsid w:val="0025678F"/>
    <w:rsid w:val="00260986"/>
    <w:rsid w:val="00260F5F"/>
    <w:rsid w:val="002617A6"/>
    <w:rsid w:val="0026267B"/>
    <w:rsid w:val="00262C35"/>
    <w:rsid w:val="00262FD9"/>
    <w:rsid w:val="0026348A"/>
    <w:rsid w:val="0026373F"/>
    <w:rsid w:val="0026415C"/>
    <w:rsid w:val="00264A13"/>
    <w:rsid w:val="002662B2"/>
    <w:rsid w:val="0026667D"/>
    <w:rsid w:val="00266915"/>
    <w:rsid w:val="00266AE7"/>
    <w:rsid w:val="00266E2E"/>
    <w:rsid w:val="00267570"/>
    <w:rsid w:val="00270DC5"/>
    <w:rsid w:val="002719E8"/>
    <w:rsid w:val="00271F70"/>
    <w:rsid w:val="0027360D"/>
    <w:rsid w:val="0027397A"/>
    <w:rsid w:val="00275F82"/>
    <w:rsid w:val="0027643D"/>
    <w:rsid w:val="00277061"/>
    <w:rsid w:val="00280423"/>
    <w:rsid w:val="002820F1"/>
    <w:rsid w:val="0028263C"/>
    <w:rsid w:val="00282C6A"/>
    <w:rsid w:val="002831FF"/>
    <w:rsid w:val="00283A41"/>
    <w:rsid w:val="00284124"/>
    <w:rsid w:val="0028664A"/>
    <w:rsid w:val="002908D5"/>
    <w:rsid w:val="00291609"/>
    <w:rsid w:val="00292DB2"/>
    <w:rsid w:val="00294123"/>
    <w:rsid w:val="0029505C"/>
    <w:rsid w:val="00296B74"/>
    <w:rsid w:val="002A0864"/>
    <w:rsid w:val="002A08AB"/>
    <w:rsid w:val="002A0EDF"/>
    <w:rsid w:val="002A22D7"/>
    <w:rsid w:val="002A5B3B"/>
    <w:rsid w:val="002A69E1"/>
    <w:rsid w:val="002A6DB7"/>
    <w:rsid w:val="002A70E7"/>
    <w:rsid w:val="002B0506"/>
    <w:rsid w:val="002B0CA0"/>
    <w:rsid w:val="002B0D2F"/>
    <w:rsid w:val="002B114D"/>
    <w:rsid w:val="002B1B1E"/>
    <w:rsid w:val="002B1E77"/>
    <w:rsid w:val="002B2BE6"/>
    <w:rsid w:val="002B42E9"/>
    <w:rsid w:val="002B4842"/>
    <w:rsid w:val="002B52B8"/>
    <w:rsid w:val="002B5A98"/>
    <w:rsid w:val="002B5E99"/>
    <w:rsid w:val="002B6E37"/>
    <w:rsid w:val="002B7B01"/>
    <w:rsid w:val="002B7C20"/>
    <w:rsid w:val="002B7EF9"/>
    <w:rsid w:val="002C10E5"/>
    <w:rsid w:val="002C21E9"/>
    <w:rsid w:val="002C38D7"/>
    <w:rsid w:val="002C3C59"/>
    <w:rsid w:val="002C483A"/>
    <w:rsid w:val="002C5B3F"/>
    <w:rsid w:val="002C7C39"/>
    <w:rsid w:val="002D0693"/>
    <w:rsid w:val="002D0B0D"/>
    <w:rsid w:val="002D0DC5"/>
    <w:rsid w:val="002D1206"/>
    <w:rsid w:val="002D1C8E"/>
    <w:rsid w:val="002D2211"/>
    <w:rsid w:val="002D2A6A"/>
    <w:rsid w:val="002D3B44"/>
    <w:rsid w:val="002D4133"/>
    <w:rsid w:val="002D54BE"/>
    <w:rsid w:val="002D58EA"/>
    <w:rsid w:val="002D5A0D"/>
    <w:rsid w:val="002D6403"/>
    <w:rsid w:val="002D76A9"/>
    <w:rsid w:val="002D7F2F"/>
    <w:rsid w:val="002E114F"/>
    <w:rsid w:val="002E1654"/>
    <w:rsid w:val="002E2B3E"/>
    <w:rsid w:val="002E40EE"/>
    <w:rsid w:val="002E4539"/>
    <w:rsid w:val="002E6B1A"/>
    <w:rsid w:val="002F13A5"/>
    <w:rsid w:val="002F3280"/>
    <w:rsid w:val="002F479E"/>
    <w:rsid w:val="002F5DAD"/>
    <w:rsid w:val="002F6A41"/>
    <w:rsid w:val="002F7540"/>
    <w:rsid w:val="002F7B41"/>
    <w:rsid w:val="002F7C88"/>
    <w:rsid w:val="003006BD"/>
    <w:rsid w:val="00301192"/>
    <w:rsid w:val="00304D79"/>
    <w:rsid w:val="00305393"/>
    <w:rsid w:val="003076FE"/>
    <w:rsid w:val="0030793F"/>
    <w:rsid w:val="00313222"/>
    <w:rsid w:val="00313C3F"/>
    <w:rsid w:val="00314875"/>
    <w:rsid w:val="00314AD0"/>
    <w:rsid w:val="00317939"/>
    <w:rsid w:val="00317B43"/>
    <w:rsid w:val="00317DB6"/>
    <w:rsid w:val="003207E8"/>
    <w:rsid w:val="00321A92"/>
    <w:rsid w:val="00327C41"/>
    <w:rsid w:val="0033171C"/>
    <w:rsid w:val="003329A7"/>
    <w:rsid w:val="0033463F"/>
    <w:rsid w:val="00335304"/>
    <w:rsid w:val="00337357"/>
    <w:rsid w:val="003401EB"/>
    <w:rsid w:val="00340AA3"/>
    <w:rsid w:val="00340D44"/>
    <w:rsid w:val="00340EBF"/>
    <w:rsid w:val="00341659"/>
    <w:rsid w:val="00344C83"/>
    <w:rsid w:val="00345580"/>
    <w:rsid w:val="003456AD"/>
    <w:rsid w:val="003468ED"/>
    <w:rsid w:val="003501BA"/>
    <w:rsid w:val="00351ECA"/>
    <w:rsid w:val="003539E1"/>
    <w:rsid w:val="00353E17"/>
    <w:rsid w:val="00356722"/>
    <w:rsid w:val="00356B5B"/>
    <w:rsid w:val="00357C77"/>
    <w:rsid w:val="003605E1"/>
    <w:rsid w:val="0036189A"/>
    <w:rsid w:val="00361CCA"/>
    <w:rsid w:val="003620A0"/>
    <w:rsid w:val="0036310F"/>
    <w:rsid w:val="003631C0"/>
    <w:rsid w:val="00363599"/>
    <w:rsid w:val="00363B0E"/>
    <w:rsid w:val="00365BAF"/>
    <w:rsid w:val="0036727D"/>
    <w:rsid w:val="00367758"/>
    <w:rsid w:val="00367B8C"/>
    <w:rsid w:val="00367B9B"/>
    <w:rsid w:val="00367C3D"/>
    <w:rsid w:val="003704D8"/>
    <w:rsid w:val="003745E0"/>
    <w:rsid w:val="0037535C"/>
    <w:rsid w:val="003758B4"/>
    <w:rsid w:val="003772A0"/>
    <w:rsid w:val="003776A6"/>
    <w:rsid w:val="00377728"/>
    <w:rsid w:val="00377B3D"/>
    <w:rsid w:val="00381789"/>
    <w:rsid w:val="0038374E"/>
    <w:rsid w:val="00384912"/>
    <w:rsid w:val="00384A32"/>
    <w:rsid w:val="00384D04"/>
    <w:rsid w:val="00386CE6"/>
    <w:rsid w:val="00387EA1"/>
    <w:rsid w:val="00391F14"/>
    <w:rsid w:val="003937A2"/>
    <w:rsid w:val="00393E04"/>
    <w:rsid w:val="00395788"/>
    <w:rsid w:val="00395C6C"/>
    <w:rsid w:val="00396E7F"/>
    <w:rsid w:val="003972EA"/>
    <w:rsid w:val="00397C65"/>
    <w:rsid w:val="003A10D5"/>
    <w:rsid w:val="003A1E25"/>
    <w:rsid w:val="003A24D1"/>
    <w:rsid w:val="003A25D1"/>
    <w:rsid w:val="003A4525"/>
    <w:rsid w:val="003A51FA"/>
    <w:rsid w:val="003A59C4"/>
    <w:rsid w:val="003A6795"/>
    <w:rsid w:val="003B004F"/>
    <w:rsid w:val="003B10BA"/>
    <w:rsid w:val="003B1AD5"/>
    <w:rsid w:val="003B2546"/>
    <w:rsid w:val="003B42AD"/>
    <w:rsid w:val="003B43E1"/>
    <w:rsid w:val="003B528C"/>
    <w:rsid w:val="003B7648"/>
    <w:rsid w:val="003C0A94"/>
    <w:rsid w:val="003C36DE"/>
    <w:rsid w:val="003C3E31"/>
    <w:rsid w:val="003C4BEC"/>
    <w:rsid w:val="003C4FF6"/>
    <w:rsid w:val="003C5A4D"/>
    <w:rsid w:val="003C62B8"/>
    <w:rsid w:val="003C62DE"/>
    <w:rsid w:val="003C6D56"/>
    <w:rsid w:val="003D15D6"/>
    <w:rsid w:val="003D293A"/>
    <w:rsid w:val="003D2B94"/>
    <w:rsid w:val="003D32BF"/>
    <w:rsid w:val="003D363C"/>
    <w:rsid w:val="003D49DA"/>
    <w:rsid w:val="003D4D95"/>
    <w:rsid w:val="003E1AB0"/>
    <w:rsid w:val="003E26C3"/>
    <w:rsid w:val="003E2A2E"/>
    <w:rsid w:val="003E425B"/>
    <w:rsid w:val="003E5520"/>
    <w:rsid w:val="003E66D5"/>
    <w:rsid w:val="003E70F8"/>
    <w:rsid w:val="003F022A"/>
    <w:rsid w:val="003F3336"/>
    <w:rsid w:val="003F3806"/>
    <w:rsid w:val="003F3CD4"/>
    <w:rsid w:val="003F421B"/>
    <w:rsid w:val="003F46EC"/>
    <w:rsid w:val="003F4947"/>
    <w:rsid w:val="003F4EAC"/>
    <w:rsid w:val="003F6C74"/>
    <w:rsid w:val="0040221A"/>
    <w:rsid w:val="00402A2A"/>
    <w:rsid w:val="00404871"/>
    <w:rsid w:val="00404F64"/>
    <w:rsid w:val="004072CF"/>
    <w:rsid w:val="00407963"/>
    <w:rsid w:val="00410334"/>
    <w:rsid w:val="00410C18"/>
    <w:rsid w:val="00410E28"/>
    <w:rsid w:val="00412B64"/>
    <w:rsid w:val="004156F0"/>
    <w:rsid w:val="00415DC9"/>
    <w:rsid w:val="00416C27"/>
    <w:rsid w:val="00417263"/>
    <w:rsid w:val="004173D0"/>
    <w:rsid w:val="00420123"/>
    <w:rsid w:val="00422536"/>
    <w:rsid w:val="00422834"/>
    <w:rsid w:val="00422A9C"/>
    <w:rsid w:val="004230CE"/>
    <w:rsid w:val="004239D4"/>
    <w:rsid w:val="00423BAF"/>
    <w:rsid w:val="004247A3"/>
    <w:rsid w:val="00424A14"/>
    <w:rsid w:val="00425BC6"/>
    <w:rsid w:val="00425CE0"/>
    <w:rsid w:val="00426ADF"/>
    <w:rsid w:val="00426AFB"/>
    <w:rsid w:val="00427A6C"/>
    <w:rsid w:val="00427D7B"/>
    <w:rsid w:val="00431759"/>
    <w:rsid w:val="00433F18"/>
    <w:rsid w:val="00434A1E"/>
    <w:rsid w:val="004361B0"/>
    <w:rsid w:val="004361EB"/>
    <w:rsid w:val="004375F7"/>
    <w:rsid w:val="00437D67"/>
    <w:rsid w:val="004433E6"/>
    <w:rsid w:val="004436D9"/>
    <w:rsid w:val="00443A48"/>
    <w:rsid w:val="00446E2A"/>
    <w:rsid w:val="00446EB9"/>
    <w:rsid w:val="00451912"/>
    <w:rsid w:val="00452A14"/>
    <w:rsid w:val="00453153"/>
    <w:rsid w:val="0045684B"/>
    <w:rsid w:val="00456E92"/>
    <w:rsid w:val="0046059C"/>
    <w:rsid w:val="00461083"/>
    <w:rsid w:val="0046250C"/>
    <w:rsid w:val="00463AFC"/>
    <w:rsid w:val="00465BC4"/>
    <w:rsid w:val="004661CE"/>
    <w:rsid w:val="00466682"/>
    <w:rsid w:val="004667EF"/>
    <w:rsid w:val="00466CEE"/>
    <w:rsid w:val="00467261"/>
    <w:rsid w:val="00467361"/>
    <w:rsid w:val="0047093F"/>
    <w:rsid w:val="004746FC"/>
    <w:rsid w:val="0047494D"/>
    <w:rsid w:val="00475B7E"/>
    <w:rsid w:val="00475CA4"/>
    <w:rsid w:val="00476AA2"/>
    <w:rsid w:val="00476B70"/>
    <w:rsid w:val="00477377"/>
    <w:rsid w:val="0048253B"/>
    <w:rsid w:val="0048364F"/>
    <w:rsid w:val="00483703"/>
    <w:rsid w:val="00484647"/>
    <w:rsid w:val="00484A8D"/>
    <w:rsid w:val="00491739"/>
    <w:rsid w:val="0049286D"/>
    <w:rsid w:val="0049377F"/>
    <w:rsid w:val="00494C31"/>
    <w:rsid w:val="00497373"/>
    <w:rsid w:val="00497DB1"/>
    <w:rsid w:val="004A057F"/>
    <w:rsid w:val="004A3AFF"/>
    <w:rsid w:val="004A3F07"/>
    <w:rsid w:val="004A4106"/>
    <w:rsid w:val="004A6BD4"/>
    <w:rsid w:val="004A71CE"/>
    <w:rsid w:val="004A7B80"/>
    <w:rsid w:val="004A7CA6"/>
    <w:rsid w:val="004B17FF"/>
    <w:rsid w:val="004B2DC7"/>
    <w:rsid w:val="004B33F3"/>
    <w:rsid w:val="004B4058"/>
    <w:rsid w:val="004B48B6"/>
    <w:rsid w:val="004B4D5D"/>
    <w:rsid w:val="004B5198"/>
    <w:rsid w:val="004B5BAE"/>
    <w:rsid w:val="004B6456"/>
    <w:rsid w:val="004B6F91"/>
    <w:rsid w:val="004C0C29"/>
    <w:rsid w:val="004C23C1"/>
    <w:rsid w:val="004C2EE7"/>
    <w:rsid w:val="004C3478"/>
    <w:rsid w:val="004C3619"/>
    <w:rsid w:val="004C52AB"/>
    <w:rsid w:val="004C606C"/>
    <w:rsid w:val="004D1873"/>
    <w:rsid w:val="004D28B1"/>
    <w:rsid w:val="004D3E6F"/>
    <w:rsid w:val="004D4695"/>
    <w:rsid w:val="004D4FC9"/>
    <w:rsid w:val="004D5361"/>
    <w:rsid w:val="004D7D9A"/>
    <w:rsid w:val="004E2DDB"/>
    <w:rsid w:val="004E4FC5"/>
    <w:rsid w:val="004E70BA"/>
    <w:rsid w:val="004E7A54"/>
    <w:rsid w:val="004F011C"/>
    <w:rsid w:val="004F1D66"/>
    <w:rsid w:val="004F2522"/>
    <w:rsid w:val="004F26A2"/>
    <w:rsid w:val="004F4A1A"/>
    <w:rsid w:val="004F747E"/>
    <w:rsid w:val="00500044"/>
    <w:rsid w:val="0050049B"/>
    <w:rsid w:val="00501220"/>
    <w:rsid w:val="00502987"/>
    <w:rsid w:val="00503FE2"/>
    <w:rsid w:val="005048D9"/>
    <w:rsid w:val="005057B8"/>
    <w:rsid w:val="005058EE"/>
    <w:rsid w:val="00507EBF"/>
    <w:rsid w:val="00511902"/>
    <w:rsid w:val="00511A2A"/>
    <w:rsid w:val="00511E8A"/>
    <w:rsid w:val="0051394A"/>
    <w:rsid w:val="00514809"/>
    <w:rsid w:val="00515711"/>
    <w:rsid w:val="00521368"/>
    <w:rsid w:val="0052191D"/>
    <w:rsid w:val="00523D3E"/>
    <w:rsid w:val="005248AB"/>
    <w:rsid w:val="00524DB5"/>
    <w:rsid w:val="005274FC"/>
    <w:rsid w:val="0053107E"/>
    <w:rsid w:val="005315BF"/>
    <w:rsid w:val="00532892"/>
    <w:rsid w:val="00532FE0"/>
    <w:rsid w:val="00533AD8"/>
    <w:rsid w:val="0053428E"/>
    <w:rsid w:val="005345CD"/>
    <w:rsid w:val="00534D31"/>
    <w:rsid w:val="00536493"/>
    <w:rsid w:val="00540089"/>
    <w:rsid w:val="00542793"/>
    <w:rsid w:val="00542C11"/>
    <w:rsid w:val="00542D17"/>
    <w:rsid w:val="005439A0"/>
    <w:rsid w:val="00543AFF"/>
    <w:rsid w:val="005440E7"/>
    <w:rsid w:val="00544A0D"/>
    <w:rsid w:val="00544BA3"/>
    <w:rsid w:val="00545722"/>
    <w:rsid w:val="0054700B"/>
    <w:rsid w:val="00552854"/>
    <w:rsid w:val="005537F0"/>
    <w:rsid w:val="00554D2B"/>
    <w:rsid w:val="00556C0F"/>
    <w:rsid w:val="00560EFA"/>
    <w:rsid w:val="00561078"/>
    <w:rsid w:val="0056126A"/>
    <w:rsid w:val="00561B84"/>
    <w:rsid w:val="00561CE7"/>
    <w:rsid w:val="005641BF"/>
    <w:rsid w:val="005653F8"/>
    <w:rsid w:val="00565A1A"/>
    <w:rsid w:val="00565C0C"/>
    <w:rsid w:val="005667A6"/>
    <w:rsid w:val="00570706"/>
    <w:rsid w:val="005730BF"/>
    <w:rsid w:val="0057356B"/>
    <w:rsid w:val="00573B79"/>
    <w:rsid w:val="00573BF6"/>
    <w:rsid w:val="005749C2"/>
    <w:rsid w:val="00576747"/>
    <w:rsid w:val="0058163A"/>
    <w:rsid w:val="005817B0"/>
    <w:rsid w:val="005822FC"/>
    <w:rsid w:val="00584D56"/>
    <w:rsid w:val="00584E38"/>
    <w:rsid w:val="00585169"/>
    <w:rsid w:val="00585A69"/>
    <w:rsid w:val="00590FB8"/>
    <w:rsid w:val="00593D81"/>
    <w:rsid w:val="00593F3B"/>
    <w:rsid w:val="00594663"/>
    <w:rsid w:val="005963B9"/>
    <w:rsid w:val="00597C68"/>
    <w:rsid w:val="005A1C9B"/>
    <w:rsid w:val="005A2BB3"/>
    <w:rsid w:val="005A4485"/>
    <w:rsid w:val="005A733D"/>
    <w:rsid w:val="005A7FC0"/>
    <w:rsid w:val="005B1C46"/>
    <w:rsid w:val="005B20DE"/>
    <w:rsid w:val="005B248F"/>
    <w:rsid w:val="005B281D"/>
    <w:rsid w:val="005B4D8A"/>
    <w:rsid w:val="005B6022"/>
    <w:rsid w:val="005B745D"/>
    <w:rsid w:val="005C0B3B"/>
    <w:rsid w:val="005C121C"/>
    <w:rsid w:val="005C1C30"/>
    <w:rsid w:val="005C210C"/>
    <w:rsid w:val="005C2355"/>
    <w:rsid w:val="005C3A13"/>
    <w:rsid w:val="005C3F55"/>
    <w:rsid w:val="005C44D4"/>
    <w:rsid w:val="005C53ED"/>
    <w:rsid w:val="005C608D"/>
    <w:rsid w:val="005C69D2"/>
    <w:rsid w:val="005D10D8"/>
    <w:rsid w:val="005D4565"/>
    <w:rsid w:val="005D4F31"/>
    <w:rsid w:val="005D5E76"/>
    <w:rsid w:val="005D63AB"/>
    <w:rsid w:val="005D6C8C"/>
    <w:rsid w:val="005D771E"/>
    <w:rsid w:val="005E02F0"/>
    <w:rsid w:val="005E0D66"/>
    <w:rsid w:val="005E1249"/>
    <w:rsid w:val="005E3F55"/>
    <w:rsid w:val="005F0115"/>
    <w:rsid w:val="005F019E"/>
    <w:rsid w:val="005F0A93"/>
    <w:rsid w:val="005F0F54"/>
    <w:rsid w:val="005F19F4"/>
    <w:rsid w:val="005F1B0B"/>
    <w:rsid w:val="005F217E"/>
    <w:rsid w:val="005F34A8"/>
    <w:rsid w:val="005F3B3C"/>
    <w:rsid w:val="005F437A"/>
    <w:rsid w:val="005F4DF4"/>
    <w:rsid w:val="005F5057"/>
    <w:rsid w:val="005F55DF"/>
    <w:rsid w:val="005F7242"/>
    <w:rsid w:val="005F7E38"/>
    <w:rsid w:val="006007DE"/>
    <w:rsid w:val="00601634"/>
    <w:rsid w:val="00603E1B"/>
    <w:rsid w:val="00604150"/>
    <w:rsid w:val="006057EB"/>
    <w:rsid w:val="0061370C"/>
    <w:rsid w:val="006156BE"/>
    <w:rsid w:val="00616174"/>
    <w:rsid w:val="00616F0A"/>
    <w:rsid w:val="006172B2"/>
    <w:rsid w:val="006214D2"/>
    <w:rsid w:val="006214FC"/>
    <w:rsid w:val="00622968"/>
    <w:rsid w:val="00623A15"/>
    <w:rsid w:val="00624653"/>
    <w:rsid w:val="00627A87"/>
    <w:rsid w:val="00627C6A"/>
    <w:rsid w:val="00631F02"/>
    <w:rsid w:val="00632CB5"/>
    <w:rsid w:val="0063417E"/>
    <w:rsid w:val="006345B2"/>
    <w:rsid w:val="006350D7"/>
    <w:rsid w:val="006354BB"/>
    <w:rsid w:val="006355BF"/>
    <w:rsid w:val="0063663B"/>
    <w:rsid w:val="00636F1A"/>
    <w:rsid w:val="0063793E"/>
    <w:rsid w:val="006379E5"/>
    <w:rsid w:val="006405AC"/>
    <w:rsid w:val="00640E47"/>
    <w:rsid w:val="00640FDD"/>
    <w:rsid w:val="00641829"/>
    <w:rsid w:val="006418BD"/>
    <w:rsid w:val="006418CA"/>
    <w:rsid w:val="006428D3"/>
    <w:rsid w:val="00642FD7"/>
    <w:rsid w:val="00644B1D"/>
    <w:rsid w:val="00646311"/>
    <w:rsid w:val="00651680"/>
    <w:rsid w:val="00651A60"/>
    <w:rsid w:val="00651C43"/>
    <w:rsid w:val="006534A6"/>
    <w:rsid w:val="006538B9"/>
    <w:rsid w:val="006538C0"/>
    <w:rsid w:val="00653ECB"/>
    <w:rsid w:val="00656131"/>
    <w:rsid w:val="006571FF"/>
    <w:rsid w:val="00660204"/>
    <w:rsid w:val="00660FE9"/>
    <w:rsid w:val="006620DD"/>
    <w:rsid w:val="00662D66"/>
    <w:rsid w:val="0066434B"/>
    <w:rsid w:val="006656AD"/>
    <w:rsid w:val="00666F60"/>
    <w:rsid w:val="00667209"/>
    <w:rsid w:val="006702F9"/>
    <w:rsid w:val="00670E35"/>
    <w:rsid w:val="00670FAC"/>
    <w:rsid w:val="00673D36"/>
    <w:rsid w:val="0067641B"/>
    <w:rsid w:val="006765F0"/>
    <w:rsid w:val="00676781"/>
    <w:rsid w:val="00677315"/>
    <w:rsid w:val="006822BD"/>
    <w:rsid w:val="006824F6"/>
    <w:rsid w:val="00683654"/>
    <w:rsid w:val="0068523A"/>
    <w:rsid w:val="0068621F"/>
    <w:rsid w:val="00686EC9"/>
    <w:rsid w:val="0068783B"/>
    <w:rsid w:val="00687C1A"/>
    <w:rsid w:val="0069068F"/>
    <w:rsid w:val="00691948"/>
    <w:rsid w:val="00691CEC"/>
    <w:rsid w:val="00692EE6"/>
    <w:rsid w:val="00694F04"/>
    <w:rsid w:val="00696B84"/>
    <w:rsid w:val="006975ED"/>
    <w:rsid w:val="006978D1"/>
    <w:rsid w:val="006A16D7"/>
    <w:rsid w:val="006A186F"/>
    <w:rsid w:val="006A319A"/>
    <w:rsid w:val="006A3941"/>
    <w:rsid w:val="006A5190"/>
    <w:rsid w:val="006A5B43"/>
    <w:rsid w:val="006A6E7E"/>
    <w:rsid w:val="006A73D4"/>
    <w:rsid w:val="006A7E2F"/>
    <w:rsid w:val="006B0F60"/>
    <w:rsid w:val="006B19CB"/>
    <w:rsid w:val="006B434F"/>
    <w:rsid w:val="006B742A"/>
    <w:rsid w:val="006B75E6"/>
    <w:rsid w:val="006B760A"/>
    <w:rsid w:val="006B7C1F"/>
    <w:rsid w:val="006C00FC"/>
    <w:rsid w:val="006C0205"/>
    <w:rsid w:val="006C13B8"/>
    <w:rsid w:val="006C20F8"/>
    <w:rsid w:val="006C3B6A"/>
    <w:rsid w:val="006C414B"/>
    <w:rsid w:val="006C44C6"/>
    <w:rsid w:val="006C4759"/>
    <w:rsid w:val="006C54F6"/>
    <w:rsid w:val="006C60F0"/>
    <w:rsid w:val="006C6463"/>
    <w:rsid w:val="006C64F1"/>
    <w:rsid w:val="006D1952"/>
    <w:rsid w:val="006D1C7A"/>
    <w:rsid w:val="006D36C9"/>
    <w:rsid w:val="006D3A9F"/>
    <w:rsid w:val="006D6BBC"/>
    <w:rsid w:val="006E0112"/>
    <w:rsid w:val="006E03FC"/>
    <w:rsid w:val="006E09A0"/>
    <w:rsid w:val="006E12D7"/>
    <w:rsid w:val="006E20E0"/>
    <w:rsid w:val="006E5F85"/>
    <w:rsid w:val="006E6F77"/>
    <w:rsid w:val="006E73BB"/>
    <w:rsid w:val="006F244E"/>
    <w:rsid w:val="006F2BF4"/>
    <w:rsid w:val="006F660B"/>
    <w:rsid w:val="006F7DEF"/>
    <w:rsid w:val="006F7E7E"/>
    <w:rsid w:val="00700719"/>
    <w:rsid w:val="00700F53"/>
    <w:rsid w:val="00701CB4"/>
    <w:rsid w:val="00701D66"/>
    <w:rsid w:val="00702652"/>
    <w:rsid w:val="0070297A"/>
    <w:rsid w:val="00703CB5"/>
    <w:rsid w:val="007044D5"/>
    <w:rsid w:val="0070461D"/>
    <w:rsid w:val="00705E61"/>
    <w:rsid w:val="00706EE8"/>
    <w:rsid w:val="0070776B"/>
    <w:rsid w:val="00710DF3"/>
    <w:rsid w:val="00712141"/>
    <w:rsid w:val="007128AE"/>
    <w:rsid w:val="00712D81"/>
    <w:rsid w:val="00714450"/>
    <w:rsid w:val="00714E04"/>
    <w:rsid w:val="00715536"/>
    <w:rsid w:val="00716297"/>
    <w:rsid w:val="00717E06"/>
    <w:rsid w:val="00720326"/>
    <w:rsid w:val="007220E5"/>
    <w:rsid w:val="0072299A"/>
    <w:rsid w:val="00723522"/>
    <w:rsid w:val="00725315"/>
    <w:rsid w:val="00725E15"/>
    <w:rsid w:val="00727819"/>
    <w:rsid w:val="00730BB0"/>
    <w:rsid w:val="0073172E"/>
    <w:rsid w:val="007319C4"/>
    <w:rsid w:val="00731BA6"/>
    <w:rsid w:val="007335F5"/>
    <w:rsid w:val="00733C78"/>
    <w:rsid w:val="00734595"/>
    <w:rsid w:val="007369F0"/>
    <w:rsid w:val="00736FB0"/>
    <w:rsid w:val="007371A6"/>
    <w:rsid w:val="0074276B"/>
    <w:rsid w:val="0074511B"/>
    <w:rsid w:val="0074558C"/>
    <w:rsid w:val="007510F5"/>
    <w:rsid w:val="0075270F"/>
    <w:rsid w:val="0075367F"/>
    <w:rsid w:val="00754D54"/>
    <w:rsid w:val="0075564E"/>
    <w:rsid w:val="007604FD"/>
    <w:rsid w:val="00761752"/>
    <w:rsid w:val="00762416"/>
    <w:rsid w:val="007651FB"/>
    <w:rsid w:val="0076681E"/>
    <w:rsid w:val="00767012"/>
    <w:rsid w:val="007670E3"/>
    <w:rsid w:val="007673A8"/>
    <w:rsid w:val="00772AEE"/>
    <w:rsid w:val="007740DD"/>
    <w:rsid w:val="00775597"/>
    <w:rsid w:val="00775B5F"/>
    <w:rsid w:val="00776D7C"/>
    <w:rsid w:val="00777334"/>
    <w:rsid w:val="00777973"/>
    <w:rsid w:val="0077799F"/>
    <w:rsid w:val="0078095A"/>
    <w:rsid w:val="00781787"/>
    <w:rsid w:val="00781FC3"/>
    <w:rsid w:val="00782704"/>
    <w:rsid w:val="007830C4"/>
    <w:rsid w:val="00783121"/>
    <w:rsid w:val="00784C32"/>
    <w:rsid w:val="007867AE"/>
    <w:rsid w:val="007874BC"/>
    <w:rsid w:val="00787642"/>
    <w:rsid w:val="00791466"/>
    <w:rsid w:val="00792505"/>
    <w:rsid w:val="0079491D"/>
    <w:rsid w:val="0079579A"/>
    <w:rsid w:val="007967FA"/>
    <w:rsid w:val="00796AB2"/>
    <w:rsid w:val="00797E76"/>
    <w:rsid w:val="007A062B"/>
    <w:rsid w:val="007A06F5"/>
    <w:rsid w:val="007A0D69"/>
    <w:rsid w:val="007A48CE"/>
    <w:rsid w:val="007A675D"/>
    <w:rsid w:val="007A6A96"/>
    <w:rsid w:val="007A76AA"/>
    <w:rsid w:val="007A7D44"/>
    <w:rsid w:val="007B18A3"/>
    <w:rsid w:val="007B3C0A"/>
    <w:rsid w:val="007B3E02"/>
    <w:rsid w:val="007B3FBE"/>
    <w:rsid w:val="007B4DED"/>
    <w:rsid w:val="007B57F9"/>
    <w:rsid w:val="007B6CF6"/>
    <w:rsid w:val="007B70B0"/>
    <w:rsid w:val="007C2316"/>
    <w:rsid w:val="007C283C"/>
    <w:rsid w:val="007C2889"/>
    <w:rsid w:val="007C35E0"/>
    <w:rsid w:val="007C4159"/>
    <w:rsid w:val="007C783B"/>
    <w:rsid w:val="007D13F4"/>
    <w:rsid w:val="007D19B4"/>
    <w:rsid w:val="007D2627"/>
    <w:rsid w:val="007D28EF"/>
    <w:rsid w:val="007D391E"/>
    <w:rsid w:val="007D5598"/>
    <w:rsid w:val="007D5A59"/>
    <w:rsid w:val="007D5B11"/>
    <w:rsid w:val="007D6306"/>
    <w:rsid w:val="007E0347"/>
    <w:rsid w:val="007E508A"/>
    <w:rsid w:val="007E7B0D"/>
    <w:rsid w:val="007F02FB"/>
    <w:rsid w:val="007F12B0"/>
    <w:rsid w:val="007F135E"/>
    <w:rsid w:val="007F1CEC"/>
    <w:rsid w:val="007F297D"/>
    <w:rsid w:val="007F7215"/>
    <w:rsid w:val="007F7B18"/>
    <w:rsid w:val="007F7FF8"/>
    <w:rsid w:val="008000B2"/>
    <w:rsid w:val="00802305"/>
    <w:rsid w:val="008028AA"/>
    <w:rsid w:val="00803A4C"/>
    <w:rsid w:val="0080424E"/>
    <w:rsid w:val="00804834"/>
    <w:rsid w:val="008048F0"/>
    <w:rsid w:val="00805A68"/>
    <w:rsid w:val="00805A6C"/>
    <w:rsid w:val="0080638B"/>
    <w:rsid w:val="0080755B"/>
    <w:rsid w:val="00807A91"/>
    <w:rsid w:val="00807BDD"/>
    <w:rsid w:val="0081104C"/>
    <w:rsid w:val="0081114F"/>
    <w:rsid w:val="00811BAA"/>
    <w:rsid w:val="00811BE8"/>
    <w:rsid w:val="00811E91"/>
    <w:rsid w:val="0081225B"/>
    <w:rsid w:val="008125CA"/>
    <w:rsid w:val="00812709"/>
    <w:rsid w:val="00813B39"/>
    <w:rsid w:val="008146D8"/>
    <w:rsid w:val="00815948"/>
    <w:rsid w:val="008170BD"/>
    <w:rsid w:val="008178E2"/>
    <w:rsid w:val="00821460"/>
    <w:rsid w:val="00823A72"/>
    <w:rsid w:val="008273AD"/>
    <w:rsid w:val="00827BF0"/>
    <w:rsid w:val="00832B9E"/>
    <w:rsid w:val="0083450F"/>
    <w:rsid w:val="00834E45"/>
    <w:rsid w:val="00835DBF"/>
    <w:rsid w:val="008360C9"/>
    <w:rsid w:val="00840226"/>
    <w:rsid w:val="00841820"/>
    <w:rsid w:val="00842464"/>
    <w:rsid w:val="00842B49"/>
    <w:rsid w:val="008468CB"/>
    <w:rsid w:val="00846D79"/>
    <w:rsid w:val="008517B2"/>
    <w:rsid w:val="00851F29"/>
    <w:rsid w:val="0085298E"/>
    <w:rsid w:val="00852BED"/>
    <w:rsid w:val="00852FA6"/>
    <w:rsid w:val="008531AB"/>
    <w:rsid w:val="00853A2B"/>
    <w:rsid w:val="00853E69"/>
    <w:rsid w:val="00856000"/>
    <w:rsid w:val="0085682F"/>
    <w:rsid w:val="00856958"/>
    <w:rsid w:val="00860814"/>
    <w:rsid w:val="00863EC8"/>
    <w:rsid w:val="00865D75"/>
    <w:rsid w:val="00866DC3"/>
    <w:rsid w:val="00867769"/>
    <w:rsid w:val="0087219C"/>
    <w:rsid w:val="00872E19"/>
    <w:rsid w:val="00872F64"/>
    <w:rsid w:val="00873686"/>
    <w:rsid w:val="00876B2E"/>
    <w:rsid w:val="0087726A"/>
    <w:rsid w:val="0087759F"/>
    <w:rsid w:val="00877793"/>
    <w:rsid w:val="00882EB3"/>
    <w:rsid w:val="0088311B"/>
    <w:rsid w:val="008856D8"/>
    <w:rsid w:val="008873B6"/>
    <w:rsid w:val="008874CA"/>
    <w:rsid w:val="008876C5"/>
    <w:rsid w:val="00887E28"/>
    <w:rsid w:val="00887FD9"/>
    <w:rsid w:val="008903B1"/>
    <w:rsid w:val="00890DEE"/>
    <w:rsid w:val="008919AB"/>
    <w:rsid w:val="00891C4B"/>
    <w:rsid w:val="008923E8"/>
    <w:rsid w:val="00895837"/>
    <w:rsid w:val="008964C3"/>
    <w:rsid w:val="00897CC8"/>
    <w:rsid w:val="008A232C"/>
    <w:rsid w:val="008A40FD"/>
    <w:rsid w:val="008A5316"/>
    <w:rsid w:val="008A5A15"/>
    <w:rsid w:val="008A5C0E"/>
    <w:rsid w:val="008B0350"/>
    <w:rsid w:val="008B17BB"/>
    <w:rsid w:val="008B257E"/>
    <w:rsid w:val="008B43E9"/>
    <w:rsid w:val="008B646F"/>
    <w:rsid w:val="008C1A77"/>
    <w:rsid w:val="008C2227"/>
    <w:rsid w:val="008C245B"/>
    <w:rsid w:val="008C38F7"/>
    <w:rsid w:val="008C44AA"/>
    <w:rsid w:val="008C4E99"/>
    <w:rsid w:val="008C50FF"/>
    <w:rsid w:val="008C51B5"/>
    <w:rsid w:val="008C78F4"/>
    <w:rsid w:val="008C7992"/>
    <w:rsid w:val="008C7F19"/>
    <w:rsid w:val="008C7F1D"/>
    <w:rsid w:val="008C7FB4"/>
    <w:rsid w:val="008D00DE"/>
    <w:rsid w:val="008D0519"/>
    <w:rsid w:val="008D3CE3"/>
    <w:rsid w:val="008D4C84"/>
    <w:rsid w:val="008D6A9C"/>
    <w:rsid w:val="008E15AC"/>
    <w:rsid w:val="008E3F62"/>
    <w:rsid w:val="008E6197"/>
    <w:rsid w:val="008E6627"/>
    <w:rsid w:val="008E7E67"/>
    <w:rsid w:val="008F3518"/>
    <w:rsid w:val="008F3F30"/>
    <w:rsid w:val="008F4069"/>
    <w:rsid w:val="008F4122"/>
    <w:rsid w:val="008F435E"/>
    <w:rsid w:val="0090015D"/>
    <w:rsid w:val="0090111B"/>
    <w:rsid w:val="009025E1"/>
    <w:rsid w:val="00905D0A"/>
    <w:rsid w:val="009064CE"/>
    <w:rsid w:val="009071E6"/>
    <w:rsid w:val="009075BD"/>
    <w:rsid w:val="00910138"/>
    <w:rsid w:val="0091114F"/>
    <w:rsid w:val="00911707"/>
    <w:rsid w:val="0091209E"/>
    <w:rsid w:val="009123E8"/>
    <w:rsid w:val="00912C6A"/>
    <w:rsid w:val="009141B6"/>
    <w:rsid w:val="0091439C"/>
    <w:rsid w:val="00916983"/>
    <w:rsid w:val="00916C9D"/>
    <w:rsid w:val="00917CDE"/>
    <w:rsid w:val="00920B1E"/>
    <w:rsid w:val="00921960"/>
    <w:rsid w:val="00922DAC"/>
    <w:rsid w:val="009232DB"/>
    <w:rsid w:val="009234BC"/>
    <w:rsid w:val="0092420B"/>
    <w:rsid w:val="0092566D"/>
    <w:rsid w:val="00926443"/>
    <w:rsid w:val="00926789"/>
    <w:rsid w:val="00930011"/>
    <w:rsid w:val="0093139D"/>
    <w:rsid w:val="00932928"/>
    <w:rsid w:val="00932DD5"/>
    <w:rsid w:val="0093359F"/>
    <w:rsid w:val="009347DD"/>
    <w:rsid w:val="00934AC8"/>
    <w:rsid w:val="00935B80"/>
    <w:rsid w:val="00936BFB"/>
    <w:rsid w:val="00937865"/>
    <w:rsid w:val="00940943"/>
    <w:rsid w:val="00940B61"/>
    <w:rsid w:val="00940F09"/>
    <w:rsid w:val="009417CA"/>
    <w:rsid w:val="009418A1"/>
    <w:rsid w:val="00941AC8"/>
    <w:rsid w:val="00941F9C"/>
    <w:rsid w:val="00942B5B"/>
    <w:rsid w:val="00942F1A"/>
    <w:rsid w:val="00943170"/>
    <w:rsid w:val="00944062"/>
    <w:rsid w:val="00945446"/>
    <w:rsid w:val="00945601"/>
    <w:rsid w:val="00946D1E"/>
    <w:rsid w:val="00946D3E"/>
    <w:rsid w:val="00946F92"/>
    <w:rsid w:val="009475DB"/>
    <w:rsid w:val="009503D1"/>
    <w:rsid w:val="00950564"/>
    <w:rsid w:val="00950CB8"/>
    <w:rsid w:val="009511A6"/>
    <w:rsid w:val="0095256A"/>
    <w:rsid w:val="00954476"/>
    <w:rsid w:val="00955FE0"/>
    <w:rsid w:val="00957287"/>
    <w:rsid w:val="0096176A"/>
    <w:rsid w:val="0096204B"/>
    <w:rsid w:val="009647FE"/>
    <w:rsid w:val="009648AF"/>
    <w:rsid w:val="00964A62"/>
    <w:rsid w:val="00964DC8"/>
    <w:rsid w:val="00965F75"/>
    <w:rsid w:val="00970224"/>
    <w:rsid w:val="00970FB6"/>
    <w:rsid w:val="00971D6C"/>
    <w:rsid w:val="00974187"/>
    <w:rsid w:val="00974DC2"/>
    <w:rsid w:val="00975312"/>
    <w:rsid w:val="0097660E"/>
    <w:rsid w:val="0097676B"/>
    <w:rsid w:val="00976D94"/>
    <w:rsid w:val="00980910"/>
    <w:rsid w:val="00980BA4"/>
    <w:rsid w:val="00984304"/>
    <w:rsid w:val="00984D60"/>
    <w:rsid w:val="00985A58"/>
    <w:rsid w:val="0098690D"/>
    <w:rsid w:val="009871F7"/>
    <w:rsid w:val="00987DED"/>
    <w:rsid w:val="00987ECA"/>
    <w:rsid w:val="00987F80"/>
    <w:rsid w:val="009900A8"/>
    <w:rsid w:val="0099015C"/>
    <w:rsid w:val="009908A9"/>
    <w:rsid w:val="00991EC6"/>
    <w:rsid w:val="009922B8"/>
    <w:rsid w:val="009934AB"/>
    <w:rsid w:val="0099673E"/>
    <w:rsid w:val="009A1A03"/>
    <w:rsid w:val="009A2CFA"/>
    <w:rsid w:val="009A469B"/>
    <w:rsid w:val="009A5FBD"/>
    <w:rsid w:val="009A63C0"/>
    <w:rsid w:val="009A673D"/>
    <w:rsid w:val="009A6C4C"/>
    <w:rsid w:val="009A7650"/>
    <w:rsid w:val="009A78A7"/>
    <w:rsid w:val="009A78D8"/>
    <w:rsid w:val="009B0C97"/>
    <w:rsid w:val="009B4F54"/>
    <w:rsid w:val="009B5596"/>
    <w:rsid w:val="009B77F4"/>
    <w:rsid w:val="009B79CB"/>
    <w:rsid w:val="009C2819"/>
    <w:rsid w:val="009C33E5"/>
    <w:rsid w:val="009C34D6"/>
    <w:rsid w:val="009C4BEA"/>
    <w:rsid w:val="009C4C0D"/>
    <w:rsid w:val="009C6ABD"/>
    <w:rsid w:val="009C72C4"/>
    <w:rsid w:val="009D20C3"/>
    <w:rsid w:val="009D26E9"/>
    <w:rsid w:val="009D544F"/>
    <w:rsid w:val="009D5968"/>
    <w:rsid w:val="009D5EC8"/>
    <w:rsid w:val="009D6D80"/>
    <w:rsid w:val="009E02D1"/>
    <w:rsid w:val="009E1AD8"/>
    <w:rsid w:val="009E3545"/>
    <w:rsid w:val="009E3996"/>
    <w:rsid w:val="009E46B4"/>
    <w:rsid w:val="009E6846"/>
    <w:rsid w:val="009F251D"/>
    <w:rsid w:val="009F2C92"/>
    <w:rsid w:val="009F6EDD"/>
    <w:rsid w:val="00A022CC"/>
    <w:rsid w:val="00A0287F"/>
    <w:rsid w:val="00A03420"/>
    <w:rsid w:val="00A03C60"/>
    <w:rsid w:val="00A03DE0"/>
    <w:rsid w:val="00A06940"/>
    <w:rsid w:val="00A10243"/>
    <w:rsid w:val="00A1573F"/>
    <w:rsid w:val="00A15B80"/>
    <w:rsid w:val="00A168C3"/>
    <w:rsid w:val="00A17058"/>
    <w:rsid w:val="00A178CF"/>
    <w:rsid w:val="00A17D73"/>
    <w:rsid w:val="00A22C29"/>
    <w:rsid w:val="00A23445"/>
    <w:rsid w:val="00A23D6F"/>
    <w:rsid w:val="00A24637"/>
    <w:rsid w:val="00A25435"/>
    <w:rsid w:val="00A27092"/>
    <w:rsid w:val="00A276AC"/>
    <w:rsid w:val="00A27F92"/>
    <w:rsid w:val="00A3001E"/>
    <w:rsid w:val="00A33150"/>
    <w:rsid w:val="00A33177"/>
    <w:rsid w:val="00A33FFC"/>
    <w:rsid w:val="00A34505"/>
    <w:rsid w:val="00A3752F"/>
    <w:rsid w:val="00A37E6C"/>
    <w:rsid w:val="00A40FE7"/>
    <w:rsid w:val="00A415CF"/>
    <w:rsid w:val="00A421AC"/>
    <w:rsid w:val="00A43037"/>
    <w:rsid w:val="00A43EE9"/>
    <w:rsid w:val="00A4496F"/>
    <w:rsid w:val="00A47650"/>
    <w:rsid w:val="00A476B3"/>
    <w:rsid w:val="00A5021C"/>
    <w:rsid w:val="00A54929"/>
    <w:rsid w:val="00A5638D"/>
    <w:rsid w:val="00A56B32"/>
    <w:rsid w:val="00A57ED9"/>
    <w:rsid w:val="00A60433"/>
    <w:rsid w:val="00A60BA7"/>
    <w:rsid w:val="00A61C78"/>
    <w:rsid w:val="00A645AA"/>
    <w:rsid w:val="00A6761B"/>
    <w:rsid w:val="00A67E3A"/>
    <w:rsid w:val="00A701AD"/>
    <w:rsid w:val="00A71CC0"/>
    <w:rsid w:val="00A71F5E"/>
    <w:rsid w:val="00A722D6"/>
    <w:rsid w:val="00A7282C"/>
    <w:rsid w:val="00A742D1"/>
    <w:rsid w:val="00A7431F"/>
    <w:rsid w:val="00A76A49"/>
    <w:rsid w:val="00A7737B"/>
    <w:rsid w:val="00A77DCD"/>
    <w:rsid w:val="00A77EAF"/>
    <w:rsid w:val="00A8128F"/>
    <w:rsid w:val="00A81417"/>
    <w:rsid w:val="00A81F37"/>
    <w:rsid w:val="00A825FD"/>
    <w:rsid w:val="00A83DF3"/>
    <w:rsid w:val="00A84145"/>
    <w:rsid w:val="00A84917"/>
    <w:rsid w:val="00A84B3B"/>
    <w:rsid w:val="00A87614"/>
    <w:rsid w:val="00A877CE"/>
    <w:rsid w:val="00A87FD9"/>
    <w:rsid w:val="00A90819"/>
    <w:rsid w:val="00A90C21"/>
    <w:rsid w:val="00A90F01"/>
    <w:rsid w:val="00A91293"/>
    <w:rsid w:val="00A91A34"/>
    <w:rsid w:val="00A91E92"/>
    <w:rsid w:val="00A92B16"/>
    <w:rsid w:val="00A92F1C"/>
    <w:rsid w:val="00A95C2D"/>
    <w:rsid w:val="00A96A57"/>
    <w:rsid w:val="00AA0884"/>
    <w:rsid w:val="00AA1E54"/>
    <w:rsid w:val="00AA2028"/>
    <w:rsid w:val="00AA2974"/>
    <w:rsid w:val="00AA3DBA"/>
    <w:rsid w:val="00AA5554"/>
    <w:rsid w:val="00AA73F8"/>
    <w:rsid w:val="00AB05D8"/>
    <w:rsid w:val="00AB0762"/>
    <w:rsid w:val="00AB24AE"/>
    <w:rsid w:val="00AB439F"/>
    <w:rsid w:val="00AB447F"/>
    <w:rsid w:val="00AB4F7D"/>
    <w:rsid w:val="00AB54B4"/>
    <w:rsid w:val="00AB66CB"/>
    <w:rsid w:val="00AB6A42"/>
    <w:rsid w:val="00AC1387"/>
    <w:rsid w:val="00AC16EC"/>
    <w:rsid w:val="00AC3C38"/>
    <w:rsid w:val="00AC3CF3"/>
    <w:rsid w:val="00AC3E48"/>
    <w:rsid w:val="00AC4906"/>
    <w:rsid w:val="00AC532E"/>
    <w:rsid w:val="00AC7493"/>
    <w:rsid w:val="00AC7847"/>
    <w:rsid w:val="00AD2AE2"/>
    <w:rsid w:val="00AD3C70"/>
    <w:rsid w:val="00AD5D77"/>
    <w:rsid w:val="00AD6041"/>
    <w:rsid w:val="00AD6F81"/>
    <w:rsid w:val="00AE2295"/>
    <w:rsid w:val="00AE24A5"/>
    <w:rsid w:val="00AE37AA"/>
    <w:rsid w:val="00AE3A12"/>
    <w:rsid w:val="00AE5681"/>
    <w:rsid w:val="00AE78EE"/>
    <w:rsid w:val="00AF0A1D"/>
    <w:rsid w:val="00AF2B48"/>
    <w:rsid w:val="00AF5235"/>
    <w:rsid w:val="00AF6264"/>
    <w:rsid w:val="00AF640D"/>
    <w:rsid w:val="00AF72FE"/>
    <w:rsid w:val="00AF747D"/>
    <w:rsid w:val="00B0163A"/>
    <w:rsid w:val="00B01872"/>
    <w:rsid w:val="00B03165"/>
    <w:rsid w:val="00B039AE"/>
    <w:rsid w:val="00B0410D"/>
    <w:rsid w:val="00B05EFF"/>
    <w:rsid w:val="00B0619F"/>
    <w:rsid w:val="00B06F55"/>
    <w:rsid w:val="00B07C6B"/>
    <w:rsid w:val="00B1022B"/>
    <w:rsid w:val="00B10E43"/>
    <w:rsid w:val="00B1248B"/>
    <w:rsid w:val="00B1451E"/>
    <w:rsid w:val="00B14640"/>
    <w:rsid w:val="00B15FEA"/>
    <w:rsid w:val="00B163EC"/>
    <w:rsid w:val="00B16613"/>
    <w:rsid w:val="00B167F6"/>
    <w:rsid w:val="00B2005E"/>
    <w:rsid w:val="00B22BF4"/>
    <w:rsid w:val="00B23A35"/>
    <w:rsid w:val="00B23EBF"/>
    <w:rsid w:val="00B27804"/>
    <w:rsid w:val="00B30A42"/>
    <w:rsid w:val="00B31279"/>
    <w:rsid w:val="00B31B38"/>
    <w:rsid w:val="00B330D6"/>
    <w:rsid w:val="00B33406"/>
    <w:rsid w:val="00B33E4F"/>
    <w:rsid w:val="00B34725"/>
    <w:rsid w:val="00B3489E"/>
    <w:rsid w:val="00B36A12"/>
    <w:rsid w:val="00B36D81"/>
    <w:rsid w:val="00B377CA"/>
    <w:rsid w:val="00B40205"/>
    <w:rsid w:val="00B42B00"/>
    <w:rsid w:val="00B433A7"/>
    <w:rsid w:val="00B43DD1"/>
    <w:rsid w:val="00B43DEE"/>
    <w:rsid w:val="00B451A3"/>
    <w:rsid w:val="00B45B73"/>
    <w:rsid w:val="00B50874"/>
    <w:rsid w:val="00B51159"/>
    <w:rsid w:val="00B520A0"/>
    <w:rsid w:val="00B548BA"/>
    <w:rsid w:val="00B54DD8"/>
    <w:rsid w:val="00B57910"/>
    <w:rsid w:val="00B57B72"/>
    <w:rsid w:val="00B60047"/>
    <w:rsid w:val="00B601C2"/>
    <w:rsid w:val="00B62B05"/>
    <w:rsid w:val="00B62C4E"/>
    <w:rsid w:val="00B63DBF"/>
    <w:rsid w:val="00B646B5"/>
    <w:rsid w:val="00B666BF"/>
    <w:rsid w:val="00B67C52"/>
    <w:rsid w:val="00B73477"/>
    <w:rsid w:val="00B73588"/>
    <w:rsid w:val="00B74744"/>
    <w:rsid w:val="00B75F55"/>
    <w:rsid w:val="00B7720D"/>
    <w:rsid w:val="00B7723C"/>
    <w:rsid w:val="00B776D1"/>
    <w:rsid w:val="00B83713"/>
    <w:rsid w:val="00B83CA4"/>
    <w:rsid w:val="00B859AC"/>
    <w:rsid w:val="00B9243F"/>
    <w:rsid w:val="00B94DB5"/>
    <w:rsid w:val="00B9756A"/>
    <w:rsid w:val="00BA300C"/>
    <w:rsid w:val="00BA33E7"/>
    <w:rsid w:val="00BA43A6"/>
    <w:rsid w:val="00BA49BE"/>
    <w:rsid w:val="00BA5A59"/>
    <w:rsid w:val="00BA60DA"/>
    <w:rsid w:val="00BA6980"/>
    <w:rsid w:val="00BA75AC"/>
    <w:rsid w:val="00BB000A"/>
    <w:rsid w:val="00BB0EB4"/>
    <w:rsid w:val="00BB1B0D"/>
    <w:rsid w:val="00BB20C0"/>
    <w:rsid w:val="00BB212E"/>
    <w:rsid w:val="00BB2A58"/>
    <w:rsid w:val="00BB3918"/>
    <w:rsid w:val="00BB49C6"/>
    <w:rsid w:val="00BB5759"/>
    <w:rsid w:val="00BB7977"/>
    <w:rsid w:val="00BC057F"/>
    <w:rsid w:val="00BC19DF"/>
    <w:rsid w:val="00BC2361"/>
    <w:rsid w:val="00BC358E"/>
    <w:rsid w:val="00BC3E3E"/>
    <w:rsid w:val="00BD1C3F"/>
    <w:rsid w:val="00BD2842"/>
    <w:rsid w:val="00BD2B28"/>
    <w:rsid w:val="00BD3CEF"/>
    <w:rsid w:val="00BD5BCF"/>
    <w:rsid w:val="00BD5C9E"/>
    <w:rsid w:val="00BD5E49"/>
    <w:rsid w:val="00BD6077"/>
    <w:rsid w:val="00BD6E9F"/>
    <w:rsid w:val="00BE241A"/>
    <w:rsid w:val="00BE2834"/>
    <w:rsid w:val="00BE2A11"/>
    <w:rsid w:val="00BE33DD"/>
    <w:rsid w:val="00BE39BC"/>
    <w:rsid w:val="00BE3CA1"/>
    <w:rsid w:val="00BE47E2"/>
    <w:rsid w:val="00BE4B92"/>
    <w:rsid w:val="00BE5D98"/>
    <w:rsid w:val="00BE63EE"/>
    <w:rsid w:val="00BF0AB2"/>
    <w:rsid w:val="00BF12B7"/>
    <w:rsid w:val="00BF13D0"/>
    <w:rsid w:val="00BF3A3C"/>
    <w:rsid w:val="00BF52D6"/>
    <w:rsid w:val="00BF5913"/>
    <w:rsid w:val="00BF78CF"/>
    <w:rsid w:val="00C00D41"/>
    <w:rsid w:val="00C01F5A"/>
    <w:rsid w:val="00C03CE4"/>
    <w:rsid w:val="00C04403"/>
    <w:rsid w:val="00C04B88"/>
    <w:rsid w:val="00C0556D"/>
    <w:rsid w:val="00C0687A"/>
    <w:rsid w:val="00C06A34"/>
    <w:rsid w:val="00C06D3C"/>
    <w:rsid w:val="00C107EF"/>
    <w:rsid w:val="00C11D52"/>
    <w:rsid w:val="00C1243F"/>
    <w:rsid w:val="00C1324F"/>
    <w:rsid w:val="00C137B7"/>
    <w:rsid w:val="00C14E01"/>
    <w:rsid w:val="00C1696D"/>
    <w:rsid w:val="00C1709B"/>
    <w:rsid w:val="00C200BB"/>
    <w:rsid w:val="00C210CB"/>
    <w:rsid w:val="00C212D3"/>
    <w:rsid w:val="00C2340E"/>
    <w:rsid w:val="00C23726"/>
    <w:rsid w:val="00C2422C"/>
    <w:rsid w:val="00C24A41"/>
    <w:rsid w:val="00C24CD3"/>
    <w:rsid w:val="00C27F49"/>
    <w:rsid w:val="00C30376"/>
    <w:rsid w:val="00C33EFE"/>
    <w:rsid w:val="00C343C8"/>
    <w:rsid w:val="00C34EF5"/>
    <w:rsid w:val="00C42AAA"/>
    <w:rsid w:val="00C430D4"/>
    <w:rsid w:val="00C455D2"/>
    <w:rsid w:val="00C45DD2"/>
    <w:rsid w:val="00C50045"/>
    <w:rsid w:val="00C50141"/>
    <w:rsid w:val="00C50277"/>
    <w:rsid w:val="00C50A70"/>
    <w:rsid w:val="00C51383"/>
    <w:rsid w:val="00C5174C"/>
    <w:rsid w:val="00C53AF1"/>
    <w:rsid w:val="00C53CF6"/>
    <w:rsid w:val="00C54B7C"/>
    <w:rsid w:val="00C55DC0"/>
    <w:rsid w:val="00C560D0"/>
    <w:rsid w:val="00C57409"/>
    <w:rsid w:val="00C61964"/>
    <w:rsid w:val="00C624DB"/>
    <w:rsid w:val="00C624EB"/>
    <w:rsid w:val="00C627BE"/>
    <w:rsid w:val="00C62B55"/>
    <w:rsid w:val="00C62D25"/>
    <w:rsid w:val="00C64AF9"/>
    <w:rsid w:val="00C65277"/>
    <w:rsid w:val="00C65523"/>
    <w:rsid w:val="00C65885"/>
    <w:rsid w:val="00C660B8"/>
    <w:rsid w:val="00C660F8"/>
    <w:rsid w:val="00C66E3B"/>
    <w:rsid w:val="00C67A11"/>
    <w:rsid w:val="00C7023F"/>
    <w:rsid w:val="00C703E9"/>
    <w:rsid w:val="00C72028"/>
    <w:rsid w:val="00C73E4B"/>
    <w:rsid w:val="00C73F11"/>
    <w:rsid w:val="00C772E7"/>
    <w:rsid w:val="00C774AD"/>
    <w:rsid w:val="00C8004E"/>
    <w:rsid w:val="00C80DB6"/>
    <w:rsid w:val="00C81251"/>
    <w:rsid w:val="00C820F1"/>
    <w:rsid w:val="00C82C29"/>
    <w:rsid w:val="00C837BF"/>
    <w:rsid w:val="00C84753"/>
    <w:rsid w:val="00C8570D"/>
    <w:rsid w:val="00C85E00"/>
    <w:rsid w:val="00C86F36"/>
    <w:rsid w:val="00C91ADA"/>
    <w:rsid w:val="00C922D6"/>
    <w:rsid w:val="00C92BFB"/>
    <w:rsid w:val="00C94429"/>
    <w:rsid w:val="00C94A55"/>
    <w:rsid w:val="00C95495"/>
    <w:rsid w:val="00C97155"/>
    <w:rsid w:val="00CA2173"/>
    <w:rsid w:val="00CA2A60"/>
    <w:rsid w:val="00CA2B44"/>
    <w:rsid w:val="00CA3300"/>
    <w:rsid w:val="00CA501D"/>
    <w:rsid w:val="00CA7333"/>
    <w:rsid w:val="00CA7752"/>
    <w:rsid w:val="00CA7EEE"/>
    <w:rsid w:val="00CB01DE"/>
    <w:rsid w:val="00CB148A"/>
    <w:rsid w:val="00CB262A"/>
    <w:rsid w:val="00CB2BC4"/>
    <w:rsid w:val="00CB62D9"/>
    <w:rsid w:val="00CB7305"/>
    <w:rsid w:val="00CB79ED"/>
    <w:rsid w:val="00CC0CD1"/>
    <w:rsid w:val="00CC5122"/>
    <w:rsid w:val="00CC5786"/>
    <w:rsid w:val="00CC603D"/>
    <w:rsid w:val="00CC684D"/>
    <w:rsid w:val="00CC742B"/>
    <w:rsid w:val="00CD0283"/>
    <w:rsid w:val="00CD1CDD"/>
    <w:rsid w:val="00CD3F79"/>
    <w:rsid w:val="00CD4A79"/>
    <w:rsid w:val="00CD4C62"/>
    <w:rsid w:val="00CD4D42"/>
    <w:rsid w:val="00CE0240"/>
    <w:rsid w:val="00CE0469"/>
    <w:rsid w:val="00CE1B6D"/>
    <w:rsid w:val="00CE28F5"/>
    <w:rsid w:val="00CE307D"/>
    <w:rsid w:val="00CE331F"/>
    <w:rsid w:val="00CE33D5"/>
    <w:rsid w:val="00CE3484"/>
    <w:rsid w:val="00CE3644"/>
    <w:rsid w:val="00CE40A8"/>
    <w:rsid w:val="00CE5E37"/>
    <w:rsid w:val="00CE65CD"/>
    <w:rsid w:val="00CE7A17"/>
    <w:rsid w:val="00CF0887"/>
    <w:rsid w:val="00CF1837"/>
    <w:rsid w:val="00CF1C94"/>
    <w:rsid w:val="00CF2041"/>
    <w:rsid w:val="00CF32B5"/>
    <w:rsid w:val="00CF65EE"/>
    <w:rsid w:val="00CF6638"/>
    <w:rsid w:val="00CF7FF5"/>
    <w:rsid w:val="00D00630"/>
    <w:rsid w:val="00D0075E"/>
    <w:rsid w:val="00D0091B"/>
    <w:rsid w:val="00D00CB8"/>
    <w:rsid w:val="00D00D24"/>
    <w:rsid w:val="00D0106A"/>
    <w:rsid w:val="00D0259D"/>
    <w:rsid w:val="00D02941"/>
    <w:rsid w:val="00D02A0E"/>
    <w:rsid w:val="00D035D8"/>
    <w:rsid w:val="00D0769C"/>
    <w:rsid w:val="00D079AE"/>
    <w:rsid w:val="00D10658"/>
    <w:rsid w:val="00D12B34"/>
    <w:rsid w:val="00D137A9"/>
    <w:rsid w:val="00D13966"/>
    <w:rsid w:val="00D13A2D"/>
    <w:rsid w:val="00D151C8"/>
    <w:rsid w:val="00D15A1F"/>
    <w:rsid w:val="00D15D0A"/>
    <w:rsid w:val="00D21245"/>
    <w:rsid w:val="00D21D6C"/>
    <w:rsid w:val="00D24758"/>
    <w:rsid w:val="00D26524"/>
    <w:rsid w:val="00D27368"/>
    <w:rsid w:val="00D30918"/>
    <w:rsid w:val="00D30C1D"/>
    <w:rsid w:val="00D316F7"/>
    <w:rsid w:val="00D344B9"/>
    <w:rsid w:val="00D345D6"/>
    <w:rsid w:val="00D350CD"/>
    <w:rsid w:val="00D353D6"/>
    <w:rsid w:val="00D36DAC"/>
    <w:rsid w:val="00D377F7"/>
    <w:rsid w:val="00D415CA"/>
    <w:rsid w:val="00D41AF9"/>
    <w:rsid w:val="00D45F49"/>
    <w:rsid w:val="00D47C30"/>
    <w:rsid w:val="00D50138"/>
    <w:rsid w:val="00D506EF"/>
    <w:rsid w:val="00D50EF7"/>
    <w:rsid w:val="00D51D4F"/>
    <w:rsid w:val="00D54F11"/>
    <w:rsid w:val="00D55110"/>
    <w:rsid w:val="00D56AF1"/>
    <w:rsid w:val="00D56E56"/>
    <w:rsid w:val="00D57DE0"/>
    <w:rsid w:val="00D602DF"/>
    <w:rsid w:val="00D6173B"/>
    <w:rsid w:val="00D632E8"/>
    <w:rsid w:val="00D64730"/>
    <w:rsid w:val="00D64992"/>
    <w:rsid w:val="00D67694"/>
    <w:rsid w:val="00D702BE"/>
    <w:rsid w:val="00D705E8"/>
    <w:rsid w:val="00D706B8"/>
    <w:rsid w:val="00D72AAA"/>
    <w:rsid w:val="00D7325E"/>
    <w:rsid w:val="00D73E33"/>
    <w:rsid w:val="00D74E08"/>
    <w:rsid w:val="00D77610"/>
    <w:rsid w:val="00D77AC7"/>
    <w:rsid w:val="00D80030"/>
    <w:rsid w:val="00D801D1"/>
    <w:rsid w:val="00D80CFA"/>
    <w:rsid w:val="00D8182F"/>
    <w:rsid w:val="00D82467"/>
    <w:rsid w:val="00D825BC"/>
    <w:rsid w:val="00D83F63"/>
    <w:rsid w:val="00D8402D"/>
    <w:rsid w:val="00D84085"/>
    <w:rsid w:val="00D8465A"/>
    <w:rsid w:val="00D85E29"/>
    <w:rsid w:val="00D8601B"/>
    <w:rsid w:val="00D863B5"/>
    <w:rsid w:val="00D86C15"/>
    <w:rsid w:val="00D92944"/>
    <w:rsid w:val="00D932A6"/>
    <w:rsid w:val="00D932CE"/>
    <w:rsid w:val="00D965E2"/>
    <w:rsid w:val="00D967CA"/>
    <w:rsid w:val="00DA134F"/>
    <w:rsid w:val="00DA1353"/>
    <w:rsid w:val="00DA25D3"/>
    <w:rsid w:val="00DA363C"/>
    <w:rsid w:val="00DA422E"/>
    <w:rsid w:val="00DA7239"/>
    <w:rsid w:val="00DA754A"/>
    <w:rsid w:val="00DA7A3F"/>
    <w:rsid w:val="00DB0F42"/>
    <w:rsid w:val="00DB3025"/>
    <w:rsid w:val="00DB404F"/>
    <w:rsid w:val="00DB47AB"/>
    <w:rsid w:val="00DB6AD9"/>
    <w:rsid w:val="00DB7732"/>
    <w:rsid w:val="00DB7CF5"/>
    <w:rsid w:val="00DC20B3"/>
    <w:rsid w:val="00DC2D64"/>
    <w:rsid w:val="00DC2DFF"/>
    <w:rsid w:val="00DC46A8"/>
    <w:rsid w:val="00DC4AE2"/>
    <w:rsid w:val="00DC4BC8"/>
    <w:rsid w:val="00DC5141"/>
    <w:rsid w:val="00DC5C00"/>
    <w:rsid w:val="00DC732D"/>
    <w:rsid w:val="00DC75E1"/>
    <w:rsid w:val="00DC7CCD"/>
    <w:rsid w:val="00DD0647"/>
    <w:rsid w:val="00DD08EC"/>
    <w:rsid w:val="00DD269F"/>
    <w:rsid w:val="00DD3277"/>
    <w:rsid w:val="00DD34D2"/>
    <w:rsid w:val="00DD3711"/>
    <w:rsid w:val="00DD4B98"/>
    <w:rsid w:val="00DD5E45"/>
    <w:rsid w:val="00DD7368"/>
    <w:rsid w:val="00DD7C0A"/>
    <w:rsid w:val="00DE030F"/>
    <w:rsid w:val="00DE061D"/>
    <w:rsid w:val="00DE07FA"/>
    <w:rsid w:val="00DE1B4E"/>
    <w:rsid w:val="00DE2BBA"/>
    <w:rsid w:val="00DE359D"/>
    <w:rsid w:val="00DE488B"/>
    <w:rsid w:val="00DE60F7"/>
    <w:rsid w:val="00DE66B7"/>
    <w:rsid w:val="00DE66FC"/>
    <w:rsid w:val="00DE704D"/>
    <w:rsid w:val="00DE79A0"/>
    <w:rsid w:val="00DF085D"/>
    <w:rsid w:val="00DF0C72"/>
    <w:rsid w:val="00DF15B1"/>
    <w:rsid w:val="00DF15E4"/>
    <w:rsid w:val="00DF328A"/>
    <w:rsid w:val="00DF34BA"/>
    <w:rsid w:val="00DF3CE8"/>
    <w:rsid w:val="00DF5225"/>
    <w:rsid w:val="00DF6145"/>
    <w:rsid w:val="00DF66C4"/>
    <w:rsid w:val="00DF6BBD"/>
    <w:rsid w:val="00DF736D"/>
    <w:rsid w:val="00DF747C"/>
    <w:rsid w:val="00DF7960"/>
    <w:rsid w:val="00E02F8D"/>
    <w:rsid w:val="00E03C96"/>
    <w:rsid w:val="00E03EBC"/>
    <w:rsid w:val="00E04422"/>
    <w:rsid w:val="00E10C53"/>
    <w:rsid w:val="00E118C0"/>
    <w:rsid w:val="00E11F9D"/>
    <w:rsid w:val="00E1491F"/>
    <w:rsid w:val="00E14F87"/>
    <w:rsid w:val="00E179FC"/>
    <w:rsid w:val="00E21114"/>
    <w:rsid w:val="00E2204B"/>
    <w:rsid w:val="00E2233F"/>
    <w:rsid w:val="00E25C4D"/>
    <w:rsid w:val="00E26CD6"/>
    <w:rsid w:val="00E26CEE"/>
    <w:rsid w:val="00E26E89"/>
    <w:rsid w:val="00E30037"/>
    <w:rsid w:val="00E301E0"/>
    <w:rsid w:val="00E32B69"/>
    <w:rsid w:val="00E33BB4"/>
    <w:rsid w:val="00E348A5"/>
    <w:rsid w:val="00E35577"/>
    <w:rsid w:val="00E376DE"/>
    <w:rsid w:val="00E405EB"/>
    <w:rsid w:val="00E465BE"/>
    <w:rsid w:val="00E466F0"/>
    <w:rsid w:val="00E468A5"/>
    <w:rsid w:val="00E46BC4"/>
    <w:rsid w:val="00E51B81"/>
    <w:rsid w:val="00E54228"/>
    <w:rsid w:val="00E5487F"/>
    <w:rsid w:val="00E56FF5"/>
    <w:rsid w:val="00E5745B"/>
    <w:rsid w:val="00E57904"/>
    <w:rsid w:val="00E57F80"/>
    <w:rsid w:val="00E600AC"/>
    <w:rsid w:val="00E60BDE"/>
    <w:rsid w:val="00E60E0B"/>
    <w:rsid w:val="00E623D8"/>
    <w:rsid w:val="00E62BCA"/>
    <w:rsid w:val="00E63E88"/>
    <w:rsid w:val="00E64440"/>
    <w:rsid w:val="00E64C48"/>
    <w:rsid w:val="00E6515A"/>
    <w:rsid w:val="00E71D3E"/>
    <w:rsid w:val="00E7296E"/>
    <w:rsid w:val="00E72B04"/>
    <w:rsid w:val="00E7388D"/>
    <w:rsid w:val="00E739BD"/>
    <w:rsid w:val="00E75164"/>
    <w:rsid w:val="00E7519D"/>
    <w:rsid w:val="00E7647F"/>
    <w:rsid w:val="00E77001"/>
    <w:rsid w:val="00E776F1"/>
    <w:rsid w:val="00E77D02"/>
    <w:rsid w:val="00E814C6"/>
    <w:rsid w:val="00E81625"/>
    <w:rsid w:val="00E816AE"/>
    <w:rsid w:val="00E84591"/>
    <w:rsid w:val="00E84F97"/>
    <w:rsid w:val="00E860A0"/>
    <w:rsid w:val="00E86A6B"/>
    <w:rsid w:val="00E876EC"/>
    <w:rsid w:val="00E87716"/>
    <w:rsid w:val="00E91AFF"/>
    <w:rsid w:val="00E95067"/>
    <w:rsid w:val="00E95C0E"/>
    <w:rsid w:val="00E96304"/>
    <w:rsid w:val="00E96674"/>
    <w:rsid w:val="00E97470"/>
    <w:rsid w:val="00E97CE3"/>
    <w:rsid w:val="00EA02D0"/>
    <w:rsid w:val="00EA0CE8"/>
    <w:rsid w:val="00EA2058"/>
    <w:rsid w:val="00EA2AE6"/>
    <w:rsid w:val="00EA3989"/>
    <w:rsid w:val="00EA4102"/>
    <w:rsid w:val="00EA48B1"/>
    <w:rsid w:val="00EA4D59"/>
    <w:rsid w:val="00EA54D4"/>
    <w:rsid w:val="00EA6AA2"/>
    <w:rsid w:val="00EA7144"/>
    <w:rsid w:val="00EA781F"/>
    <w:rsid w:val="00EB0253"/>
    <w:rsid w:val="00EB13A9"/>
    <w:rsid w:val="00EB1A11"/>
    <w:rsid w:val="00EB1BE3"/>
    <w:rsid w:val="00EB5196"/>
    <w:rsid w:val="00EB619D"/>
    <w:rsid w:val="00EB635C"/>
    <w:rsid w:val="00EB6CCB"/>
    <w:rsid w:val="00EB743E"/>
    <w:rsid w:val="00EB7988"/>
    <w:rsid w:val="00EC007F"/>
    <w:rsid w:val="00EC040A"/>
    <w:rsid w:val="00EC05A9"/>
    <w:rsid w:val="00EC0D94"/>
    <w:rsid w:val="00EC2121"/>
    <w:rsid w:val="00EC4EFB"/>
    <w:rsid w:val="00EC60B0"/>
    <w:rsid w:val="00ED12C1"/>
    <w:rsid w:val="00ED1BF0"/>
    <w:rsid w:val="00ED220A"/>
    <w:rsid w:val="00ED2489"/>
    <w:rsid w:val="00ED2560"/>
    <w:rsid w:val="00ED311E"/>
    <w:rsid w:val="00ED3E28"/>
    <w:rsid w:val="00ED4451"/>
    <w:rsid w:val="00ED457B"/>
    <w:rsid w:val="00ED5B97"/>
    <w:rsid w:val="00ED60F9"/>
    <w:rsid w:val="00ED6338"/>
    <w:rsid w:val="00ED6678"/>
    <w:rsid w:val="00ED6C29"/>
    <w:rsid w:val="00EE01E5"/>
    <w:rsid w:val="00EE04D4"/>
    <w:rsid w:val="00EE18A1"/>
    <w:rsid w:val="00EE1AE0"/>
    <w:rsid w:val="00EE1F39"/>
    <w:rsid w:val="00EE2205"/>
    <w:rsid w:val="00EE4266"/>
    <w:rsid w:val="00EE42FF"/>
    <w:rsid w:val="00EE5263"/>
    <w:rsid w:val="00EE7336"/>
    <w:rsid w:val="00EE7DC3"/>
    <w:rsid w:val="00EF0F01"/>
    <w:rsid w:val="00EF1950"/>
    <w:rsid w:val="00EF1EDA"/>
    <w:rsid w:val="00EF1F42"/>
    <w:rsid w:val="00EF2973"/>
    <w:rsid w:val="00EF35FA"/>
    <w:rsid w:val="00EF3BCE"/>
    <w:rsid w:val="00EF559D"/>
    <w:rsid w:val="00EF5878"/>
    <w:rsid w:val="00EF6F95"/>
    <w:rsid w:val="00EF7255"/>
    <w:rsid w:val="00EF7280"/>
    <w:rsid w:val="00EF7EF7"/>
    <w:rsid w:val="00F00CFF"/>
    <w:rsid w:val="00F02FB8"/>
    <w:rsid w:val="00F03E5F"/>
    <w:rsid w:val="00F04176"/>
    <w:rsid w:val="00F04F5B"/>
    <w:rsid w:val="00F05055"/>
    <w:rsid w:val="00F056AE"/>
    <w:rsid w:val="00F05814"/>
    <w:rsid w:val="00F05FA9"/>
    <w:rsid w:val="00F07C11"/>
    <w:rsid w:val="00F10DF5"/>
    <w:rsid w:val="00F14515"/>
    <w:rsid w:val="00F14A99"/>
    <w:rsid w:val="00F16C42"/>
    <w:rsid w:val="00F178E4"/>
    <w:rsid w:val="00F200F4"/>
    <w:rsid w:val="00F20414"/>
    <w:rsid w:val="00F20DDE"/>
    <w:rsid w:val="00F2249E"/>
    <w:rsid w:val="00F2435A"/>
    <w:rsid w:val="00F26657"/>
    <w:rsid w:val="00F2798A"/>
    <w:rsid w:val="00F27C2E"/>
    <w:rsid w:val="00F30104"/>
    <w:rsid w:val="00F303A0"/>
    <w:rsid w:val="00F30F54"/>
    <w:rsid w:val="00F3120F"/>
    <w:rsid w:val="00F31218"/>
    <w:rsid w:val="00F32941"/>
    <w:rsid w:val="00F3326E"/>
    <w:rsid w:val="00F34CBA"/>
    <w:rsid w:val="00F34EF2"/>
    <w:rsid w:val="00F35549"/>
    <w:rsid w:val="00F36C7E"/>
    <w:rsid w:val="00F441E5"/>
    <w:rsid w:val="00F4766A"/>
    <w:rsid w:val="00F47982"/>
    <w:rsid w:val="00F503DC"/>
    <w:rsid w:val="00F51685"/>
    <w:rsid w:val="00F52B4E"/>
    <w:rsid w:val="00F52D35"/>
    <w:rsid w:val="00F54C36"/>
    <w:rsid w:val="00F56F92"/>
    <w:rsid w:val="00F60298"/>
    <w:rsid w:val="00F609F8"/>
    <w:rsid w:val="00F611C0"/>
    <w:rsid w:val="00F611E2"/>
    <w:rsid w:val="00F6123C"/>
    <w:rsid w:val="00F6219B"/>
    <w:rsid w:val="00F637D6"/>
    <w:rsid w:val="00F64AE7"/>
    <w:rsid w:val="00F65931"/>
    <w:rsid w:val="00F665DD"/>
    <w:rsid w:val="00F671C3"/>
    <w:rsid w:val="00F705EB"/>
    <w:rsid w:val="00F7118F"/>
    <w:rsid w:val="00F718BD"/>
    <w:rsid w:val="00F72E74"/>
    <w:rsid w:val="00F73829"/>
    <w:rsid w:val="00F7429F"/>
    <w:rsid w:val="00F76B6B"/>
    <w:rsid w:val="00F77331"/>
    <w:rsid w:val="00F77A4D"/>
    <w:rsid w:val="00F80BCB"/>
    <w:rsid w:val="00F81013"/>
    <w:rsid w:val="00F8184F"/>
    <w:rsid w:val="00F81AA5"/>
    <w:rsid w:val="00F83062"/>
    <w:rsid w:val="00F848B9"/>
    <w:rsid w:val="00F85292"/>
    <w:rsid w:val="00F8749B"/>
    <w:rsid w:val="00F90D78"/>
    <w:rsid w:val="00F9271A"/>
    <w:rsid w:val="00F9668D"/>
    <w:rsid w:val="00FA46C5"/>
    <w:rsid w:val="00FA5C1B"/>
    <w:rsid w:val="00FA63D3"/>
    <w:rsid w:val="00FA7E76"/>
    <w:rsid w:val="00FB07AB"/>
    <w:rsid w:val="00FB07C1"/>
    <w:rsid w:val="00FB27F9"/>
    <w:rsid w:val="00FB34F4"/>
    <w:rsid w:val="00FB400B"/>
    <w:rsid w:val="00FB5F6B"/>
    <w:rsid w:val="00FB68DD"/>
    <w:rsid w:val="00FB7157"/>
    <w:rsid w:val="00FB7E44"/>
    <w:rsid w:val="00FC0B8D"/>
    <w:rsid w:val="00FC0C99"/>
    <w:rsid w:val="00FC27A8"/>
    <w:rsid w:val="00FC41A9"/>
    <w:rsid w:val="00FC55C8"/>
    <w:rsid w:val="00FC783B"/>
    <w:rsid w:val="00FD04BE"/>
    <w:rsid w:val="00FD087A"/>
    <w:rsid w:val="00FD12D6"/>
    <w:rsid w:val="00FD1E36"/>
    <w:rsid w:val="00FD255D"/>
    <w:rsid w:val="00FD31BB"/>
    <w:rsid w:val="00FD585D"/>
    <w:rsid w:val="00FD644F"/>
    <w:rsid w:val="00FD76B3"/>
    <w:rsid w:val="00FE078B"/>
    <w:rsid w:val="00FE137C"/>
    <w:rsid w:val="00FE13AA"/>
    <w:rsid w:val="00FE15BA"/>
    <w:rsid w:val="00FE20FF"/>
    <w:rsid w:val="00FE2B53"/>
    <w:rsid w:val="00FE4D14"/>
    <w:rsid w:val="00FE676B"/>
    <w:rsid w:val="00FE6C5F"/>
    <w:rsid w:val="00FE79C0"/>
    <w:rsid w:val="00FF0A74"/>
    <w:rsid w:val="00FF1ADD"/>
    <w:rsid w:val="00FF2E9C"/>
    <w:rsid w:val="00FF32A9"/>
    <w:rsid w:val="00FF3343"/>
    <w:rsid w:val="00FF3396"/>
    <w:rsid w:val="00FF35C4"/>
    <w:rsid w:val="00FF3D81"/>
    <w:rsid w:val="00FF4FBD"/>
    <w:rsid w:val="00FF54C8"/>
    <w:rsid w:val="00FF5DC5"/>
    <w:rsid w:val="00FF72DF"/>
    <w:rsid w:val="00FF79AD"/>
    <w:rsid w:val="016A85FD"/>
    <w:rsid w:val="01706480"/>
    <w:rsid w:val="035FB917"/>
    <w:rsid w:val="06AFBD84"/>
    <w:rsid w:val="06DDA3A7"/>
    <w:rsid w:val="0A2A9165"/>
    <w:rsid w:val="0D9828CC"/>
    <w:rsid w:val="0F27899C"/>
    <w:rsid w:val="11D855C6"/>
    <w:rsid w:val="132C0AF4"/>
    <w:rsid w:val="14BB4DBF"/>
    <w:rsid w:val="1545ED1B"/>
    <w:rsid w:val="18232F0D"/>
    <w:rsid w:val="194A2232"/>
    <w:rsid w:val="1A5AC5B6"/>
    <w:rsid w:val="1B64361C"/>
    <w:rsid w:val="1BB8BD74"/>
    <w:rsid w:val="1CF0F7B0"/>
    <w:rsid w:val="1D848389"/>
    <w:rsid w:val="2032DE28"/>
    <w:rsid w:val="2037A73F"/>
    <w:rsid w:val="2141E98D"/>
    <w:rsid w:val="22C7318C"/>
    <w:rsid w:val="22ECBE5D"/>
    <w:rsid w:val="25CB42BA"/>
    <w:rsid w:val="26C259C5"/>
    <w:rsid w:val="283FADBE"/>
    <w:rsid w:val="285DBD59"/>
    <w:rsid w:val="2AD24C78"/>
    <w:rsid w:val="2C8EE800"/>
    <w:rsid w:val="2E6D14A2"/>
    <w:rsid w:val="3297D976"/>
    <w:rsid w:val="37157CA5"/>
    <w:rsid w:val="38737020"/>
    <w:rsid w:val="387F5DD8"/>
    <w:rsid w:val="392177B6"/>
    <w:rsid w:val="3A0F4081"/>
    <w:rsid w:val="3C34FE13"/>
    <w:rsid w:val="3FD7FFD0"/>
    <w:rsid w:val="4020A686"/>
    <w:rsid w:val="410F3603"/>
    <w:rsid w:val="4159D1B3"/>
    <w:rsid w:val="44A8587D"/>
    <w:rsid w:val="45BD5BD4"/>
    <w:rsid w:val="4619E812"/>
    <w:rsid w:val="46782E39"/>
    <w:rsid w:val="49B6E75F"/>
    <w:rsid w:val="49C0C0C5"/>
    <w:rsid w:val="4B84C344"/>
    <w:rsid w:val="4BA24E9A"/>
    <w:rsid w:val="4D091D58"/>
    <w:rsid w:val="4F0B089A"/>
    <w:rsid w:val="549A946F"/>
    <w:rsid w:val="560C7EF8"/>
    <w:rsid w:val="5A10B5A2"/>
    <w:rsid w:val="5A7540F3"/>
    <w:rsid w:val="5B199722"/>
    <w:rsid w:val="5E3C891F"/>
    <w:rsid w:val="5F95E1CD"/>
    <w:rsid w:val="60B188B8"/>
    <w:rsid w:val="60B5AB7C"/>
    <w:rsid w:val="6120ED75"/>
    <w:rsid w:val="6316EE1E"/>
    <w:rsid w:val="634B18E4"/>
    <w:rsid w:val="66BF5B99"/>
    <w:rsid w:val="6AAA46A6"/>
    <w:rsid w:val="6D37E01C"/>
    <w:rsid w:val="6E20DAB6"/>
    <w:rsid w:val="6E589E0F"/>
    <w:rsid w:val="6EBDF6BD"/>
    <w:rsid w:val="70AE8425"/>
    <w:rsid w:val="7125EE20"/>
    <w:rsid w:val="73375955"/>
    <w:rsid w:val="73D53CA5"/>
    <w:rsid w:val="750CAD95"/>
    <w:rsid w:val="7518ED97"/>
    <w:rsid w:val="757E4A03"/>
    <w:rsid w:val="75A04C6E"/>
    <w:rsid w:val="7898DBA3"/>
    <w:rsid w:val="78B6B677"/>
    <w:rsid w:val="7A959736"/>
    <w:rsid w:val="7EB3B9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EDCD"/>
  <w15:chartTrackingRefBased/>
  <w15:docId w15:val="{B0FF70E5-906D-4009-BD1A-A617319E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045"/>
    <w:pPr>
      <w:keepNext/>
      <w:keepLines/>
      <w:spacing w:before="480" w:after="240"/>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8C2227"/>
    <w:pPr>
      <w:keepNext/>
      <w:keepLines/>
      <w:spacing w:before="240" w:after="120"/>
      <w:outlineLvl w:val="1"/>
    </w:pPr>
    <w:rPr>
      <w:rFonts w:ascii="Arial" w:eastAsiaTheme="majorEastAsia" w:hAnsi="Arial" w:cs="Arial"/>
      <w:b/>
      <w:bCs/>
    </w:rPr>
  </w:style>
  <w:style w:type="paragraph" w:styleId="Heading3">
    <w:name w:val="heading 3"/>
    <w:basedOn w:val="Normal"/>
    <w:next w:val="Normal"/>
    <w:link w:val="Heading3Char"/>
    <w:uiPriority w:val="9"/>
    <w:unhideWhenUsed/>
    <w:qFormat/>
    <w:rsid w:val="008C2227"/>
    <w:pPr>
      <w:keepNext/>
      <w:keepLines/>
      <w:spacing w:before="120" w:after="120"/>
      <w:outlineLvl w:val="2"/>
    </w:pPr>
    <w:rPr>
      <w:rFonts w:ascii="Arial" w:eastAsiaTheme="majorEastAsia" w:hAnsi="Arial" w:cs="Arial"/>
      <w:b/>
      <w:bCs/>
      <w:sz w:val="20"/>
      <w:szCs w:val="20"/>
    </w:rPr>
  </w:style>
  <w:style w:type="paragraph" w:styleId="Heading4">
    <w:name w:val="heading 4"/>
    <w:basedOn w:val="Normal"/>
    <w:next w:val="Normal"/>
    <w:link w:val="Heading4Char"/>
    <w:uiPriority w:val="9"/>
    <w:unhideWhenUsed/>
    <w:qFormat/>
    <w:rsid w:val="002253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34"/>
    <w:pPr>
      <w:ind w:left="720"/>
      <w:contextualSpacing/>
    </w:pPr>
    <w:rPr>
      <w:kern w:val="0"/>
      <w14:ligatures w14:val="none"/>
    </w:rPr>
  </w:style>
  <w:style w:type="table" w:styleId="TableGrid">
    <w:name w:val="Table Grid"/>
    <w:basedOn w:val="TableNormal"/>
    <w:uiPriority w:val="39"/>
    <w:rsid w:val="0015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3C"/>
  </w:style>
  <w:style w:type="paragraph" w:styleId="Footer">
    <w:name w:val="footer"/>
    <w:basedOn w:val="Normal"/>
    <w:link w:val="FooterChar"/>
    <w:uiPriority w:val="99"/>
    <w:unhideWhenUsed/>
    <w:rsid w:val="00BF3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3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5596"/>
    <w:rPr>
      <w:b/>
      <w:bCs/>
    </w:rPr>
  </w:style>
  <w:style w:type="character" w:customStyle="1" w:styleId="CommentSubjectChar">
    <w:name w:val="Comment Subject Char"/>
    <w:basedOn w:val="CommentTextChar"/>
    <w:link w:val="CommentSubject"/>
    <w:uiPriority w:val="99"/>
    <w:semiHidden/>
    <w:rsid w:val="009B5596"/>
    <w:rPr>
      <w:b/>
      <w:bCs/>
      <w:sz w:val="20"/>
      <w:szCs w:val="20"/>
    </w:rPr>
  </w:style>
  <w:style w:type="paragraph" w:styleId="Revision">
    <w:name w:val="Revision"/>
    <w:hidden/>
    <w:uiPriority w:val="99"/>
    <w:semiHidden/>
    <w:rsid w:val="00DB6AD9"/>
    <w:pPr>
      <w:spacing w:after="0" w:line="240" w:lineRule="auto"/>
    </w:pPr>
  </w:style>
  <w:style w:type="paragraph" w:styleId="FootnoteText">
    <w:name w:val="footnote text"/>
    <w:basedOn w:val="Normal"/>
    <w:link w:val="FootnoteTextChar"/>
    <w:uiPriority w:val="99"/>
    <w:semiHidden/>
    <w:unhideWhenUsed/>
    <w:rsid w:val="00AB54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4B4"/>
    <w:rPr>
      <w:sz w:val="20"/>
      <w:szCs w:val="20"/>
    </w:rPr>
  </w:style>
  <w:style w:type="character" w:styleId="FootnoteReference">
    <w:name w:val="footnote reference"/>
    <w:basedOn w:val="DefaultParagraphFont"/>
    <w:uiPriority w:val="99"/>
    <w:semiHidden/>
    <w:unhideWhenUsed/>
    <w:rsid w:val="00AB54B4"/>
    <w:rPr>
      <w:vertAlign w:val="superscript"/>
    </w:rPr>
  </w:style>
  <w:style w:type="paragraph" w:styleId="NormalWeb">
    <w:name w:val="Normal (Web)"/>
    <w:basedOn w:val="Normal"/>
    <w:uiPriority w:val="99"/>
    <w:semiHidden/>
    <w:unhideWhenUsed/>
    <w:rsid w:val="001D0E71"/>
    <w:rPr>
      <w:rFonts w:ascii="Times New Roman" w:hAnsi="Times New Roman" w:cs="Times New Roman"/>
      <w:sz w:val="24"/>
      <w:szCs w:val="24"/>
    </w:rPr>
  </w:style>
  <w:style w:type="character" w:styleId="Hyperlink">
    <w:name w:val="Hyperlink"/>
    <w:basedOn w:val="DefaultParagraphFont"/>
    <w:uiPriority w:val="99"/>
    <w:unhideWhenUsed/>
    <w:rsid w:val="001D0E71"/>
    <w:rPr>
      <w:color w:val="0563C1" w:themeColor="hyperlink"/>
      <w:u w:val="single"/>
    </w:rPr>
  </w:style>
  <w:style w:type="character" w:styleId="UnresolvedMention">
    <w:name w:val="Unresolved Mention"/>
    <w:basedOn w:val="DefaultParagraphFont"/>
    <w:uiPriority w:val="99"/>
    <w:semiHidden/>
    <w:unhideWhenUsed/>
    <w:rsid w:val="001D0E71"/>
    <w:rPr>
      <w:color w:val="605E5C"/>
      <w:shd w:val="clear" w:color="auto" w:fill="E1DFDD"/>
    </w:rPr>
  </w:style>
  <w:style w:type="paragraph" w:styleId="Title">
    <w:name w:val="Title"/>
    <w:basedOn w:val="Normal"/>
    <w:next w:val="Normal"/>
    <w:link w:val="TitleChar"/>
    <w:uiPriority w:val="10"/>
    <w:qFormat/>
    <w:rsid w:val="009454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446"/>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45446"/>
    <w:rPr>
      <w:rFonts w:eastAsiaTheme="minorEastAsia"/>
      <w:color w:val="5A5A5A" w:themeColor="text1" w:themeTint="A5"/>
      <w:spacing w:val="15"/>
      <w:sz w:val="28"/>
    </w:rPr>
  </w:style>
  <w:style w:type="character" w:customStyle="1" w:styleId="Heading1Char">
    <w:name w:val="Heading 1 Char"/>
    <w:basedOn w:val="DefaultParagraphFont"/>
    <w:link w:val="Heading1"/>
    <w:uiPriority w:val="9"/>
    <w:rsid w:val="00C50045"/>
    <w:rPr>
      <w:rFonts w:ascii="Arial" w:eastAsiaTheme="majorEastAsia" w:hAnsi="Arial" w:cs="Arial"/>
      <w:b/>
      <w:bCs/>
      <w:sz w:val="24"/>
      <w:szCs w:val="24"/>
    </w:rPr>
  </w:style>
  <w:style w:type="character" w:customStyle="1" w:styleId="Heading2Char">
    <w:name w:val="Heading 2 Char"/>
    <w:basedOn w:val="DefaultParagraphFont"/>
    <w:link w:val="Heading2"/>
    <w:uiPriority w:val="9"/>
    <w:rsid w:val="008C2227"/>
    <w:rPr>
      <w:rFonts w:ascii="Arial" w:eastAsiaTheme="majorEastAsia" w:hAnsi="Arial" w:cs="Arial"/>
      <w:b/>
      <w:bCs/>
    </w:rPr>
  </w:style>
  <w:style w:type="paragraph" w:styleId="TOCHeading">
    <w:name w:val="TOC Heading"/>
    <w:basedOn w:val="Heading1"/>
    <w:next w:val="Normal"/>
    <w:uiPriority w:val="39"/>
    <w:unhideWhenUsed/>
    <w:qFormat/>
    <w:rsid w:val="0074276B"/>
    <w:pPr>
      <w:outlineLvl w:val="9"/>
    </w:pPr>
    <w:rPr>
      <w:color w:val="2F5496" w:themeColor="accent1" w:themeShade="BF"/>
      <w:kern w:val="0"/>
      <w:lang w:val="en-US"/>
      <w14:ligatures w14:val="none"/>
    </w:rPr>
  </w:style>
  <w:style w:type="paragraph" w:styleId="TOC1">
    <w:name w:val="toc 1"/>
    <w:basedOn w:val="Normal"/>
    <w:next w:val="Normal"/>
    <w:autoRedefine/>
    <w:uiPriority w:val="39"/>
    <w:unhideWhenUsed/>
    <w:rsid w:val="00C137B7"/>
    <w:pPr>
      <w:tabs>
        <w:tab w:val="right" w:leader="dot" w:pos="9639"/>
      </w:tabs>
      <w:spacing w:after="100"/>
      <w:ind w:right="-576"/>
    </w:pPr>
  </w:style>
  <w:style w:type="paragraph" w:styleId="TOC2">
    <w:name w:val="toc 2"/>
    <w:basedOn w:val="Normal"/>
    <w:next w:val="Normal"/>
    <w:autoRedefine/>
    <w:uiPriority w:val="39"/>
    <w:unhideWhenUsed/>
    <w:rsid w:val="00451912"/>
    <w:pPr>
      <w:spacing w:after="100"/>
      <w:ind w:left="220"/>
    </w:pPr>
  </w:style>
  <w:style w:type="paragraph" w:styleId="Caption">
    <w:name w:val="caption"/>
    <w:basedOn w:val="Normal"/>
    <w:next w:val="Normal"/>
    <w:uiPriority w:val="35"/>
    <w:unhideWhenUsed/>
    <w:qFormat/>
    <w:rsid w:val="0074276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1CE7"/>
    <w:pPr>
      <w:spacing w:after="0"/>
    </w:pPr>
  </w:style>
  <w:style w:type="character" w:customStyle="1" w:styleId="Heading3Char">
    <w:name w:val="Heading 3 Char"/>
    <w:basedOn w:val="DefaultParagraphFont"/>
    <w:link w:val="Heading3"/>
    <w:uiPriority w:val="9"/>
    <w:rsid w:val="008C2227"/>
    <w:rPr>
      <w:rFonts w:ascii="Arial" w:eastAsiaTheme="majorEastAsia" w:hAnsi="Arial" w:cs="Arial"/>
      <w:b/>
      <w:bCs/>
      <w:sz w:val="20"/>
      <w:szCs w:val="20"/>
    </w:rPr>
  </w:style>
  <w:style w:type="character" w:customStyle="1" w:styleId="Heading4Char">
    <w:name w:val="Heading 4 Char"/>
    <w:basedOn w:val="DefaultParagraphFont"/>
    <w:link w:val="Heading4"/>
    <w:uiPriority w:val="9"/>
    <w:rsid w:val="00225320"/>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4F2522"/>
    <w:pPr>
      <w:spacing w:after="100"/>
      <w:ind w:left="440"/>
    </w:pPr>
  </w:style>
  <w:style w:type="table" w:customStyle="1" w:styleId="TableGrid1">
    <w:name w:val="Table Grid1"/>
    <w:basedOn w:val="TableNormal"/>
    <w:next w:val="TableGrid"/>
    <w:uiPriority w:val="59"/>
    <w:rsid w:val="00CA733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DB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7377"/>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8C2227"/>
    <w:pPr>
      <w:keepNext/>
      <w:spacing w:before="240" w:after="120"/>
      <w:jc w:val="both"/>
    </w:pPr>
    <w:rPr>
      <w:rFonts w:ascii="Arial" w:hAnsi="Arial" w:cs="Arial"/>
      <w:sz w:val="20"/>
      <w:szCs w:val="20"/>
    </w:rPr>
  </w:style>
  <w:style w:type="table" w:customStyle="1" w:styleId="TableGrid4">
    <w:name w:val="Table Grid4"/>
    <w:basedOn w:val="TableNormal"/>
    <w:next w:val="TableGrid"/>
    <w:uiPriority w:val="59"/>
    <w:rsid w:val="005C3A1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1532">
      <w:bodyDiv w:val="1"/>
      <w:marLeft w:val="0"/>
      <w:marRight w:val="0"/>
      <w:marTop w:val="0"/>
      <w:marBottom w:val="0"/>
      <w:divBdr>
        <w:top w:val="none" w:sz="0" w:space="0" w:color="auto"/>
        <w:left w:val="none" w:sz="0" w:space="0" w:color="auto"/>
        <w:bottom w:val="none" w:sz="0" w:space="0" w:color="auto"/>
        <w:right w:val="none" w:sz="0" w:space="0" w:color="auto"/>
      </w:divBdr>
    </w:div>
    <w:div w:id="1367293481">
      <w:bodyDiv w:val="1"/>
      <w:marLeft w:val="0"/>
      <w:marRight w:val="0"/>
      <w:marTop w:val="0"/>
      <w:marBottom w:val="0"/>
      <w:divBdr>
        <w:top w:val="none" w:sz="0" w:space="0" w:color="auto"/>
        <w:left w:val="none" w:sz="0" w:space="0" w:color="auto"/>
        <w:bottom w:val="none" w:sz="0" w:space="0" w:color="auto"/>
        <w:right w:val="none" w:sz="0" w:space="0" w:color="auto"/>
      </w:divBdr>
    </w:div>
    <w:div w:id="174268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0accf5f3dbc60b74479ddfc62669f6d0">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64f62940d7d659e1796b0d3a75bab2a"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6CFE1-B579-4CEF-B967-CE2C7BE3C609}">
  <ds:schemaRef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customXml/itemProps2.xml><?xml version="1.0" encoding="utf-8"?>
<ds:datastoreItem xmlns:ds="http://schemas.openxmlformats.org/officeDocument/2006/customXml" ds:itemID="{07F49416-4F5F-45C4-9F08-B541ED478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371105-9EDC-43F1-AA69-F1493B5934CE}">
  <ds:schemaRefs>
    <ds:schemaRef ds:uri="http://schemas.openxmlformats.org/officeDocument/2006/bibliography"/>
  </ds:schemaRefs>
</ds:datastoreItem>
</file>

<file path=customXml/itemProps4.xml><?xml version="1.0" encoding="utf-8"?>
<ds:datastoreItem xmlns:ds="http://schemas.openxmlformats.org/officeDocument/2006/customXml" ds:itemID="{1E8D2492-AE13-4A10-9737-7F8D16753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8735</Words>
  <Characters>49793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12</dc:title>
  <dc:subject/>
  <dc:creator>Edmund Peeler (Cefas)</dc:creator>
  <cp:keywords/>
  <dc:description/>
  <cp:lastModifiedBy>Egrie, Paul - MRP-APHIS</cp:lastModifiedBy>
  <cp:revision>3</cp:revision>
  <cp:lastPrinted>2023-11-25T17:56:00Z</cp:lastPrinted>
  <dcterms:created xsi:type="dcterms:W3CDTF">2024-11-05T16:13:00Z</dcterms:created>
  <dcterms:modified xsi:type="dcterms:W3CDTF">2024-11-05T16:13:00Z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0x0101003CFEC00B56390D47931F6CDB7F7B1336</vt:lpwstr>
  </property>
</Properties>
</file>