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3140" w14:textId="77777777" w:rsidR="00A65922" w:rsidRPr="001F13AD" w:rsidRDefault="00A65922" w:rsidP="00A65922">
      <w:pPr>
        <w:keepNext/>
        <w:keepLines/>
        <w:spacing w:before="240" w:after="480" w:line="240" w:lineRule="auto"/>
        <w:jc w:val="center"/>
        <w:outlineLvl w:val="0"/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</w:pPr>
      <w:r w:rsidRPr="001F13AD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Annex 15. Item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8.3.</w:t>
      </w:r>
      <w:r w:rsidRPr="001F13AD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–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Article 1.3.1. of Chapter 1.3. Diseases listed by WOAH – Listing of infectious spleen and kidney necrosis virus </w:t>
      </w:r>
      <w:proofErr w:type="gramStart"/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species</w:t>
      </w:r>
      <w:proofErr w:type="gramEnd"/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</w:t>
      </w:r>
    </w:p>
    <w:p w14:paraId="5E7033E6" w14:textId="77777777" w:rsidR="00A65922" w:rsidRPr="0099053C" w:rsidRDefault="00A65922" w:rsidP="00A65922">
      <w:pPr>
        <w:spacing w:after="480" w:line="240" w:lineRule="auto"/>
        <w:jc w:val="center"/>
        <w:rPr>
          <w:rFonts w:ascii="Söhne Halbfett" w:eastAsia="Calibri" w:hAnsi="Söhne Halbfett" w:cs="Arial"/>
          <w:spacing w:val="40"/>
          <w:sz w:val="28"/>
          <w:szCs w:val="28"/>
          <w:lang w:val="en-US"/>
        </w:rPr>
      </w:pPr>
      <w:r w:rsidRPr="0099053C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t>CHAPTER 1.3.</w:t>
      </w:r>
      <w:r w:rsidRPr="0099053C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br/>
      </w:r>
      <w:r w:rsidRPr="0099053C">
        <w:rPr>
          <w:rFonts w:ascii="Arial" w:eastAsia="Calibri" w:hAnsi="Arial" w:cs="Arial"/>
          <w:sz w:val="18"/>
          <w:szCs w:val="18"/>
          <w:lang w:val="en-US"/>
        </w:rPr>
        <w:br/>
      </w:r>
      <w:r w:rsidRPr="0099053C">
        <w:rPr>
          <w:rFonts w:ascii="Söhne Halbfett" w:eastAsia="Calibri" w:hAnsi="Söhne Halbfett" w:cs="Arial"/>
          <w:spacing w:val="40"/>
          <w:sz w:val="28"/>
          <w:szCs w:val="28"/>
          <w:lang w:val="en-US"/>
        </w:rPr>
        <w:t xml:space="preserve">DISEASES LISTED BY WOAH </w:t>
      </w:r>
    </w:p>
    <w:p w14:paraId="1183DB9E" w14:textId="77777777" w:rsidR="00A65922" w:rsidRPr="0099053C" w:rsidRDefault="00A65922" w:rsidP="00A65922">
      <w:pPr>
        <w:widowControl w:val="0"/>
        <w:autoSpaceDE w:val="0"/>
        <w:autoSpaceDN w:val="0"/>
        <w:spacing w:after="240" w:line="240" w:lineRule="auto"/>
        <w:jc w:val="center"/>
        <w:rPr>
          <w:rFonts w:ascii="Arial" w:eastAsia="Arial" w:hAnsi="Arial" w:cs="Arial"/>
          <w:sz w:val="18"/>
          <w:szCs w:val="18"/>
          <w:lang w:val="en-US"/>
        </w:rPr>
      </w:pPr>
      <w:r w:rsidRPr="0099053C">
        <w:rPr>
          <w:rFonts w:ascii="Arial" w:eastAsia="Arial" w:hAnsi="Arial" w:cs="Arial"/>
          <w:sz w:val="18"/>
          <w:szCs w:val="18"/>
          <w:lang w:val="en-US"/>
        </w:rPr>
        <w:t>[…]</w:t>
      </w:r>
    </w:p>
    <w:p w14:paraId="0A8D06CE" w14:textId="77777777" w:rsidR="00A65922" w:rsidRPr="0099053C" w:rsidRDefault="00A65922" w:rsidP="00A65922">
      <w:pPr>
        <w:spacing w:after="240" w:line="240" w:lineRule="auto"/>
        <w:jc w:val="center"/>
        <w:rPr>
          <w:rFonts w:ascii="Söhne Halbfett" w:eastAsia="Calibri" w:hAnsi="Söhne Halbfett" w:cs="Arial"/>
          <w:sz w:val="18"/>
          <w:szCs w:val="18"/>
          <w:lang w:val="en-US"/>
        </w:rPr>
      </w:pPr>
      <w:r w:rsidRPr="0099053C">
        <w:rPr>
          <w:rFonts w:ascii="Söhne Halbfett" w:eastAsia="Calibri" w:hAnsi="Söhne Halbfett" w:cs="Arial"/>
          <w:sz w:val="18"/>
          <w:szCs w:val="18"/>
          <w:lang w:val="en-US"/>
        </w:rPr>
        <w:t>Article 1.3.1.</w:t>
      </w:r>
    </w:p>
    <w:p w14:paraId="5F4ACE79" w14:textId="77777777" w:rsidR="00A65922" w:rsidRPr="0099053C" w:rsidRDefault="00A65922" w:rsidP="00A65922">
      <w:pPr>
        <w:widowControl w:val="0"/>
        <w:autoSpaceDE w:val="0"/>
        <w:autoSpaceDN w:val="0"/>
        <w:spacing w:after="240" w:line="240" w:lineRule="auto"/>
        <w:ind w:left="166"/>
        <w:rPr>
          <w:rFonts w:ascii="Söhne" w:eastAsia="Arial" w:hAnsi="Söhne" w:cs="Arial"/>
          <w:sz w:val="18"/>
          <w:szCs w:val="18"/>
          <w:lang w:val="en-US" w:bidi="en-US"/>
        </w:rPr>
      </w:pPr>
      <w:r w:rsidRPr="0099053C">
        <w:rPr>
          <w:rFonts w:ascii="Söhne" w:eastAsia="Arial" w:hAnsi="Söhne" w:cs="Arial"/>
          <w:sz w:val="18"/>
          <w:szCs w:val="18"/>
          <w:lang w:val="en-US" w:bidi="en-US"/>
        </w:rPr>
        <w:t xml:space="preserve">The following </w:t>
      </w:r>
      <w:r w:rsidRPr="0099053C">
        <w:rPr>
          <w:rFonts w:ascii="Söhne" w:eastAsia="Arial" w:hAnsi="Söhne" w:cs="Arial"/>
          <w:i/>
          <w:sz w:val="18"/>
          <w:szCs w:val="18"/>
          <w:lang w:val="en-US" w:bidi="en-US"/>
        </w:rPr>
        <w:t xml:space="preserve">diseases </w:t>
      </w:r>
      <w:r w:rsidRPr="0099053C">
        <w:rPr>
          <w:rFonts w:ascii="Söhne" w:eastAsia="Arial" w:hAnsi="Söhne" w:cs="Arial"/>
          <w:sz w:val="18"/>
          <w:szCs w:val="18"/>
          <w:lang w:val="en-US" w:bidi="en-US"/>
        </w:rPr>
        <w:t xml:space="preserve">of fish are </w:t>
      </w:r>
      <w:r w:rsidRPr="0099053C">
        <w:rPr>
          <w:rFonts w:ascii="Söhne" w:eastAsia="Arial" w:hAnsi="Söhne" w:cs="Arial"/>
          <w:i/>
          <w:iCs/>
          <w:sz w:val="18"/>
          <w:szCs w:val="18"/>
          <w:lang w:val="en-US" w:bidi="en-US"/>
        </w:rPr>
        <w:t>listed diseases</w:t>
      </w:r>
      <w:r w:rsidRPr="0099053C">
        <w:rPr>
          <w:rFonts w:ascii="Söhne" w:eastAsia="Arial" w:hAnsi="Söhne" w:cs="Arial"/>
          <w:sz w:val="18"/>
          <w:szCs w:val="18"/>
          <w:lang w:val="en-US" w:bidi="en-US"/>
        </w:rPr>
        <w:t>:</w:t>
      </w:r>
    </w:p>
    <w:p w14:paraId="53DFD64A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1"/>
          <w:tab w:val="left" w:pos="592"/>
        </w:tabs>
        <w:autoSpaceDE w:val="0"/>
        <w:autoSpaceDN w:val="0"/>
        <w:spacing w:after="240" w:line="240" w:lineRule="auto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 xml:space="preserve">Infection with </w:t>
      </w:r>
      <w:r w:rsidRPr="0099053C">
        <w:rPr>
          <w:rFonts w:ascii="Söhne" w:eastAsia="Calibri" w:hAnsi="Söhne" w:cs="Times New Roman"/>
          <w:i/>
          <w:sz w:val="18"/>
          <w:szCs w:val="18"/>
        </w:rPr>
        <w:t xml:space="preserve">Aphanomyces </w:t>
      </w:r>
      <w:proofErr w:type="spellStart"/>
      <w:r w:rsidRPr="0099053C">
        <w:rPr>
          <w:rFonts w:ascii="Söhne" w:eastAsia="Calibri" w:hAnsi="Söhne" w:cs="Times New Roman"/>
          <w:i/>
          <w:sz w:val="18"/>
          <w:szCs w:val="18"/>
        </w:rPr>
        <w:t>invadans</w:t>
      </w:r>
      <w:proofErr w:type="spellEnd"/>
      <w:r w:rsidRPr="0099053C">
        <w:rPr>
          <w:rFonts w:ascii="Söhne" w:eastAsia="Calibri" w:hAnsi="Söhne" w:cs="Times New Roman"/>
          <w:i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(epizootic ulcerative</w:t>
      </w:r>
      <w:r w:rsidRPr="0099053C">
        <w:rPr>
          <w:rFonts w:ascii="Söhne" w:eastAsia="Calibri" w:hAnsi="Söhne" w:cs="Times New Roman"/>
          <w:spacing w:val="-15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syndrome)</w:t>
      </w:r>
    </w:p>
    <w:p w14:paraId="4D2CC905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2"/>
        </w:tabs>
        <w:autoSpaceDE w:val="0"/>
        <w:autoSpaceDN w:val="0"/>
        <w:spacing w:after="240" w:line="240" w:lineRule="auto"/>
        <w:ind w:hanging="427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epizootic haematopoietic necrosis</w:t>
      </w:r>
      <w:r w:rsidRPr="0099053C">
        <w:rPr>
          <w:rFonts w:ascii="Söhne" w:eastAsia="Calibri" w:hAnsi="Söhne" w:cs="Times New Roman"/>
          <w:spacing w:val="-4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</w:t>
      </w:r>
    </w:p>
    <w:p w14:paraId="4A28B37C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2"/>
        </w:tabs>
        <w:autoSpaceDE w:val="0"/>
        <w:autoSpaceDN w:val="0"/>
        <w:spacing w:after="240" w:line="240" w:lineRule="auto"/>
        <w:ind w:hanging="427"/>
        <w:rPr>
          <w:rFonts w:ascii="Söhne" w:eastAsia="Calibri" w:hAnsi="Söhne" w:cs="Times New Roman"/>
          <w:i/>
          <w:sz w:val="18"/>
          <w:szCs w:val="18"/>
          <w:lang w:val="fr-FR"/>
        </w:rPr>
      </w:pPr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Infection </w:t>
      </w:r>
      <w:proofErr w:type="spellStart"/>
      <w:r w:rsidRPr="0099053C">
        <w:rPr>
          <w:rFonts w:ascii="Söhne" w:eastAsia="Calibri" w:hAnsi="Söhne" w:cs="Times New Roman"/>
          <w:sz w:val="18"/>
          <w:szCs w:val="18"/>
          <w:lang w:val="fr-FR"/>
        </w:rPr>
        <w:t>with</w:t>
      </w:r>
      <w:proofErr w:type="spellEnd"/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 </w:t>
      </w:r>
      <w:proofErr w:type="spellStart"/>
      <w:r w:rsidRPr="0099053C">
        <w:rPr>
          <w:rFonts w:ascii="Söhne" w:eastAsia="Calibri" w:hAnsi="Söhne" w:cs="Times New Roman"/>
          <w:i/>
          <w:sz w:val="18"/>
          <w:szCs w:val="18"/>
          <w:lang w:val="fr-FR"/>
        </w:rPr>
        <w:t>Gyrodactylus</w:t>
      </w:r>
      <w:proofErr w:type="spellEnd"/>
      <w:r w:rsidRPr="0099053C">
        <w:rPr>
          <w:rFonts w:ascii="Söhne" w:eastAsia="Calibri" w:hAnsi="Söhne" w:cs="Times New Roman"/>
          <w:i/>
          <w:spacing w:val="-6"/>
          <w:sz w:val="18"/>
          <w:szCs w:val="18"/>
          <w:lang w:val="fr-FR"/>
        </w:rPr>
        <w:t xml:space="preserve"> </w:t>
      </w:r>
      <w:proofErr w:type="spellStart"/>
      <w:r w:rsidRPr="0099053C">
        <w:rPr>
          <w:rFonts w:ascii="Söhne" w:eastAsia="Calibri" w:hAnsi="Söhne" w:cs="Times New Roman"/>
          <w:i/>
          <w:sz w:val="18"/>
          <w:szCs w:val="18"/>
          <w:lang w:val="fr-FR"/>
        </w:rPr>
        <w:t>salaris</w:t>
      </w:r>
      <w:proofErr w:type="spellEnd"/>
    </w:p>
    <w:p w14:paraId="167A80C1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HPR-deleted or HPR0 infectious salmon anaemia</w:t>
      </w:r>
      <w:r w:rsidRPr="0099053C">
        <w:rPr>
          <w:rFonts w:ascii="Söhne" w:eastAsia="Calibri" w:hAnsi="Söhne" w:cs="Times New Roman"/>
          <w:spacing w:val="-4"/>
          <w:sz w:val="18"/>
          <w:szCs w:val="18"/>
        </w:rPr>
        <w:t xml:space="preserve"> </w:t>
      </w:r>
      <w:proofErr w:type="gramStart"/>
      <w:r w:rsidRPr="0099053C">
        <w:rPr>
          <w:rFonts w:ascii="Söhne" w:eastAsia="Calibri" w:hAnsi="Söhne" w:cs="Times New Roman"/>
          <w:sz w:val="18"/>
          <w:szCs w:val="18"/>
        </w:rPr>
        <w:t>virus</w:t>
      </w:r>
      <w:proofErr w:type="gramEnd"/>
    </w:p>
    <w:p w14:paraId="74AA2462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infectious haematopoietic necrosis</w:t>
      </w:r>
      <w:r w:rsidRPr="0099053C">
        <w:rPr>
          <w:rFonts w:ascii="Söhne" w:eastAsia="Calibri" w:hAnsi="Söhne" w:cs="Times New Roman"/>
          <w:spacing w:val="-9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</w:t>
      </w:r>
    </w:p>
    <w:p w14:paraId="3E42AD40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Arial"/>
          <w:sz w:val="18"/>
          <w:szCs w:val="18"/>
          <w:u w:val="double"/>
        </w:rPr>
      </w:pPr>
      <w:r w:rsidRPr="1511FAC6">
        <w:rPr>
          <w:rFonts w:ascii="Söhne" w:eastAsia="Calibri" w:hAnsi="Söhne" w:cs="Arial"/>
          <w:sz w:val="18"/>
          <w:szCs w:val="18"/>
          <w:u w:val="double"/>
        </w:rPr>
        <w:t>Infection with</w:t>
      </w:r>
      <w:r w:rsidRPr="1511FAC6">
        <w:rPr>
          <w:rFonts w:ascii="Söhne" w:eastAsia="Calibri" w:hAnsi="Söhne" w:cs="Arial"/>
          <w:i/>
          <w:iCs/>
          <w:sz w:val="18"/>
          <w:szCs w:val="18"/>
          <w:u w:val="double"/>
        </w:rPr>
        <w:t xml:space="preserve"> </w:t>
      </w:r>
      <w:r w:rsidRPr="00204119">
        <w:rPr>
          <w:rFonts w:ascii="Söhne" w:eastAsia="Calibri" w:hAnsi="Söhne" w:cs="Arial"/>
          <w:sz w:val="18"/>
          <w:szCs w:val="18"/>
          <w:highlight w:val="yellow"/>
          <w:u w:val="double"/>
        </w:rPr>
        <w:t>all genogroups of the virus species</w:t>
      </w:r>
      <w:r>
        <w:rPr>
          <w:rFonts w:ascii="Söhne" w:eastAsia="Calibri" w:hAnsi="Söhne" w:cs="Arial"/>
          <w:i/>
          <w:iCs/>
          <w:sz w:val="18"/>
          <w:szCs w:val="18"/>
          <w:u w:val="double"/>
        </w:rPr>
        <w:t xml:space="preserve"> i</w:t>
      </w:r>
      <w:r w:rsidRPr="1511FAC6">
        <w:rPr>
          <w:rFonts w:ascii="Söhne" w:eastAsia="Calibri" w:hAnsi="Söhne" w:cs="Arial"/>
          <w:i/>
          <w:iCs/>
          <w:sz w:val="18"/>
          <w:szCs w:val="18"/>
          <w:u w:val="double"/>
        </w:rPr>
        <w:t>nfectious spleen and kidney necrosis virus</w:t>
      </w:r>
    </w:p>
    <w:p w14:paraId="1EFD4E96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Arial"/>
          <w:sz w:val="18"/>
          <w:szCs w:val="18"/>
          <w:lang w:val="en-GB"/>
        </w:rPr>
      </w:pPr>
      <w:r w:rsidRPr="0099053C">
        <w:rPr>
          <w:rFonts w:ascii="Söhne" w:eastAsia="Calibri" w:hAnsi="Söhne" w:cs="Arial"/>
          <w:sz w:val="18"/>
          <w:szCs w:val="18"/>
          <w:lang w:val="en-GB"/>
        </w:rPr>
        <w:t>Infection with koi</w:t>
      </w:r>
      <w:r w:rsidRPr="0099053C">
        <w:rPr>
          <w:rFonts w:ascii="Söhne" w:eastAsia="Calibri" w:hAnsi="Söhne" w:cs="Arial"/>
          <w:spacing w:val="-9"/>
          <w:sz w:val="18"/>
          <w:szCs w:val="18"/>
          <w:lang w:val="en-GB"/>
        </w:rPr>
        <w:t xml:space="preserve"> </w:t>
      </w:r>
      <w:r w:rsidRPr="0099053C">
        <w:rPr>
          <w:rFonts w:ascii="Söhne" w:eastAsia="Calibri" w:hAnsi="Söhne" w:cs="Arial"/>
          <w:sz w:val="18"/>
          <w:szCs w:val="18"/>
          <w:lang w:val="en-GB"/>
        </w:rPr>
        <w:t>herpesvirus</w:t>
      </w:r>
    </w:p>
    <w:p w14:paraId="76BC9E44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Arial"/>
          <w:strike/>
          <w:sz w:val="18"/>
          <w:szCs w:val="18"/>
        </w:rPr>
        <w:t>Infection with red sea bream</w:t>
      </w:r>
      <w:r w:rsidRPr="0099053C">
        <w:rPr>
          <w:rFonts w:ascii="Söhne" w:eastAsia="Calibri" w:hAnsi="Söhne" w:cs="Arial"/>
          <w:strike/>
          <w:spacing w:val="-3"/>
          <w:sz w:val="18"/>
          <w:szCs w:val="18"/>
        </w:rPr>
        <w:t xml:space="preserve"> </w:t>
      </w:r>
      <w:r w:rsidRPr="0099053C">
        <w:rPr>
          <w:rFonts w:ascii="Söhne" w:eastAsia="Calibri" w:hAnsi="Söhne" w:cs="Arial"/>
          <w:strike/>
          <w:sz w:val="18"/>
          <w:szCs w:val="18"/>
        </w:rPr>
        <w:t>iridovirus</w:t>
      </w:r>
    </w:p>
    <w:p w14:paraId="3D10855F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salmonid</w:t>
      </w:r>
      <w:r w:rsidRPr="0099053C">
        <w:rPr>
          <w:rFonts w:ascii="Söhne" w:eastAsia="Calibri" w:hAnsi="Söhne" w:cs="Times New Roman"/>
          <w:spacing w:val="-7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alphavirus</w:t>
      </w:r>
    </w:p>
    <w:p w14:paraId="3DD9724A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spring viraemia of carp</w:t>
      </w:r>
      <w:r w:rsidRPr="0099053C">
        <w:rPr>
          <w:rFonts w:ascii="Söhne" w:eastAsia="Calibri" w:hAnsi="Söhne" w:cs="Times New Roman"/>
          <w:spacing w:val="-6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</w:t>
      </w:r>
    </w:p>
    <w:p w14:paraId="5A02667C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  <w:lang w:val="fr-FR"/>
        </w:rPr>
      </w:pPr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Infection </w:t>
      </w:r>
      <w:proofErr w:type="spellStart"/>
      <w:r w:rsidRPr="0099053C">
        <w:rPr>
          <w:rFonts w:ascii="Söhne" w:eastAsia="Calibri" w:hAnsi="Söhne" w:cs="Times New Roman"/>
          <w:sz w:val="18"/>
          <w:szCs w:val="18"/>
          <w:lang w:val="fr-FR"/>
        </w:rPr>
        <w:t>with</w:t>
      </w:r>
      <w:proofErr w:type="spellEnd"/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 tilapia </w:t>
      </w:r>
      <w:proofErr w:type="spellStart"/>
      <w:r w:rsidRPr="0099053C">
        <w:rPr>
          <w:rFonts w:ascii="Söhne" w:eastAsia="Calibri" w:hAnsi="Söhne" w:cs="Times New Roman"/>
          <w:sz w:val="18"/>
          <w:szCs w:val="18"/>
          <w:lang w:val="fr-FR"/>
        </w:rPr>
        <w:t>lake</w:t>
      </w:r>
      <w:proofErr w:type="spellEnd"/>
      <w:r w:rsidRPr="0099053C">
        <w:rPr>
          <w:rFonts w:ascii="Söhne" w:eastAsia="Calibri" w:hAnsi="Söhne" w:cs="Times New Roman"/>
          <w:spacing w:val="-9"/>
          <w:sz w:val="18"/>
          <w:szCs w:val="18"/>
          <w:lang w:val="fr-FR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  <w:lang w:val="fr-FR"/>
        </w:rPr>
        <w:t>virus</w:t>
      </w:r>
    </w:p>
    <w:p w14:paraId="29228894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viral haemorrhagic septicaemia</w:t>
      </w:r>
      <w:r w:rsidRPr="0099053C">
        <w:rPr>
          <w:rFonts w:ascii="Söhne" w:eastAsia="Calibri" w:hAnsi="Söhne" w:cs="Times New Roman"/>
          <w:spacing w:val="-4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virus.</w:t>
      </w:r>
    </w:p>
    <w:p w14:paraId="2CDE4DF7" w14:textId="77777777" w:rsidR="00A65922" w:rsidRPr="0099053C" w:rsidRDefault="00A65922" w:rsidP="00A65922">
      <w:pPr>
        <w:widowControl w:val="0"/>
        <w:autoSpaceDE w:val="0"/>
        <w:autoSpaceDN w:val="0"/>
        <w:spacing w:after="240" w:line="240" w:lineRule="auto"/>
        <w:jc w:val="center"/>
        <w:rPr>
          <w:rFonts w:ascii="Arial" w:eastAsia="Arial" w:hAnsi="Arial" w:cs="Arial"/>
          <w:sz w:val="18"/>
          <w:szCs w:val="18"/>
          <w:lang w:val="en-US"/>
        </w:rPr>
      </w:pPr>
      <w:r w:rsidRPr="0099053C">
        <w:rPr>
          <w:rFonts w:ascii="Arial" w:eastAsia="Arial" w:hAnsi="Arial" w:cs="Arial"/>
          <w:sz w:val="18"/>
          <w:szCs w:val="18"/>
          <w:lang w:val="en-US"/>
        </w:rPr>
        <w:t>[…]</w:t>
      </w:r>
    </w:p>
    <w:p w14:paraId="6761B90C" w14:textId="77777777" w:rsidR="00A65922" w:rsidRDefault="00A65922" w:rsidP="00A65922">
      <w:pPr>
        <w:widowControl w:val="0"/>
        <w:autoSpaceDE w:val="0"/>
        <w:autoSpaceDN w:val="0"/>
        <w:spacing w:after="0" w:line="240" w:lineRule="auto"/>
        <w:jc w:val="center"/>
        <w:rPr>
          <w:lang w:val="en-GB"/>
        </w:rPr>
      </w:pPr>
      <w:r w:rsidRPr="0099053C">
        <w:rPr>
          <w:rFonts w:ascii="Arial" w:eastAsia="Arial" w:hAnsi="Arial" w:cs="Arial"/>
          <w:sz w:val="18"/>
          <w:szCs w:val="18"/>
          <w:lang w:val="en-US"/>
        </w:rPr>
        <w:t>______________</w:t>
      </w:r>
    </w:p>
    <w:p w14:paraId="0F852491" w14:textId="77777777" w:rsidR="00A65922" w:rsidRDefault="00A65922"/>
    <w:sectPr w:rsidR="00A6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D544F"/>
    <w:multiLevelType w:val="hybridMultilevel"/>
    <w:tmpl w:val="54AE317E"/>
    <w:styleLink w:val="1ai2544"/>
    <w:lvl w:ilvl="0" w:tplc="17741C72">
      <w:numFmt w:val="bullet"/>
      <w:lvlText w:val="–"/>
      <w:lvlJc w:val="left"/>
      <w:pPr>
        <w:ind w:left="591" w:hanging="426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AE8A51E8">
      <w:numFmt w:val="bullet"/>
      <w:lvlText w:val="•"/>
      <w:lvlJc w:val="left"/>
      <w:pPr>
        <w:ind w:left="1510" w:hanging="426"/>
      </w:pPr>
      <w:rPr>
        <w:rFonts w:hint="default"/>
        <w:lang w:val="en-US" w:eastAsia="en-US" w:bidi="en-US"/>
      </w:rPr>
    </w:lvl>
    <w:lvl w:ilvl="2" w:tplc="B7F6F69C">
      <w:numFmt w:val="bullet"/>
      <w:lvlText w:val="•"/>
      <w:lvlJc w:val="left"/>
      <w:pPr>
        <w:ind w:left="2421" w:hanging="426"/>
      </w:pPr>
      <w:rPr>
        <w:rFonts w:hint="default"/>
        <w:lang w:val="en-US" w:eastAsia="en-US" w:bidi="en-US"/>
      </w:rPr>
    </w:lvl>
    <w:lvl w:ilvl="3" w:tplc="3FE835FE">
      <w:numFmt w:val="bullet"/>
      <w:lvlText w:val="•"/>
      <w:lvlJc w:val="left"/>
      <w:pPr>
        <w:ind w:left="3331" w:hanging="426"/>
      </w:pPr>
      <w:rPr>
        <w:rFonts w:hint="default"/>
        <w:lang w:val="en-US" w:eastAsia="en-US" w:bidi="en-US"/>
      </w:rPr>
    </w:lvl>
    <w:lvl w:ilvl="4" w:tplc="DB92F150">
      <w:numFmt w:val="bullet"/>
      <w:lvlText w:val="•"/>
      <w:lvlJc w:val="left"/>
      <w:pPr>
        <w:ind w:left="4242" w:hanging="426"/>
      </w:pPr>
      <w:rPr>
        <w:rFonts w:hint="default"/>
        <w:lang w:val="en-US" w:eastAsia="en-US" w:bidi="en-US"/>
      </w:rPr>
    </w:lvl>
    <w:lvl w:ilvl="5" w:tplc="0C848982">
      <w:numFmt w:val="bullet"/>
      <w:lvlText w:val="•"/>
      <w:lvlJc w:val="left"/>
      <w:pPr>
        <w:ind w:left="5152" w:hanging="426"/>
      </w:pPr>
      <w:rPr>
        <w:rFonts w:hint="default"/>
        <w:lang w:val="en-US" w:eastAsia="en-US" w:bidi="en-US"/>
      </w:rPr>
    </w:lvl>
    <w:lvl w:ilvl="6" w:tplc="CE0AE756">
      <w:numFmt w:val="bullet"/>
      <w:lvlText w:val="•"/>
      <w:lvlJc w:val="left"/>
      <w:pPr>
        <w:ind w:left="6063" w:hanging="426"/>
      </w:pPr>
      <w:rPr>
        <w:rFonts w:hint="default"/>
        <w:lang w:val="en-US" w:eastAsia="en-US" w:bidi="en-US"/>
      </w:rPr>
    </w:lvl>
    <w:lvl w:ilvl="7" w:tplc="850CC094">
      <w:numFmt w:val="bullet"/>
      <w:lvlText w:val="•"/>
      <w:lvlJc w:val="left"/>
      <w:pPr>
        <w:ind w:left="6973" w:hanging="426"/>
      </w:pPr>
      <w:rPr>
        <w:rFonts w:hint="default"/>
        <w:lang w:val="en-US" w:eastAsia="en-US" w:bidi="en-US"/>
      </w:rPr>
    </w:lvl>
    <w:lvl w:ilvl="8" w:tplc="A91C24A4">
      <w:numFmt w:val="bullet"/>
      <w:lvlText w:val="•"/>
      <w:lvlJc w:val="left"/>
      <w:pPr>
        <w:ind w:left="7884" w:hanging="426"/>
      </w:pPr>
      <w:rPr>
        <w:rFonts w:hint="default"/>
        <w:lang w:val="en-US" w:eastAsia="en-US" w:bidi="en-US"/>
      </w:rPr>
    </w:lvl>
  </w:abstractNum>
  <w:num w:numId="1" w16cid:durableId="72171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22"/>
    <w:rsid w:val="00A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9C65"/>
  <w15:chartTrackingRefBased/>
  <w15:docId w15:val="{2845D1A4-2331-4166-B8C7-CE250CAB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2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ai2544">
    <w:name w:val="1 / a / i2544"/>
    <w:basedOn w:val="NoList"/>
    <w:next w:val="NoList"/>
    <w:rsid w:val="00A659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1.3. Diseases listed by WOAH</dc:title>
  <dc:subject/>
  <dc:creator>Egrie, Paul - MRP-APHIS</dc:creator>
  <cp:keywords/>
  <dc:description/>
  <cp:lastModifiedBy>Egrie, Paul - MRP-APHIS</cp:lastModifiedBy>
  <cp:revision>1</cp:revision>
  <dcterms:created xsi:type="dcterms:W3CDTF">2023-04-10T11:27:00Z</dcterms:created>
  <dcterms:modified xsi:type="dcterms:W3CDTF">2023-04-10T11:28:00Z</dcterms:modified>
</cp:coreProperties>
</file>