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D86B5" w14:textId="2E2F498D" w:rsidR="005C4996" w:rsidRPr="006A7B0C" w:rsidRDefault="005C4996" w:rsidP="005C4996">
      <w:pPr>
        <w:pStyle w:val="AnnexHeader"/>
        <w:rPr>
          <w:iCs w:val="0"/>
        </w:rPr>
      </w:pPr>
      <w:bookmarkStart w:id="0" w:name="_Toc149222923"/>
      <w:r w:rsidRPr="003376A9">
        <w:t xml:space="preserve">Annex </w:t>
      </w:r>
      <w:r w:rsidR="006A7B0C">
        <w:t>24</w:t>
      </w:r>
      <w:r w:rsidRPr="003376A9">
        <w:t xml:space="preserve">. Item </w:t>
      </w:r>
      <w:r w:rsidR="006A7B0C">
        <w:t>8.3.3</w:t>
      </w:r>
      <w:r w:rsidRPr="003376A9">
        <w:t xml:space="preserve">. – </w:t>
      </w:r>
      <w:bookmarkEnd w:id="0"/>
      <w:r>
        <w:t>Sections 2.2.1. and 2.2.2. of Chapter 2.4.6. ‘</w:t>
      </w:r>
      <w:r w:rsidRPr="005C4996">
        <w:t>Infection</w:t>
      </w:r>
      <w:r>
        <w:t xml:space="preserve"> with </w:t>
      </w:r>
      <w:r>
        <w:rPr>
          <w:i/>
        </w:rPr>
        <w:t xml:space="preserve">P. </w:t>
      </w:r>
      <w:proofErr w:type="spellStart"/>
      <w:r>
        <w:rPr>
          <w:i/>
        </w:rPr>
        <w:t>olseni</w:t>
      </w:r>
      <w:proofErr w:type="spellEnd"/>
      <w:r w:rsidR="006A7B0C">
        <w:rPr>
          <w:iCs w:val="0"/>
        </w:rPr>
        <w:t>’</w:t>
      </w:r>
    </w:p>
    <w:p w14:paraId="53FE8CA9" w14:textId="0142209C" w:rsidR="00A200CD" w:rsidRPr="00A739A5" w:rsidRDefault="00A200CD" w:rsidP="00A200CD">
      <w:pPr>
        <w:pBdr>
          <w:bottom w:val="single" w:sz="6" w:space="6" w:color="auto"/>
        </w:pBdr>
        <w:spacing w:after="360" w:line="240" w:lineRule="auto"/>
        <w:jc w:val="center"/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</w:pP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CHAPTER 2.4.</w:t>
      </w:r>
      <w:r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6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.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br/>
      </w:r>
      <w:r w:rsidRPr="00A739A5">
        <w:rPr>
          <w:rFonts w:ascii="Ottawa" w:eastAsia="Calibri" w:hAnsi="Ottawa" w:cs="Arial"/>
          <w:bCs/>
          <w:iCs/>
          <w:caps/>
          <w:spacing w:val="40"/>
          <w:sz w:val="18"/>
          <w:szCs w:val="18"/>
          <w:lang w:val="en-IE"/>
        </w:rPr>
        <w:br/>
      </w:r>
      <w:r w:rsidRPr="00A739A5"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  <w:t xml:space="preserve">infection with </w:t>
      </w:r>
      <w:r w:rsidRPr="0049775E">
        <w:rPr>
          <w:rFonts w:ascii="Söhne Halbfett" w:eastAsia="Calibri" w:hAnsi="Söhne Halbfett" w:cs="Arial"/>
          <w:i/>
          <w:caps/>
          <w:spacing w:val="40"/>
          <w:sz w:val="32"/>
          <w:szCs w:val="32"/>
          <w:lang w:val="en-IE"/>
        </w:rPr>
        <w:t xml:space="preserve">PERKINSUS </w:t>
      </w:r>
      <w:r>
        <w:rPr>
          <w:rFonts w:ascii="Söhne Halbfett" w:eastAsia="Calibri" w:hAnsi="Söhne Halbfett" w:cs="Arial"/>
          <w:i/>
          <w:caps/>
          <w:spacing w:val="40"/>
          <w:sz w:val="32"/>
          <w:szCs w:val="32"/>
          <w:lang w:val="en-IE"/>
        </w:rPr>
        <w:t>OLSENI</w:t>
      </w:r>
    </w:p>
    <w:p w14:paraId="6767245B" w14:textId="77777777" w:rsidR="00A200CD" w:rsidRPr="00A1164C" w:rsidRDefault="00A200CD" w:rsidP="00A200CD">
      <w:pPr>
        <w:jc w:val="center"/>
        <w:rPr>
          <w:rFonts w:ascii="Arial" w:hAnsi="Arial" w:cs="Arial"/>
          <w:b/>
          <w:bCs/>
          <w:sz w:val="18"/>
          <w:szCs w:val="18"/>
          <w:lang w:eastAsia="fr-FR"/>
        </w:rPr>
      </w:pPr>
      <w:r w:rsidRPr="00A1164C">
        <w:rPr>
          <w:rFonts w:ascii="Arial" w:hAnsi="Arial" w:cs="Arial"/>
          <w:bCs/>
          <w:sz w:val="18"/>
          <w:szCs w:val="18"/>
          <w:lang w:eastAsia="fr-FR"/>
        </w:rPr>
        <w:t>[…]</w:t>
      </w:r>
    </w:p>
    <w:p w14:paraId="4948204D" w14:textId="77777777" w:rsidR="001C29C2" w:rsidRPr="00A739A5" w:rsidRDefault="001C29C2" w:rsidP="001C29C2">
      <w:pPr>
        <w:spacing w:after="200"/>
        <w:ind w:left="851" w:hanging="425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</w:r>
      <w:r w:rsidRPr="00A739A5">
        <w:rPr>
          <w:rFonts w:ascii="Söhne Kräftig" w:hAnsi="Söhne Kräftig"/>
          <w:bCs/>
          <w:sz w:val="21"/>
          <w:szCs w:val="21"/>
          <w:lang w:val="en-GB" w:eastAsia="fr-FR"/>
        </w:rPr>
        <w:t>Host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 xml:space="preserve"> factors</w:t>
      </w:r>
    </w:p>
    <w:p w14:paraId="6F0C0B3A" w14:textId="77777777" w:rsidR="001C29C2" w:rsidRPr="00A739A5" w:rsidRDefault="001C29C2" w:rsidP="00C10DD5">
      <w:pPr>
        <w:spacing w:after="200"/>
        <w:ind w:left="1170" w:hanging="676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2.2.1.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  <w:t>Susceptible host species</w:t>
      </w:r>
    </w:p>
    <w:p w14:paraId="4FBE8FED" w14:textId="3B9F519A" w:rsidR="00B808DF" w:rsidRDefault="00B808DF" w:rsidP="008B494C">
      <w:pPr>
        <w:pStyle w:val="Para3"/>
        <w:rPr>
          <w:rFonts w:ascii="Söhne" w:eastAsia="Calibri" w:hAnsi="Söhne" w:cs="Arial"/>
          <w:bCs w:val="0"/>
          <w:szCs w:val="18"/>
          <w:u w:val="double"/>
          <w:lang w:val="en-CA"/>
        </w:rPr>
      </w:pP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Species that fulfil the criteria for listing as susceptible to infection with </w:t>
      </w:r>
      <w:proofErr w:type="spellStart"/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Perkinsus</w:t>
      </w:r>
      <w:proofErr w:type="spellEnd"/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 xml:space="preserve"> </w:t>
      </w:r>
      <w:proofErr w:type="spellStart"/>
      <w:r w:rsidR="00644199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olseni</w:t>
      </w:r>
      <w:proofErr w:type="spellEnd"/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according to Chapter 1.5. of the </w:t>
      </w:r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Aquatic Animal Health Code</w:t>
      </w: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(</w:t>
      </w:r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Aquatic Code</w:t>
      </w: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>) are:</w:t>
      </w:r>
      <w:r w:rsidR="001C29C2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81"/>
        <w:gridCol w:w="3230"/>
        <w:gridCol w:w="3209"/>
      </w:tblGrid>
      <w:tr w:rsidR="00E635A6" w:rsidRPr="00E635A6" w14:paraId="10A60770" w14:textId="77777777" w:rsidTr="00E801BC">
        <w:trPr>
          <w:tblHeader/>
        </w:trPr>
        <w:tc>
          <w:tcPr>
            <w:tcW w:w="3181" w:type="dxa"/>
            <w:shd w:val="clear" w:color="auto" w:fill="auto"/>
          </w:tcPr>
          <w:p w14:paraId="4A2A348D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Family</w:t>
            </w:r>
          </w:p>
        </w:tc>
        <w:tc>
          <w:tcPr>
            <w:tcW w:w="3230" w:type="dxa"/>
            <w:shd w:val="clear" w:color="auto" w:fill="auto"/>
          </w:tcPr>
          <w:p w14:paraId="502EDA44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Scientific name</w:t>
            </w:r>
          </w:p>
        </w:tc>
        <w:tc>
          <w:tcPr>
            <w:tcW w:w="3209" w:type="dxa"/>
            <w:shd w:val="clear" w:color="auto" w:fill="auto"/>
          </w:tcPr>
          <w:p w14:paraId="307842C3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Common name</w:t>
            </w:r>
          </w:p>
        </w:tc>
      </w:tr>
      <w:tr w:rsidR="00E801BC" w:rsidRPr="00E635A6" w14:paraId="73C3C6EC" w14:textId="77777777" w:rsidTr="00E801BC">
        <w:tc>
          <w:tcPr>
            <w:tcW w:w="3181" w:type="dxa"/>
            <w:vMerge w:val="restart"/>
            <w:shd w:val="clear" w:color="auto" w:fill="auto"/>
          </w:tcPr>
          <w:p w14:paraId="4C7809EF" w14:textId="77777777" w:rsidR="00E801BC" w:rsidRPr="00E635A6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Arcidae</w:t>
            </w:r>
          </w:p>
        </w:tc>
        <w:tc>
          <w:tcPr>
            <w:tcW w:w="3230" w:type="dxa"/>
            <w:shd w:val="clear" w:color="auto" w:fill="auto"/>
          </w:tcPr>
          <w:p w14:paraId="34220325" w14:textId="77777777" w:rsidR="00E801BC" w:rsidRPr="00E635A6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Anadara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kagoshimensis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17DF7CCF" w14:textId="0C2C59C6" w:rsidR="00E801BC" w:rsidRPr="00E801BC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801BC">
              <w:rPr>
                <w:rFonts w:ascii="Söhne" w:hAnsi="Söhne"/>
                <w:sz w:val="18"/>
                <w:szCs w:val="18"/>
                <w:u w:val="double"/>
              </w:rPr>
              <w:t xml:space="preserve">half-crenated ark </w:t>
            </w:r>
            <w:r w:rsidRPr="00E801B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cockle</w:t>
            </w:r>
          </w:p>
        </w:tc>
      </w:tr>
      <w:tr w:rsidR="00E801BC" w:rsidRPr="00E635A6" w14:paraId="5242B801" w14:textId="77777777" w:rsidTr="00E801BC">
        <w:tc>
          <w:tcPr>
            <w:tcW w:w="3181" w:type="dxa"/>
            <w:vMerge/>
          </w:tcPr>
          <w:p w14:paraId="38B32EA4" w14:textId="77777777" w:rsidR="00E801BC" w:rsidRPr="00E635A6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CA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4D111A6D" w14:textId="77777777" w:rsidR="00E801BC" w:rsidRPr="00E635A6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CA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Anadara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trapezia</w:t>
            </w:r>
          </w:p>
        </w:tc>
        <w:tc>
          <w:tcPr>
            <w:tcW w:w="3209" w:type="dxa"/>
            <w:shd w:val="clear" w:color="auto" w:fill="auto"/>
          </w:tcPr>
          <w:p w14:paraId="242FA110" w14:textId="792FD3C9" w:rsidR="00E801BC" w:rsidRPr="00E801BC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CA" w:bidi="ar-SA"/>
              </w:rPr>
            </w:pPr>
            <w:r w:rsidRPr="00E801BC">
              <w:rPr>
                <w:rFonts w:ascii="Söhne" w:hAnsi="Söhne"/>
                <w:sz w:val="18"/>
                <w:szCs w:val="18"/>
                <w:highlight w:val="yellow"/>
                <w:u w:val="double"/>
              </w:rPr>
              <w:t xml:space="preserve">no common name </w:t>
            </w:r>
            <w:r w:rsidRPr="00E801B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ark cockle</w:t>
            </w:r>
          </w:p>
        </w:tc>
      </w:tr>
      <w:tr w:rsidR="001269CB" w:rsidRPr="00E635A6" w14:paraId="0FD080C8" w14:textId="77777777" w:rsidTr="00E801BC">
        <w:tc>
          <w:tcPr>
            <w:tcW w:w="3181" w:type="dxa"/>
            <w:shd w:val="clear" w:color="auto" w:fill="auto"/>
            <w:vAlign w:val="center"/>
          </w:tcPr>
          <w:p w14:paraId="65793EA6" w14:textId="77CABF00" w:rsidR="001269CB" w:rsidRPr="001269CB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1269CB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230" w:type="dxa"/>
            <w:shd w:val="clear" w:color="auto" w:fill="auto"/>
            <w:vAlign w:val="center"/>
          </w:tcPr>
          <w:p w14:paraId="7765629C" w14:textId="380E6347" w:rsidR="001269CB" w:rsidRPr="001269CB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269CB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Tridacna </w:t>
            </w:r>
            <w:proofErr w:type="spellStart"/>
            <w:r w:rsidRPr="001269CB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crocea</w:t>
            </w:r>
            <w:proofErr w:type="spellEnd"/>
          </w:p>
        </w:tc>
        <w:tc>
          <w:tcPr>
            <w:tcW w:w="3209" w:type="dxa"/>
            <w:shd w:val="clear" w:color="auto" w:fill="auto"/>
            <w:vAlign w:val="center"/>
          </w:tcPr>
          <w:p w14:paraId="0784E1A1" w14:textId="1B037370" w:rsidR="001269CB" w:rsidRPr="001269CB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r w:rsidRPr="001269CB">
              <w:rPr>
                <w:rFonts w:ascii="Söhne" w:hAnsi="Söhne"/>
                <w:sz w:val="18"/>
                <w:szCs w:val="18"/>
                <w:u w:val="double"/>
              </w:rPr>
              <w:t>crocus giant clam</w:t>
            </w:r>
          </w:p>
        </w:tc>
      </w:tr>
      <w:tr w:rsidR="00E635A6" w:rsidRPr="00E635A6" w14:paraId="18235B2A" w14:textId="77777777" w:rsidTr="00E801BC">
        <w:tc>
          <w:tcPr>
            <w:tcW w:w="3181" w:type="dxa"/>
            <w:vMerge w:val="restart"/>
            <w:shd w:val="clear" w:color="auto" w:fill="auto"/>
          </w:tcPr>
          <w:p w14:paraId="6499EC5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Haliotidae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000D51C7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Haliotis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laevigata</w:t>
            </w:r>
          </w:p>
        </w:tc>
        <w:tc>
          <w:tcPr>
            <w:tcW w:w="3209" w:type="dxa"/>
            <w:shd w:val="clear" w:color="auto" w:fill="auto"/>
          </w:tcPr>
          <w:p w14:paraId="1A06F64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greenlip</w:t>
            </w:r>
            <w:proofErr w:type="spellEnd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 xml:space="preserve"> abalone</w:t>
            </w:r>
          </w:p>
        </w:tc>
      </w:tr>
      <w:tr w:rsidR="00E635A6" w:rsidRPr="00E635A6" w14:paraId="5AD30AF9" w14:textId="77777777" w:rsidTr="00E801BC">
        <w:tc>
          <w:tcPr>
            <w:tcW w:w="3181" w:type="dxa"/>
            <w:vMerge/>
          </w:tcPr>
          <w:p w14:paraId="1F6D1912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37677B69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Haliotis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rubra</w:t>
            </w:r>
          </w:p>
        </w:tc>
        <w:tc>
          <w:tcPr>
            <w:tcW w:w="3209" w:type="dxa"/>
            <w:shd w:val="clear" w:color="auto" w:fill="auto"/>
          </w:tcPr>
          <w:p w14:paraId="17F6316E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blacklip</w:t>
            </w:r>
            <w:proofErr w:type="spellEnd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 xml:space="preserve"> abalone</w:t>
            </w:r>
          </w:p>
        </w:tc>
      </w:tr>
      <w:tr w:rsidR="00E635A6" w:rsidRPr="00E635A6" w14:paraId="760B8B97" w14:textId="77777777" w:rsidTr="00E801BC">
        <w:tc>
          <w:tcPr>
            <w:tcW w:w="3181" w:type="dxa"/>
            <w:shd w:val="clear" w:color="auto" w:fill="auto"/>
          </w:tcPr>
          <w:p w14:paraId="6D58CD45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Margaritidae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02C7AF9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Pinctada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fucata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41A87133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Japanese pearl oyster</w:t>
            </w:r>
          </w:p>
        </w:tc>
      </w:tr>
      <w:tr w:rsidR="00E635A6" w:rsidRPr="00E635A6" w14:paraId="17FA9CCD" w14:textId="77777777" w:rsidTr="00E801BC">
        <w:tc>
          <w:tcPr>
            <w:tcW w:w="3181" w:type="dxa"/>
            <w:vMerge w:val="restart"/>
            <w:shd w:val="clear" w:color="auto" w:fill="auto"/>
          </w:tcPr>
          <w:p w14:paraId="33F71D70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Mytilidae</w:t>
            </w:r>
          </w:p>
        </w:tc>
        <w:tc>
          <w:tcPr>
            <w:tcW w:w="3230" w:type="dxa"/>
            <w:shd w:val="clear" w:color="auto" w:fill="auto"/>
          </w:tcPr>
          <w:p w14:paraId="2A3115A6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Mytilus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galloprovincialis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3818517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Mediterranean mussel</w:t>
            </w:r>
          </w:p>
        </w:tc>
      </w:tr>
      <w:tr w:rsidR="00E635A6" w:rsidRPr="00E635A6" w14:paraId="0B75CB55" w14:textId="77777777" w:rsidTr="00E801BC">
        <w:tc>
          <w:tcPr>
            <w:tcW w:w="3181" w:type="dxa"/>
            <w:vMerge/>
          </w:tcPr>
          <w:p w14:paraId="045E1208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7E6812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Perna canaliculus</w:t>
            </w:r>
          </w:p>
        </w:tc>
        <w:tc>
          <w:tcPr>
            <w:tcW w:w="3209" w:type="dxa"/>
            <w:shd w:val="clear" w:color="auto" w:fill="auto"/>
          </w:tcPr>
          <w:p w14:paraId="50F6144E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New Zealand mussel</w:t>
            </w:r>
          </w:p>
        </w:tc>
      </w:tr>
      <w:tr w:rsidR="008650EC" w:rsidRPr="00E635A6" w14:paraId="79B5C469" w14:textId="77777777" w:rsidTr="00E801BC">
        <w:tc>
          <w:tcPr>
            <w:tcW w:w="3181" w:type="dxa"/>
            <w:vMerge w:val="restart"/>
            <w:shd w:val="clear" w:color="auto" w:fill="auto"/>
          </w:tcPr>
          <w:p w14:paraId="41062AEF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Veneridae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24A9EF5D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Austrovenus stutchburyi</w:t>
            </w:r>
          </w:p>
        </w:tc>
        <w:tc>
          <w:tcPr>
            <w:tcW w:w="3209" w:type="dxa"/>
            <w:shd w:val="clear" w:color="auto" w:fill="auto"/>
          </w:tcPr>
          <w:p w14:paraId="265082C7" w14:textId="5DB73E33" w:rsidR="008650EC" w:rsidRPr="008650EC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8650EC">
              <w:rPr>
                <w:rFonts w:ascii="Söhne" w:hAnsi="Söhne"/>
                <w:sz w:val="18"/>
                <w:szCs w:val="18"/>
                <w:u w:val="double"/>
              </w:rPr>
              <w:t>Stutchbury's</w:t>
            </w:r>
            <w:proofErr w:type="spellEnd"/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proofErr w:type="spellStart"/>
            <w:r w:rsidRPr="008650EC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8650E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  <w:tr w:rsidR="008650EC" w:rsidRPr="00E635A6" w14:paraId="0BF24A69" w14:textId="77777777" w:rsidTr="00E801BC">
        <w:tc>
          <w:tcPr>
            <w:tcW w:w="3181" w:type="dxa"/>
            <w:vMerge/>
          </w:tcPr>
          <w:p w14:paraId="4D3CF238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362534C6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Leukoma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jedoensis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4C664F05" w14:textId="1E0B631F" w:rsidR="008650EC" w:rsidRPr="008650EC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Jedo </w:t>
            </w:r>
            <w:proofErr w:type="spellStart"/>
            <w:r w:rsidRPr="008650EC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8650E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  <w:tr w:rsidR="008650EC" w:rsidRPr="00E635A6" w14:paraId="40233EC9" w14:textId="77777777" w:rsidTr="00E801BC">
        <w:tc>
          <w:tcPr>
            <w:tcW w:w="3181" w:type="dxa"/>
            <w:vMerge/>
          </w:tcPr>
          <w:p w14:paraId="691D5E95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6C25C10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Paratapes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undulatus</w:t>
            </w:r>
          </w:p>
        </w:tc>
        <w:tc>
          <w:tcPr>
            <w:tcW w:w="3209" w:type="dxa"/>
            <w:shd w:val="clear" w:color="auto" w:fill="auto"/>
          </w:tcPr>
          <w:p w14:paraId="095294CD" w14:textId="6242982A" w:rsidR="008650EC" w:rsidRPr="008650EC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undulate </w:t>
            </w:r>
            <w:proofErr w:type="spellStart"/>
            <w:r w:rsidRPr="008650EC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8650E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  <w:tr w:rsidR="008650EC" w:rsidRPr="00E635A6" w14:paraId="059FCC4D" w14:textId="77777777" w:rsidTr="00E801BC">
        <w:tc>
          <w:tcPr>
            <w:tcW w:w="3181" w:type="dxa"/>
            <w:vMerge/>
          </w:tcPr>
          <w:p w14:paraId="232C7558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7B9E8004" w14:textId="77777777" w:rsidR="008650EC" w:rsidRPr="00E635A6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Protapes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gallus</w:t>
            </w:r>
          </w:p>
        </w:tc>
        <w:tc>
          <w:tcPr>
            <w:tcW w:w="3209" w:type="dxa"/>
            <w:shd w:val="clear" w:color="auto" w:fill="auto"/>
          </w:tcPr>
          <w:p w14:paraId="0AA20B7F" w14:textId="0196F32A" w:rsidR="008650EC" w:rsidRPr="008650EC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rooster </w:t>
            </w:r>
            <w:proofErr w:type="spellStart"/>
            <w:r w:rsidRPr="008650EC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8650EC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8650EC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  <w:tr w:rsidR="00E635A6" w:rsidRPr="00E635A6" w14:paraId="72375EF4" w14:textId="77777777" w:rsidTr="00E801BC">
        <w:tc>
          <w:tcPr>
            <w:tcW w:w="3181" w:type="dxa"/>
            <w:vMerge/>
          </w:tcPr>
          <w:p w14:paraId="5E6D4C2F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2109958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Proteopitar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patagonicus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71D77884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E635A6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no common name</w:t>
            </w:r>
          </w:p>
        </w:tc>
      </w:tr>
      <w:tr w:rsidR="00E635A6" w:rsidRPr="00E635A6" w14:paraId="07BF2B8C" w14:textId="77777777" w:rsidTr="00E801BC">
        <w:tc>
          <w:tcPr>
            <w:tcW w:w="3181" w:type="dxa"/>
            <w:vMerge/>
          </w:tcPr>
          <w:p w14:paraId="5142B259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06C0D5F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Ruditapes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decussatus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2EDDA2E6" w14:textId="77777777" w:rsidR="00E635A6" w:rsidRPr="0048612F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48612F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grooved carpet shell</w:t>
            </w:r>
          </w:p>
        </w:tc>
      </w:tr>
      <w:tr w:rsidR="00E635A6" w:rsidRPr="00E635A6" w14:paraId="023E0DE6" w14:textId="77777777" w:rsidTr="00E801BC">
        <w:tc>
          <w:tcPr>
            <w:tcW w:w="3181" w:type="dxa"/>
            <w:vMerge/>
          </w:tcPr>
          <w:p w14:paraId="4BF6531B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43DF03F5" w14:textId="77777777" w:rsidR="00E635A6" w:rsidRPr="00E635A6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Ruditapes</w:t>
            </w:r>
            <w:proofErr w:type="spellEnd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E635A6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philippinarum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5DA79CFA" w14:textId="5F7F2BB6" w:rsidR="00E635A6" w:rsidRPr="0048612F" w:rsidRDefault="0048612F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48612F">
              <w:rPr>
                <w:rFonts w:ascii="Söhne" w:hAnsi="Söhne"/>
                <w:sz w:val="18"/>
                <w:szCs w:val="18"/>
                <w:u w:val="double"/>
              </w:rPr>
              <w:t xml:space="preserve">Japanese carpet </w:t>
            </w:r>
            <w:r w:rsidRPr="0048612F">
              <w:rPr>
                <w:rFonts w:ascii="Söhne" w:hAnsi="Söhne"/>
                <w:sz w:val="18"/>
                <w:szCs w:val="18"/>
                <w:highlight w:val="yellow"/>
                <w:u w:val="double"/>
              </w:rPr>
              <w:t xml:space="preserve">shell </w:t>
            </w:r>
            <w:r w:rsidRPr="0048612F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</w:tbl>
    <w:p w14:paraId="4B304EB7" w14:textId="77777777" w:rsidR="007E278E" w:rsidRDefault="007E278E" w:rsidP="00AA25AC">
      <w:pPr>
        <w:pStyle w:val="Para3"/>
        <w:spacing w:after="0"/>
        <w:rPr>
          <w:i/>
        </w:rPr>
      </w:pPr>
    </w:p>
    <w:p w14:paraId="6099ED37" w14:textId="2EE62FA5" w:rsidR="008B494C" w:rsidRPr="001C29C2" w:rsidRDefault="008B494C" w:rsidP="008B494C">
      <w:pPr>
        <w:pStyle w:val="Para3"/>
        <w:rPr>
          <w:rFonts w:ascii="Söhne" w:hAnsi="Söhne"/>
          <w:strike/>
          <w:szCs w:val="18"/>
          <w:lang w:eastAsia="fr-FR"/>
        </w:rPr>
      </w:pPr>
      <w:proofErr w:type="spellStart"/>
      <w:r w:rsidRPr="001C29C2">
        <w:rPr>
          <w:rFonts w:ascii="Söhne" w:hAnsi="Söhne"/>
          <w:i/>
          <w:strike/>
          <w:szCs w:val="18"/>
        </w:rPr>
        <w:t>Perkinsus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C29C2">
        <w:rPr>
          <w:rFonts w:ascii="Söhne" w:hAnsi="Söhne"/>
          <w:i/>
          <w:strike/>
          <w:szCs w:val="18"/>
        </w:rPr>
        <w:t>olseni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r w:rsidRPr="001C29C2">
        <w:rPr>
          <w:rFonts w:ascii="Söhne" w:hAnsi="Söhne"/>
          <w:strike/>
          <w:szCs w:val="18"/>
        </w:rPr>
        <w:t xml:space="preserve">has an extremely wide host range. Known hosts include the clams </w:t>
      </w:r>
      <w:proofErr w:type="spellStart"/>
      <w:r w:rsidRPr="001C29C2">
        <w:rPr>
          <w:rFonts w:ascii="Söhne" w:hAnsi="Söhne"/>
          <w:i/>
          <w:strike/>
          <w:szCs w:val="18"/>
        </w:rPr>
        <w:t>Anadara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trapezia</w:t>
      </w:r>
      <w:r w:rsidRPr="001C29C2">
        <w:rPr>
          <w:rFonts w:ascii="Söhne" w:hAnsi="Söhne"/>
          <w:strike/>
          <w:szCs w:val="18"/>
        </w:rPr>
        <w:t xml:space="preserve">, </w:t>
      </w:r>
      <w:r w:rsidRPr="001C29C2">
        <w:rPr>
          <w:rFonts w:ascii="Söhne" w:hAnsi="Söhne"/>
          <w:i/>
          <w:strike/>
          <w:szCs w:val="18"/>
        </w:rPr>
        <w:t>Austrovenus stutchburyi</w:t>
      </w:r>
      <w:r w:rsidRPr="001C29C2">
        <w:rPr>
          <w:rFonts w:ascii="Söhne" w:hAnsi="Söhne"/>
          <w:strike/>
          <w:szCs w:val="18"/>
        </w:rPr>
        <w:t xml:space="preserve">, </w:t>
      </w:r>
      <w:proofErr w:type="spellStart"/>
      <w:r w:rsidRPr="001C29C2">
        <w:rPr>
          <w:rFonts w:ascii="Söhne" w:hAnsi="Söhne"/>
          <w:i/>
          <w:strike/>
          <w:szCs w:val="18"/>
        </w:rPr>
        <w:t>Ruditapes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C29C2">
        <w:rPr>
          <w:rFonts w:ascii="Söhne" w:hAnsi="Söhne"/>
          <w:i/>
          <w:strike/>
          <w:szCs w:val="18"/>
        </w:rPr>
        <w:t>decussatus</w:t>
      </w:r>
      <w:proofErr w:type="spellEnd"/>
      <w:r w:rsidRPr="001C29C2">
        <w:rPr>
          <w:rFonts w:ascii="Söhne" w:hAnsi="Söhne"/>
          <w:strike/>
          <w:szCs w:val="18"/>
        </w:rPr>
        <w:t xml:space="preserve">, </w:t>
      </w:r>
      <w:r w:rsidRPr="001C29C2">
        <w:rPr>
          <w:rFonts w:ascii="Söhne" w:hAnsi="Söhne"/>
          <w:i/>
          <w:strike/>
          <w:szCs w:val="18"/>
        </w:rPr>
        <w:t xml:space="preserve">R. </w:t>
      </w:r>
      <w:proofErr w:type="spellStart"/>
      <w:r w:rsidRPr="001C29C2">
        <w:rPr>
          <w:rFonts w:ascii="Söhne" w:hAnsi="Söhne"/>
          <w:i/>
          <w:strike/>
          <w:szCs w:val="18"/>
        </w:rPr>
        <w:t>philippinarum</w:t>
      </w:r>
      <w:proofErr w:type="spellEnd"/>
      <w:r w:rsidRPr="001C29C2">
        <w:rPr>
          <w:rFonts w:ascii="Söhne" w:hAnsi="Söhne"/>
          <w:i/>
          <w:strike/>
          <w:szCs w:val="18"/>
        </w:rPr>
        <w:t>, Tridacna maxima, T.</w:t>
      </w:r>
      <w:r w:rsidR="00FD1B5E" w:rsidRPr="001C29C2">
        <w:rPr>
          <w:rFonts w:ascii="Söhne" w:hAnsi="Söhne"/>
          <w:i/>
          <w:strike/>
          <w:szCs w:val="18"/>
        </w:rPr>
        <w:t> </w:t>
      </w:r>
      <w:proofErr w:type="spellStart"/>
      <w:r w:rsidRPr="001C29C2">
        <w:rPr>
          <w:rFonts w:ascii="Söhne" w:hAnsi="Söhne"/>
          <w:i/>
          <w:strike/>
          <w:szCs w:val="18"/>
        </w:rPr>
        <w:t>crocea</w:t>
      </w:r>
      <w:proofErr w:type="spellEnd"/>
      <w:r w:rsidR="00CB7AC5" w:rsidRPr="001C29C2">
        <w:rPr>
          <w:rFonts w:ascii="Söhne" w:hAnsi="Söhne"/>
          <w:i/>
          <w:strike/>
          <w:szCs w:val="18"/>
        </w:rPr>
        <w:t>,</w:t>
      </w:r>
      <w:r w:rsidRPr="001C29C2">
        <w:rPr>
          <w:rFonts w:ascii="Söhne" w:hAnsi="Söhne"/>
          <w:i/>
          <w:strike/>
          <w:szCs w:val="18"/>
        </w:rPr>
        <w:t xml:space="preserve"> </w:t>
      </w:r>
      <w:proofErr w:type="spellStart"/>
      <w:r w:rsidR="00CB7AC5" w:rsidRPr="001C29C2">
        <w:rPr>
          <w:rFonts w:ascii="Söhne" w:hAnsi="Söhne"/>
          <w:i/>
          <w:strike/>
          <w:szCs w:val="18"/>
        </w:rPr>
        <w:t>Protothaca</w:t>
      </w:r>
      <w:proofErr w:type="spellEnd"/>
      <w:r w:rsidR="00CB7AC5" w:rsidRPr="001C29C2">
        <w:rPr>
          <w:rFonts w:ascii="Söhne" w:hAnsi="Söhne"/>
          <w:i/>
          <w:strike/>
          <w:szCs w:val="18"/>
        </w:rPr>
        <w:t xml:space="preserve"> </w:t>
      </w:r>
      <w:proofErr w:type="spellStart"/>
      <w:r w:rsidR="00CB7AC5" w:rsidRPr="001C29C2">
        <w:rPr>
          <w:rFonts w:ascii="Söhne" w:hAnsi="Söhne"/>
          <w:i/>
          <w:strike/>
          <w:szCs w:val="18"/>
        </w:rPr>
        <w:t>jedoensis</w:t>
      </w:r>
      <w:proofErr w:type="spellEnd"/>
      <w:r w:rsidR="00CB7AC5" w:rsidRPr="001C29C2">
        <w:rPr>
          <w:rFonts w:ascii="Söhne" w:hAnsi="Söhne"/>
          <w:i/>
          <w:strike/>
          <w:szCs w:val="18"/>
        </w:rPr>
        <w:t xml:space="preserve"> </w:t>
      </w:r>
      <w:r w:rsidR="00CB7AC5" w:rsidRPr="001C29C2">
        <w:rPr>
          <w:rFonts w:ascii="Söhne" w:hAnsi="Söhne"/>
          <w:strike/>
          <w:szCs w:val="18"/>
        </w:rPr>
        <w:t>and</w:t>
      </w:r>
      <w:r w:rsidR="00CB7AC5" w:rsidRPr="001C29C2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C29C2">
        <w:rPr>
          <w:rFonts w:ascii="Söhne" w:hAnsi="Söhne"/>
          <w:i/>
          <w:strike/>
          <w:szCs w:val="18"/>
        </w:rPr>
        <w:t>Pitar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rostrata </w:t>
      </w:r>
      <w:r w:rsidRPr="001C29C2">
        <w:rPr>
          <w:rFonts w:ascii="Söhne" w:hAnsi="Söhne"/>
          <w:strike/>
          <w:szCs w:val="18"/>
        </w:rPr>
        <w:t>(</w:t>
      </w:r>
      <w:r w:rsidR="009F0B47" w:rsidRPr="001C29C2">
        <w:rPr>
          <w:rFonts w:ascii="Söhne" w:hAnsi="Söhne"/>
          <w:strike/>
          <w:szCs w:val="18"/>
        </w:rPr>
        <w:t xml:space="preserve">Cremonte </w:t>
      </w:r>
      <w:r w:rsidR="009F0B47" w:rsidRPr="001C29C2">
        <w:rPr>
          <w:rFonts w:ascii="Söhne" w:hAnsi="Söhne"/>
          <w:i/>
          <w:strike/>
          <w:szCs w:val="18"/>
        </w:rPr>
        <w:t>et al.,</w:t>
      </w:r>
      <w:r w:rsidR="009F0B47" w:rsidRPr="001C29C2">
        <w:rPr>
          <w:rFonts w:ascii="Söhne" w:hAnsi="Söhne"/>
          <w:strike/>
          <w:szCs w:val="18"/>
        </w:rPr>
        <w:t xml:space="preserve"> 2005; </w:t>
      </w:r>
      <w:r w:rsidRPr="001C29C2">
        <w:rPr>
          <w:rFonts w:ascii="Söhne" w:hAnsi="Söhne"/>
          <w:strike/>
          <w:szCs w:val="18"/>
        </w:rPr>
        <w:t>Goggin &amp; Lester</w:t>
      </w:r>
      <w:r w:rsidR="00FD1B5E" w:rsidRPr="001C29C2">
        <w:rPr>
          <w:rFonts w:ascii="Söhne" w:hAnsi="Söhne"/>
          <w:strike/>
          <w:szCs w:val="18"/>
        </w:rPr>
        <w:t>,</w:t>
      </w:r>
      <w:r w:rsidRPr="001C29C2">
        <w:rPr>
          <w:rFonts w:ascii="Söhne" w:hAnsi="Söhne"/>
          <w:strike/>
          <w:szCs w:val="18"/>
        </w:rPr>
        <w:t xml:space="preserve"> 1995</w:t>
      </w:r>
      <w:r w:rsidR="00FD1B5E" w:rsidRPr="001C29C2">
        <w:rPr>
          <w:rFonts w:ascii="Söhne" w:hAnsi="Söhne"/>
          <w:strike/>
          <w:szCs w:val="18"/>
        </w:rPr>
        <w:t>;</w:t>
      </w:r>
      <w:r w:rsidRPr="001C29C2">
        <w:rPr>
          <w:rFonts w:ascii="Söhne" w:hAnsi="Söhne"/>
          <w:strike/>
          <w:szCs w:val="18"/>
        </w:rPr>
        <w:t xml:space="preserve"> </w:t>
      </w:r>
      <w:r w:rsidR="00CB7AC5" w:rsidRPr="001C29C2">
        <w:rPr>
          <w:rFonts w:ascii="Söhne" w:hAnsi="Söhne"/>
          <w:strike/>
          <w:szCs w:val="18"/>
        </w:rPr>
        <w:t xml:space="preserve">Park </w:t>
      </w:r>
      <w:r w:rsidR="00CB7AC5" w:rsidRPr="001C29C2">
        <w:rPr>
          <w:rFonts w:ascii="Söhne" w:hAnsi="Söhne"/>
          <w:i/>
          <w:strike/>
          <w:szCs w:val="18"/>
        </w:rPr>
        <w:t>et al.,</w:t>
      </w:r>
      <w:r w:rsidR="00CB7AC5" w:rsidRPr="001C29C2">
        <w:rPr>
          <w:rFonts w:ascii="Söhne" w:hAnsi="Söhne"/>
          <w:strike/>
          <w:szCs w:val="18"/>
        </w:rPr>
        <w:t xml:space="preserve"> 2006; </w:t>
      </w:r>
      <w:r w:rsidRPr="001C29C2">
        <w:rPr>
          <w:rFonts w:ascii="Söhne" w:hAnsi="Söhne"/>
          <w:strike/>
          <w:szCs w:val="18"/>
        </w:rPr>
        <w:t>Sheppard &amp; Phillips</w:t>
      </w:r>
      <w:r w:rsidR="00FD1B5E" w:rsidRPr="001C29C2">
        <w:rPr>
          <w:rFonts w:ascii="Söhne" w:hAnsi="Söhne"/>
          <w:strike/>
          <w:szCs w:val="18"/>
        </w:rPr>
        <w:t>,</w:t>
      </w:r>
      <w:r w:rsidRPr="001C29C2">
        <w:rPr>
          <w:rFonts w:ascii="Söhne" w:hAnsi="Söhne"/>
          <w:strike/>
          <w:szCs w:val="18"/>
        </w:rPr>
        <w:t xml:space="preserve"> 2008</w:t>
      </w:r>
      <w:r w:rsidR="009F0B47" w:rsidRPr="001C29C2">
        <w:rPr>
          <w:rFonts w:ascii="Söhne" w:hAnsi="Söhne"/>
          <w:strike/>
          <w:szCs w:val="18"/>
        </w:rPr>
        <w:t>;</w:t>
      </w:r>
      <w:r w:rsidR="009F0B47" w:rsidRPr="001C29C2">
        <w:rPr>
          <w:rFonts w:ascii="Söhne" w:hAnsi="Söhne"/>
          <w:strike/>
          <w:szCs w:val="18"/>
          <w:lang w:eastAsia="fr-FR"/>
        </w:rPr>
        <w:t xml:space="preserve"> Villalba </w:t>
      </w:r>
      <w:r w:rsidR="009F0B47" w:rsidRPr="001C29C2">
        <w:rPr>
          <w:rFonts w:ascii="Söhne" w:hAnsi="Söhne"/>
          <w:i/>
          <w:strike/>
          <w:szCs w:val="18"/>
          <w:lang w:eastAsia="fr-FR"/>
        </w:rPr>
        <w:t>et al.,</w:t>
      </w:r>
      <w:r w:rsidR="009F0B47" w:rsidRPr="001C29C2">
        <w:rPr>
          <w:rFonts w:ascii="Söhne" w:hAnsi="Söhne"/>
          <w:strike/>
          <w:szCs w:val="18"/>
          <w:lang w:eastAsia="fr-FR"/>
        </w:rPr>
        <w:t xml:space="preserve"> 2004;</w:t>
      </w:r>
      <w:r w:rsidRPr="001C29C2">
        <w:rPr>
          <w:rFonts w:ascii="Söhne" w:hAnsi="Söhne"/>
          <w:strike/>
          <w:szCs w:val="18"/>
        </w:rPr>
        <w:t xml:space="preserve">); oysters </w:t>
      </w:r>
      <w:r w:rsidRPr="001C29C2">
        <w:rPr>
          <w:rFonts w:ascii="Söhne" w:hAnsi="Söhne"/>
          <w:i/>
          <w:strike/>
          <w:szCs w:val="18"/>
        </w:rPr>
        <w:t>Crassostrea gigas</w:t>
      </w:r>
      <w:r w:rsidRPr="001C29C2">
        <w:rPr>
          <w:rFonts w:ascii="Söhne" w:hAnsi="Söhne"/>
          <w:strike/>
          <w:szCs w:val="18"/>
        </w:rPr>
        <w:t xml:space="preserve">, </w:t>
      </w:r>
      <w:r w:rsidRPr="001C29C2">
        <w:rPr>
          <w:rFonts w:ascii="Söhne" w:hAnsi="Söhne"/>
          <w:i/>
          <w:strike/>
          <w:szCs w:val="18"/>
        </w:rPr>
        <w:t>C. </w:t>
      </w:r>
      <w:proofErr w:type="spellStart"/>
      <w:r w:rsidRPr="001C29C2">
        <w:rPr>
          <w:rFonts w:ascii="Söhne" w:hAnsi="Söhne"/>
          <w:i/>
          <w:strike/>
          <w:szCs w:val="18"/>
        </w:rPr>
        <w:t>ariakensis</w:t>
      </w:r>
      <w:proofErr w:type="spellEnd"/>
      <w:r w:rsidRPr="001C29C2">
        <w:rPr>
          <w:rFonts w:ascii="Söhne" w:hAnsi="Söhne"/>
          <w:strike/>
          <w:szCs w:val="18"/>
        </w:rPr>
        <w:t xml:space="preserve">, and </w:t>
      </w:r>
      <w:r w:rsidRPr="001C29C2">
        <w:rPr>
          <w:rFonts w:ascii="Söhne" w:hAnsi="Söhne"/>
          <w:i/>
          <w:strike/>
          <w:szCs w:val="18"/>
        </w:rPr>
        <w:t>C. </w:t>
      </w:r>
      <w:proofErr w:type="spellStart"/>
      <w:r w:rsidRPr="001C29C2">
        <w:rPr>
          <w:rFonts w:ascii="Söhne" w:hAnsi="Söhne"/>
          <w:i/>
          <w:strike/>
          <w:szCs w:val="18"/>
        </w:rPr>
        <w:t>sikamea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r w:rsidRPr="001C29C2">
        <w:rPr>
          <w:rFonts w:ascii="Söhne" w:hAnsi="Söhne"/>
          <w:strike/>
          <w:szCs w:val="18"/>
        </w:rPr>
        <w:t>(</w:t>
      </w:r>
      <w:r w:rsidRPr="001C29C2">
        <w:rPr>
          <w:rFonts w:ascii="Söhne" w:hAnsi="Söhne"/>
          <w:strike/>
          <w:szCs w:val="18"/>
          <w:lang w:eastAsia="fr-FR"/>
        </w:rPr>
        <w:t xml:space="preserve">Villalba </w:t>
      </w:r>
      <w:r w:rsidR="00FD1B5E" w:rsidRPr="001C29C2">
        <w:rPr>
          <w:rFonts w:ascii="Söhne" w:hAnsi="Söhne"/>
          <w:i/>
          <w:strike/>
          <w:szCs w:val="18"/>
          <w:lang w:eastAsia="fr-FR"/>
        </w:rPr>
        <w:t>et al.,</w:t>
      </w:r>
      <w:r w:rsidRPr="001C29C2">
        <w:rPr>
          <w:rFonts w:ascii="Söhne" w:hAnsi="Söhne"/>
          <w:strike/>
          <w:szCs w:val="18"/>
          <w:lang w:eastAsia="fr-FR"/>
        </w:rPr>
        <w:t xml:space="preserve"> 2004</w:t>
      </w:r>
      <w:r w:rsidRPr="001C29C2">
        <w:rPr>
          <w:rFonts w:ascii="Söhne" w:hAnsi="Söhne"/>
          <w:strike/>
          <w:szCs w:val="18"/>
        </w:rPr>
        <w:t xml:space="preserve">); pearl oysters </w:t>
      </w:r>
      <w:r w:rsidRPr="001C29C2">
        <w:rPr>
          <w:rFonts w:ascii="Söhne" w:hAnsi="Söhne"/>
          <w:i/>
          <w:strike/>
          <w:szCs w:val="18"/>
        </w:rPr>
        <w:t xml:space="preserve">Pinctada </w:t>
      </w:r>
      <w:proofErr w:type="spellStart"/>
      <w:r w:rsidRPr="001C29C2">
        <w:rPr>
          <w:rFonts w:ascii="Söhne" w:hAnsi="Söhne"/>
          <w:i/>
          <w:strike/>
          <w:szCs w:val="18"/>
        </w:rPr>
        <w:t>margaritifera</w:t>
      </w:r>
      <w:proofErr w:type="spellEnd"/>
      <w:r w:rsidRPr="001C29C2">
        <w:rPr>
          <w:rFonts w:ascii="Söhne" w:hAnsi="Söhne"/>
          <w:i/>
          <w:strike/>
          <w:szCs w:val="18"/>
        </w:rPr>
        <w:t>, P. </w:t>
      </w:r>
      <w:proofErr w:type="spellStart"/>
      <w:r w:rsidRPr="001C29C2">
        <w:rPr>
          <w:rFonts w:ascii="Söhne" w:hAnsi="Söhne"/>
          <w:i/>
          <w:strike/>
          <w:szCs w:val="18"/>
        </w:rPr>
        <w:t>martensii</w:t>
      </w:r>
      <w:proofErr w:type="spellEnd"/>
      <w:r w:rsidRPr="001C29C2">
        <w:rPr>
          <w:rFonts w:ascii="Söhne" w:hAnsi="Söhne"/>
          <w:strike/>
          <w:szCs w:val="18"/>
        </w:rPr>
        <w:t xml:space="preserve">, and </w:t>
      </w:r>
      <w:r w:rsidRPr="001C29C2">
        <w:rPr>
          <w:rFonts w:ascii="Söhne" w:hAnsi="Söhne"/>
          <w:i/>
          <w:strike/>
          <w:szCs w:val="18"/>
        </w:rPr>
        <w:t xml:space="preserve">P. </w:t>
      </w:r>
      <w:proofErr w:type="spellStart"/>
      <w:r w:rsidRPr="001C29C2">
        <w:rPr>
          <w:rFonts w:ascii="Söhne" w:hAnsi="Söhne"/>
          <w:i/>
          <w:strike/>
          <w:szCs w:val="18"/>
        </w:rPr>
        <w:t>fucata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r w:rsidRPr="001C29C2">
        <w:rPr>
          <w:rFonts w:ascii="Söhne" w:hAnsi="Söhne"/>
          <w:strike/>
          <w:szCs w:val="18"/>
        </w:rPr>
        <w:t>(Goggin &amp; Lester</w:t>
      </w:r>
      <w:r w:rsidR="00FD1B5E" w:rsidRPr="001C29C2">
        <w:rPr>
          <w:rFonts w:ascii="Söhne" w:hAnsi="Söhne"/>
          <w:strike/>
          <w:szCs w:val="18"/>
        </w:rPr>
        <w:t>,</w:t>
      </w:r>
      <w:r w:rsidRPr="001C29C2">
        <w:rPr>
          <w:rFonts w:ascii="Söhne" w:hAnsi="Söhne"/>
          <w:strike/>
          <w:szCs w:val="18"/>
        </w:rPr>
        <w:t xml:space="preserve"> 1995</w:t>
      </w:r>
      <w:r w:rsidR="00FD1B5E" w:rsidRPr="001C29C2">
        <w:rPr>
          <w:rFonts w:ascii="Söhne" w:hAnsi="Söhne"/>
          <w:strike/>
          <w:szCs w:val="18"/>
        </w:rPr>
        <w:t>;</w:t>
      </w:r>
      <w:r w:rsidRPr="001C29C2">
        <w:rPr>
          <w:rFonts w:ascii="Söhne" w:hAnsi="Söhne"/>
          <w:strike/>
          <w:szCs w:val="18"/>
        </w:rPr>
        <w:t xml:space="preserve"> Sanil </w:t>
      </w:r>
      <w:r w:rsidR="00E973CE" w:rsidRPr="001C29C2">
        <w:rPr>
          <w:rFonts w:ascii="Söhne" w:hAnsi="Söhne"/>
          <w:i/>
          <w:strike/>
          <w:szCs w:val="18"/>
        </w:rPr>
        <w:t>et al.,</w:t>
      </w:r>
      <w:r w:rsidRPr="001C29C2">
        <w:rPr>
          <w:rFonts w:ascii="Söhne" w:hAnsi="Söhne"/>
          <w:strike/>
          <w:szCs w:val="18"/>
        </w:rPr>
        <w:t xml:space="preserve"> 2010); abalone </w:t>
      </w:r>
      <w:proofErr w:type="spellStart"/>
      <w:r w:rsidRPr="001C29C2">
        <w:rPr>
          <w:rFonts w:ascii="Söhne" w:hAnsi="Söhne"/>
          <w:i/>
          <w:strike/>
          <w:szCs w:val="18"/>
        </w:rPr>
        <w:t>Haliotis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rubra, H. laevigata, H. </w:t>
      </w:r>
      <w:proofErr w:type="spellStart"/>
      <w:r w:rsidRPr="001C29C2">
        <w:rPr>
          <w:rFonts w:ascii="Söhne" w:hAnsi="Söhne"/>
          <w:i/>
          <w:strike/>
          <w:szCs w:val="18"/>
        </w:rPr>
        <w:t>scalaris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, </w:t>
      </w:r>
      <w:r w:rsidRPr="001C29C2">
        <w:rPr>
          <w:rFonts w:ascii="Söhne" w:hAnsi="Söhne"/>
          <w:strike/>
          <w:szCs w:val="18"/>
        </w:rPr>
        <w:t>and</w:t>
      </w:r>
      <w:r w:rsidRPr="001C29C2">
        <w:rPr>
          <w:rFonts w:ascii="Söhne" w:hAnsi="Söhne"/>
          <w:i/>
          <w:strike/>
          <w:szCs w:val="18"/>
        </w:rPr>
        <w:t xml:space="preserve"> H. </w:t>
      </w:r>
      <w:proofErr w:type="spellStart"/>
      <w:r w:rsidRPr="001C29C2">
        <w:rPr>
          <w:rFonts w:ascii="Söhne" w:hAnsi="Söhne"/>
          <w:i/>
          <w:strike/>
          <w:szCs w:val="18"/>
        </w:rPr>
        <w:t>cyclobates</w:t>
      </w:r>
      <w:proofErr w:type="spellEnd"/>
      <w:r w:rsidRPr="001C29C2">
        <w:rPr>
          <w:rFonts w:ascii="Söhne" w:hAnsi="Söhne"/>
          <w:i/>
          <w:strike/>
          <w:szCs w:val="18"/>
        </w:rPr>
        <w:t xml:space="preserve"> </w:t>
      </w:r>
      <w:r w:rsidRPr="001C29C2">
        <w:rPr>
          <w:rFonts w:ascii="Söhne" w:hAnsi="Söhne"/>
          <w:strike/>
          <w:szCs w:val="18"/>
        </w:rPr>
        <w:t>(Goggin &amp; Lester</w:t>
      </w:r>
      <w:r w:rsidR="00FD1B5E" w:rsidRPr="001C29C2">
        <w:rPr>
          <w:rFonts w:ascii="Söhne" w:hAnsi="Söhne"/>
          <w:strike/>
          <w:szCs w:val="18"/>
        </w:rPr>
        <w:t>,</w:t>
      </w:r>
      <w:r w:rsidRPr="001C29C2">
        <w:rPr>
          <w:rFonts w:ascii="Söhne" w:hAnsi="Söhne"/>
          <w:strike/>
          <w:szCs w:val="18"/>
        </w:rPr>
        <w:t xml:space="preserve"> 1995).</w:t>
      </w:r>
      <w:r w:rsidRPr="001C29C2">
        <w:rPr>
          <w:rStyle w:val="CommentReference"/>
          <w:rFonts w:ascii="Söhne" w:hAnsi="Söhne"/>
          <w:strike/>
          <w:vanish/>
          <w:sz w:val="18"/>
          <w:szCs w:val="18"/>
          <w:lang w:val="en-US" w:bidi="en-US"/>
        </w:rPr>
        <w:t>)</w:t>
      </w:r>
      <w:r w:rsidRPr="001C29C2">
        <w:rPr>
          <w:rFonts w:ascii="Söhne" w:hAnsi="Söhne"/>
          <w:strike/>
          <w:szCs w:val="18"/>
        </w:rPr>
        <w:t xml:space="preserve"> Other bivalve and gastropod species might be susceptible to this parasite, especially in the known geographical range. Members of the families Arcidae, </w:t>
      </w:r>
      <w:proofErr w:type="spellStart"/>
      <w:r w:rsidRPr="001C29C2">
        <w:rPr>
          <w:rFonts w:ascii="Söhne" w:hAnsi="Söhne"/>
          <w:strike/>
          <w:szCs w:val="18"/>
        </w:rPr>
        <w:t>Malleidae</w:t>
      </w:r>
      <w:proofErr w:type="spellEnd"/>
      <w:r w:rsidRPr="001C29C2">
        <w:rPr>
          <w:rFonts w:ascii="Söhne" w:hAnsi="Söhne"/>
          <w:strike/>
          <w:szCs w:val="18"/>
        </w:rPr>
        <w:t xml:space="preserve">, </w:t>
      </w:r>
      <w:proofErr w:type="spellStart"/>
      <w:r w:rsidRPr="001C29C2">
        <w:rPr>
          <w:rFonts w:ascii="Söhne" w:hAnsi="Söhne"/>
          <w:strike/>
          <w:szCs w:val="18"/>
        </w:rPr>
        <w:t>Isognomonidae</w:t>
      </w:r>
      <w:proofErr w:type="spellEnd"/>
      <w:r w:rsidRPr="001C29C2">
        <w:rPr>
          <w:rFonts w:ascii="Söhne" w:hAnsi="Söhne"/>
          <w:strike/>
          <w:szCs w:val="18"/>
        </w:rPr>
        <w:t xml:space="preserve">, </w:t>
      </w:r>
      <w:proofErr w:type="spellStart"/>
      <w:r w:rsidRPr="001C29C2">
        <w:rPr>
          <w:rFonts w:ascii="Söhne" w:hAnsi="Söhne"/>
          <w:strike/>
          <w:szCs w:val="18"/>
        </w:rPr>
        <w:t>Chamidae</w:t>
      </w:r>
      <w:proofErr w:type="spellEnd"/>
      <w:r w:rsidRPr="001C29C2">
        <w:rPr>
          <w:rFonts w:ascii="Söhne" w:hAnsi="Söhne"/>
          <w:strike/>
          <w:szCs w:val="18"/>
        </w:rPr>
        <w:t xml:space="preserve"> and </w:t>
      </w:r>
      <w:proofErr w:type="spellStart"/>
      <w:r w:rsidRPr="001C29C2">
        <w:rPr>
          <w:rFonts w:ascii="Söhne" w:hAnsi="Söhne"/>
          <w:strike/>
          <w:szCs w:val="18"/>
        </w:rPr>
        <w:t>Veneridae</w:t>
      </w:r>
      <w:proofErr w:type="spellEnd"/>
      <w:r w:rsidRPr="001C29C2">
        <w:rPr>
          <w:rFonts w:ascii="Söhne" w:hAnsi="Söhne"/>
          <w:strike/>
          <w:szCs w:val="18"/>
        </w:rPr>
        <w:t xml:space="preserve"> are particularly susceptible, and their selective sampling may reveal the presence of </w:t>
      </w:r>
      <w:r w:rsidRPr="001C29C2">
        <w:rPr>
          <w:rFonts w:ascii="Söhne" w:hAnsi="Söhne"/>
          <w:i/>
          <w:strike/>
          <w:szCs w:val="18"/>
        </w:rPr>
        <w:t>P. </w:t>
      </w:r>
      <w:proofErr w:type="spellStart"/>
      <w:r w:rsidRPr="001C29C2">
        <w:rPr>
          <w:rFonts w:ascii="Söhne" w:hAnsi="Söhne"/>
          <w:i/>
          <w:strike/>
          <w:szCs w:val="18"/>
        </w:rPr>
        <w:t>olseni</w:t>
      </w:r>
      <w:proofErr w:type="spellEnd"/>
      <w:r w:rsidRPr="001C29C2">
        <w:rPr>
          <w:rFonts w:ascii="Söhne" w:hAnsi="Söhne"/>
          <w:strike/>
          <w:szCs w:val="18"/>
        </w:rPr>
        <w:t xml:space="preserve"> when only light infections occur in other families in the same habitat.</w:t>
      </w:r>
    </w:p>
    <w:p w14:paraId="6B63B239" w14:textId="77777777" w:rsidR="00460E1B" w:rsidRPr="00A739A5" w:rsidRDefault="00460E1B" w:rsidP="00C10DD5">
      <w:pPr>
        <w:spacing w:after="200"/>
        <w:ind w:left="1260" w:hanging="747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2.2.2.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</w:r>
      <w:r w:rsidRPr="00A739A5">
        <w:rPr>
          <w:rFonts w:ascii="Söhne Kräftig" w:hAnsi="Söhne Kräftig"/>
          <w:bCs/>
          <w:strike/>
          <w:sz w:val="20"/>
          <w:szCs w:val="20"/>
          <w:lang w:val="en-GB" w:eastAsia="fr-FR"/>
        </w:rPr>
        <w:t>Susceptible stages of the host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 xml:space="preserve"> </w:t>
      </w:r>
      <w:r w:rsidRPr="00A739A5">
        <w:rPr>
          <w:rFonts w:ascii="Söhne Kräftig" w:hAnsi="Söhne Kräftig"/>
          <w:bCs/>
          <w:sz w:val="20"/>
          <w:szCs w:val="20"/>
          <w:u w:val="double"/>
          <w:lang w:eastAsia="fr-FR"/>
        </w:rPr>
        <w:t>Species with incomplete evidence for susceptibility</w:t>
      </w:r>
    </w:p>
    <w:p w14:paraId="6AB92AA4" w14:textId="77777777" w:rsidR="00460E1B" w:rsidRPr="002801B4" w:rsidRDefault="00460E1B" w:rsidP="00C10DD5">
      <w:pPr>
        <w:pStyle w:val="Para3"/>
        <w:rPr>
          <w:rFonts w:ascii="Söhne" w:hAnsi="Söhne"/>
          <w:strike/>
          <w:szCs w:val="18"/>
          <w:lang w:eastAsia="fr-FR"/>
        </w:rPr>
      </w:pPr>
      <w:r w:rsidRPr="002801B4">
        <w:rPr>
          <w:rFonts w:ascii="Söhne" w:hAnsi="Söhne"/>
          <w:strike/>
          <w:szCs w:val="18"/>
          <w:lang w:eastAsia="fr-FR"/>
        </w:rPr>
        <w:lastRenderedPageBreak/>
        <w:t>All stages after settlement are susceptible.</w:t>
      </w:r>
    </w:p>
    <w:p w14:paraId="5CA5D22F" w14:textId="6578C564" w:rsidR="00460E1B" w:rsidRDefault="00460E1B" w:rsidP="00C10DD5">
      <w:pPr>
        <w:spacing w:line="240" w:lineRule="auto"/>
        <w:ind w:left="851" w:firstLine="0"/>
        <w:jc w:val="both"/>
        <w:rPr>
          <w:rFonts w:ascii="Söhne" w:eastAsia="Arial" w:hAnsi="Söhne" w:cs="Arial"/>
          <w:bCs/>
          <w:sz w:val="18"/>
          <w:szCs w:val="18"/>
          <w:u w:val="double"/>
          <w:lang w:eastAsia="en-GB"/>
        </w:rPr>
      </w:pPr>
      <w:r w:rsidRPr="002801B4">
        <w:rPr>
          <w:rFonts w:ascii="Söhne" w:hAnsi="Söhne" w:cs="Arial"/>
          <w:bCs/>
          <w:iCs/>
          <w:sz w:val="18"/>
          <w:szCs w:val="18"/>
          <w:u w:val="double"/>
        </w:rPr>
        <w:t xml:space="preserve">Species for which there is incomplete evidence to fulfil the criteria for listing as susceptible to infection </w:t>
      </w:r>
      <w:r w:rsidRPr="002801B4">
        <w:rPr>
          <w:rFonts w:ascii="Söhne" w:hAnsi="Söhne" w:cs="Arial"/>
          <w:bCs/>
          <w:sz w:val="18"/>
          <w:szCs w:val="18"/>
          <w:u w:val="double"/>
        </w:rPr>
        <w:t xml:space="preserve">with </w:t>
      </w:r>
      <w:r w:rsidRPr="002801B4">
        <w:rPr>
          <w:rFonts w:ascii="Söhne" w:hAnsi="Söhne" w:cs="Arial"/>
          <w:bCs/>
          <w:i/>
          <w:iCs/>
          <w:sz w:val="18"/>
          <w:szCs w:val="18"/>
          <w:u w:val="double"/>
        </w:rPr>
        <w:t xml:space="preserve">P. </w:t>
      </w:r>
      <w:proofErr w:type="spellStart"/>
      <w:r w:rsidR="00644199">
        <w:rPr>
          <w:rFonts w:ascii="Söhne" w:hAnsi="Söhne" w:cs="Arial"/>
          <w:bCs/>
          <w:i/>
          <w:iCs/>
          <w:sz w:val="18"/>
          <w:szCs w:val="18"/>
          <w:u w:val="double"/>
        </w:rPr>
        <w:t>olseni</w:t>
      </w:r>
      <w:proofErr w:type="spellEnd"/>
      <w:r w:rsidRPr="002801B4">
        <w:rPr>
          <w:rFonts w:ascii="Söhne" w:hAnsi="Söhne" w:cs="Arial"/>
          <w:bCs/>
          <w:sz w:val="18"/>
          <w:szCs w:val="18"/>
          <w:u w:val="double"/>
        </w:rPr>
        <w:t xml:space="preserve"> according to Chapter 1.5. of the </w:t>
      </w:r>
      <w:r w:rsidRPr="002801B4">
        <w:rPr>
          <w:rFonts w:ascii="Söhne" w:hAnsi="Söhne" w:cs="Arial"/>
          <w:bCs/>
          <w:i/>
          <w:iCs/>
          <w:sz w:val="18"/>
          <w:szCs w:val="18"/>
          <w:u w:val="double"/>
        </w:rPr>
        <w:t>Aquatic Code</w:t>
      </w:r>
      <w:r w:rsidRPr="002801B4">
        <w:rPr>
          <w:rFonts w:ascii="Söhne" w:hAnsi="Söhne" w:cs="Arial"/>
          <w:bCs/>
          <w:iCs/>
          <w:sz w:val="18"/>
          <w:szCs w:val="18"/>
          <w:u w:val="double"/>
        </w:rPr>
        <w:t xml:space="preserve"> are:</w:t>
      </w:r>
      <w:r w:rsidR="00C10DD5">
        <w:rPr>
          <w:rFonts w:ascii="Söhne" w:eastAsia="Arial" w:hAnsi="Söhne" w:cs="Arial"/>
          <w:bCs/>
          <w:sz w:val="18"/>
          <w:szCs w:val="18"/>
          <w:u w:val="double"/>
          <w:lang w:eastAsia="en-GB"/>
        </w:rPr>
        <w:t xml:space="preserve"> 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98"/>
        <w:gridCol w:w="3229"/>
        <w:gridCol w:w="3193"/>
      </w:tblGrid>
      <w:tr w:rsidR="00C17F94" w:rsidRPr="00C17F94" w14:paraId="36F21B4F" w14:textId="77777777" w:rsidTr="5987EA66">
        <w:trPr>
          <w:tblHeader/>
        </w:trPr>
        <w:tc>
          <w:tcPr>
            <w:tcW w:w="3358" w:type="dxa"/>
            <w:shd w:val="clear" w:color="auto" w:fill="auto"/>
            <w:vAlign w:val="center"/>
          </w:tcPr>
          <w:p w14:paraId="66BF73AE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Family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9C5C249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Scientific name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2BB4FD3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Common name</w:t>
            </w:r>
          </w:p>
        </w:tc>
      </w:tr>
      <w:tr w:rsidR="00C17F94" w:rsidRPr="00C17F94" w14:paraId="5293D65D" w14:textId="77777777" w:rsidTr="5987EA66">
        <w:trPr>
          <w:trHeight w:val="314"/>
        </w:trPr>
        <w:tc>
          <w:tcPr>
            <w:tcW w:w="3358" w:type="dxa"/>
            <w:shd w:val="clear" w:color="auto" w:fill="auto"/>
          </w:tcPr>
          <w:p w14:paraId="010E6E62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eastAsia="Times New Roman" w:hAnsi="Söhne"/>
                <w:color w:val="000000"/>
                <w:sz w:val="18"/>
                <w:szCs w:val="18"/>
                <w:u w:val="double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1AD606C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eastAsia="Times New Roman" w:hAnsi="Söhne"/>
                <w:i/>
                <w:iCs/>
                <w:sz w:val="18"/>
                <w:szCs w:val="18"/>
                <w:u w:val="double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Cerastoderma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edule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1358D945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eastAsia="Times New Roman" w:hAnsi="Söhne"/>
                <w:color w:val="000000"/>
                <w:sz w:val="18"/>
                <w:szCs w:val="18"/>
                <w:u w:val="double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common edible cockle</w:t>
            </w:r>
          </w:p>
        </w:tc>
      </w:tr>
      <w:tr w:rsidR="00C17F94" w:rsidRPr="00C17F94" w14:paraId="65C47887" w14:textId="77777777" w:rsidTr="5987EA66">
        <w:trPr>
          <w:trHeight w:val="188"/>
        </w:trPr>
        <w:tc>
          <w:tcPr>
            <w:tcW w:w="3358" w:type="dxa"/>
            <w:shd w:val="clear" w:color="auto" w:fill="auto"/>
          </w:tcPr>
          <w:p w14:paraId="0C938904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Mytilidae</w:t>
            </w:r>
          </w:p>
        </w:tc>
        <w:tc>
          <w:tcPr>
            <w:tcW w:w="3358" w:type="dxa"/>
            <w:shd w:val="clear" w:color="auto" w:fill="auto"/>
          </w:tcPr>
          <w:p w14:paraId="12FC045F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Mytilus chilensis</w:t>
            </w:r>
          </w:p>
        </w:tc>
        <w:tc>
          <w:tcPr>
            <w:tcW w:w="3359" w:type="dxa"/>
            <w:shd w:val="clear" w:color="auto" w:fill="auto"/>
          </w:tcPr>
          <w:p w14:paraId="6940608A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Chilean mussel</w:t>
            </w:r>
          </w:p>
        </w:tc>
      </w:tr>
      <w:tr w:rsidR="00C17F94" w:rsidRPr="00C17F94" w14:paraId="47FC4C88" w14:textId="77777777" w:rsidTr="5987EA66">
        <w:tc>
          <w:tcPr>
            <w:tcW w:w="3358" w:type="dxa"/>
            <w:vMerge w:val="restart"/>
            <w:shd w:val="clear" w:color="auto" w:fill="auto"/>
          </w:tcPr>
          <w:p w14:paraId="3D50D08C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Ostreidae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605D6E36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Crassostrea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gasar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B5A0846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gasar</w:t>
            </w:r>
            <w:proofErr w:type="spellEnd"/>
            <w:r w:rsidRPr="00360685">
              <w:rPr>
                <w:rFonts w:ascii="Söhne" w:hAnsi="Söhne"/>
                <w:sz w:val="18"/>
                <w:szCs w:val="18"/>
                <w:u w:val="double"/>
              </w:rPr>
              <w:t xml:space="preserve"> cupped oyster</w:t>
            </w:r>
          </w:p>
        </w:tc>
      </w:tr>
      <w:tr w:rsidR="00C17F94" w:rsidRPr="00C17F94" w14:paraId="7B0DA157" w14:textId="77777777" w:rsidTr="5987EA66">
        <w:tc>
          <w:tcPr>
            <w:tcW w:w="3358" w:type="dxa"/>
            <w:vMerge/>
          </w:tcPr>
          <w:p w14:paraId="3510D4D9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61C261B2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Ostrea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angasi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92AD3D6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Australian mud oyster</w:t>
            </w:r>
          </w:p>
        </w:tc>
      </w:tr>
      <w:tr w:rsidR="00C17F94" w:rsidRPr="00C17F94" w14:paraId="298F12ED" w14:textId="77777777" w:rsidTr="5987EA66">
        <w:tc>
          <w:tcPr>
            <w:tcW w:w="3358" w:type="dxa"/>
            <w:shd w:val="clear" w:color="auto" w:fill="auto"/>
          </w:tcPr>
          <w:p w14:paraId="54F37653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Pectinidae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B0F2166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Pecten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novaezelandiae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2E811854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New Zealand scallop</w:t>
            </w:r>
          </w:p>
        </w:tc>
      </w:tr>
      <w:tr w:rsidR="00C17F94" w:rsidRPr="00C17F94" w14:paraId="00A32255" w14:textId="77777777" w:rsidTr="5987EA66">
        <w:tc>
          <w:tcPr>
            <w:tcW w:w="3358" w:type="dxa"/>
            <w:shd w:val="clear" w:color="auto" w:fill="auto"/>
          </w:tcPr>
          <w:p w14:paraId="70D5E1B7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Psammobiidae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58411E98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Hiatula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acuta</w:t>
            </w:r>
          </w:p>
        </w:tc>
        <w:tc>
          <w:tcPr>
            <w:tcW w:w="3359" w:type="dxa"/>
            <w:shd w:val="clear" w:color="auto" w:fill="auto"/>
          </w:tcPr>
          <w:p w14:paraId="553F8376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no common name</w:t>
            </w:r>
          </w:p>
        </w:tc>
      </w:tr>
      <w:tr w:rsidR="00C17F94" w:rsidRPr="00C17F94" w14:paraId="7A19B287" w14:textId="77777777" w:rsidTr="5987EA66">
        <w:tc>
          <w:tcPr>
            <w:tcW w:w="3358" w:type="dxa"/>
            <w:shd w:val="clear" w:color="auto" w:fill="auto"/>
          </w:tcPr>
          <w:p w14:paraId="0D68CFE7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Veneridae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08FC8D2A" w14:textId="77777777" w:rsidR="00C17F94" w:rsidRPr="00360685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Venerupis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corrugata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5BC044BB" w14:textId="5031C681" w:rsidR="00C17F94" w:rsidRPr="00360685" w:rsidRDefault="7A7F2329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corrugated </w:t>
            </w:r>
            <w:proofErr w:type="spellStart"/>
            <w:r w:rsidRPr="5987EA66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="7A3BFBC7"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 clam</w:t>
            </w:r>
          </w:p>
        </w:tc>
      </w:tr>
    </w:tbl>
    <w:p w14:paraId="607D3189" w14:textId="47C1D847" w:rsidR="00460E1B" w:rsidRDefault="00460E1B" w:rsidP="00C10DD5">
      <w:pPr>
        <w:spacing w:after="200" w:line="240" w:lineRule="auto"/>
        <w:ind w:left="851" w:firstLine="0"/>
        <w:jc w:val="both"/>
        <w:rPr>
          <w:rFonts w:ascii="Söhne" w:eastAsia="Arial" w:hAnsi="Söhne" w:cs="Arial"/>
          <w:sz w:val="18"/>
          <w:szCs w:val="18"/>
          <w:u w:val="double"/>
        </w:rPr>
      </w:pPr>
      <w:r w:rsidRPr="002801B4">
        <w:rPr>
          <w:rFonts w:ascii="Söhne" w:eastAsia="Arial" w:hAnsi="Söhne" w:cs="Arial"/>
          <w:sz w:val="18"/>
          <w:szCs w:val="18"/>
          <w:u w:val="double"/>
        </w:rPr>
        <w:t>In addition, pathogen-specific positive polymerase chain reaction (PCR) results have been reported in the following species, but no active infection has been demonstrated:</w:t>
      </w:r>
      <w:r w:rsidR="00C10DD5">
        <w:rPr>
          <w:rFonts w:ascii="Söhne" w:eastAsia="Arial" w:hAnsi="Söhne" w:cs="Arial"/>
          <w:sz w:val="18"/>
          <w:szCs w:val="18"/>
          <w:u w:val="double"/>
        </w:rPr>
        <w:t xml:space="preserve"> </w:t>
      </w:r>
    </w:p>
    <w:tbl>
      <w:tblPr>
        <w:tblStyle w:val="TableGrid1"/>
        <w:tblW w:w="5000" w:type="pct"/>
        <w:jc w:val="center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201"/>
        <w:gridCol w:w="3226"/>
        <w:gridCol w:w="3193"/>
      </w:tblGrid>
      <w:tr w:rsidR="005305ED" w:rsidRPr="00A06F45" w14:paraId="62F39D39" w14:textId="77777777" w:rsidTr="39DBAACD">
        <w:trPr>
          <w:tblHeader/>
          <w:jc w:val="center"/>
        </w:trPr>
        <w:tc>
          <w:tcPr>
            <w:tcW w:w="3358" w:type="dxa"/>
            <w:shd w:val="clear" w:color="auto" w:fill="auto"/>
            <w:vAlign w:val="center"/>
          </w:tcPr>
          <w:p w14:paraId="72B58C60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Family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9D723BB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Scientific name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D82834B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Common name</w:t>
            </w:r>
          </w:p>
        </w:tc>
      </w:tr>
      <w:tr w:rsidR="005305ED" w:rsidRPr="00A06F45" w14:paraId="7EB2FEA2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36E390C3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533568B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Cerastoderma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glaucum</w:t>
            </w:r>
          </w:p>
        </w:tc>
        <w:tc>
          <w:tcPr>
            <w:tcW w:w="3359" w:type="dxa"/>
            <w:shd w:val="clear" w:color="auto" w:fill="auto"/>
          </w:tcPr>
          <w:p w14:paraId="43005468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olive green cockle</w:t>
            </w:r>
          </w:p>
        </w:tc>
      </w:tr>
      <w:tr w:rsidR="005305ED" w:rsidRPr="00A06F45" w14:paraId="787441A3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33DF796C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Chamidae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F4205B8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Chama pacifica</w:t>
            </w:r>
          </w:p>
        </w:tc>
        <w:tc>
          <w:tcPr>
            <w:tcW w:w="3359" w:type="dxa"/>
            <w:shd w:val="clear" w:color="auto" w:fill="auto"/>
          </w:tcPr>
          <w:p w14:paraId="42E22362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reflexed jewel box</w:t>
            </w:r>
          </w:p>
        </w:tc>
      </w:tr>
      <w:tr w:rsidR="005305ED" w:rsidRPr="00A06F45" w14:paraId="6264ABA3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1F06FEA8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Haliotidae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6A6430F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Haliotis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diversicolor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20B888CC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small abalone</w:t>
            </w:r>
          </w:p>
        </w:tc>
      </w:tr>
      <w:tr w:rsidR="005305ED" w:rsidRPr="00A06F45" w14:paraId="57C78090" w14:textId="77777777" w:rsidTr="39DBAACD">
        <w:trPr>
          <w:jc w:val="center"/>
        </w:trPr>
        <w:tc>
          <w:tcPr>
            <w:tcW w:w="3358" w:type="dxa"/>
            <w:vMerge w:val="restart"/>
            <w:shd w:val="clear" w:color="auto" w:fill="auto"/>
          </w:tcPr>
          <w:p w14:paraId="4B196887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Isognomonidae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8CBD47E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Isognomon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alatus</w:t>
            </w:r>
          </w:p>
        </w:tc>
        <w:tc>
          <w:tcPr>
            <w:tcW w:w="3359" w:type="dxa"/>
            <w:shd w:val="clear" w:color="auto" w:fill="auto"/>
          </w:tcPr>
          <w:p w14:paraId="2EA3AA42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flat tree oyster</w:t>
            </w:r>
          </w:p>
        </w:tc>
      </w:tr>
      <w:tr w:rsidR="005305ED" w:rsidRPr="00A06F45" w14:paraId="4B892904" w14:textId="77777777" w:rsidTr="39DBAACD">
        <w:trPr>
          <w:jc w:val="center"/>
        </w:trPr>
        <w:tc>
          <w:tcPr>
            <w:tcW w:w="3358" w:type="dxa"/>
            <w:vMerge/>
          </w:tcPr>
          <w:p w14:paraId="1B9C054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B8457E1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Isognomon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sp.</w:t>
            </w:r>
          </w:p>
        </w:tc>
        <w:tc>
          <w:tcPr>
            <w:tcW w:w="3359" w:type="dxa"/>
            <w:shd w:val="clear" w:color="auto" w:fill="auto"/>
          </w:tcPr>
          <w:p w14:paraId="2F2C24B6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N/A</w:t>
            </w:r>
          </w:p>
        </w:tc>
      </w:tr>
      <w:tr w:rsidR="005305ED" w:rsidRPr="00A06F45" w14:paraId="28A478D9" w14:textId="77777777" w:rsidTr="39DBAACD">
        <w:trPr>
          <w:trHeight w:val="143"/>
          <w:jc w:val="center"/>
        </w:trPr>
        <w:tc>
          <w:tcPr>
            <w:tcW w:w="3358" w:type="dxa"/>
            <w:shd w:val="clear" w:color="auto" w:fill="auto"/>
          </w:tcPr>
          <w:p w14:paraId="67F7628E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Margaritidae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88CD534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Pinctada imbricata</w:t>
            </w:r>
          </w:p>
        </w:tc>
        <w:tc>
          <w:tcPr>
            <w:tcW w:w="3359" w:type="dxa"/>
            <w:shd w:val="clear" w:color="auto" w:fill="auto"/>
          </w:tcPr>
          <w:p w14:paraId="6DDBE9C7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Atlantic pearl oyster</w:t>
            </w:r>
          </w:p>
        </w:tc>
      </w:tr>
      <w:tr w:rsidR="005305ED" w:rsidRPr="00A06F45" w14:paraId="0CA96B3B" w14:textId="77777777" w:rsidTr="39DBAACD">
        <w:trPr>
          <w:jc w:val="center"/>
        </w:trPr>
        <w:tc>
          <w:tcPr>
            <w:tcW w:w="3358" w:type="dxa"/>
            <w:vMerge w:val="restart"/>
            <w:shd w:val="clear" w:color="auto" w:fill="auto"/>
          </w:tcPr>
          <w:p w14:paraId="48BCD28E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Ostreidae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0EE6747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Crassostrea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rhizophorae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3A0FD69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mangrove cupped oyster</w:t>
            </w:r>
          </w:p>
        </w:tc>
      </w:tr>
      <w:tr w:rsidR="005305ED" w:rsidRPr="00A06F45" w14:paraId="300BE8A8" w14:textId="77777777" w:rsidTr="39DBAACD">
        <w:trPr>
          <w:jc w:val="center"/>
        </w:trPr>
        <w:tc>
          <w:tcPr>
            <w:tcW w:w="3358" w:type="dxa"/>
            <w:vMerge/>
          </w:tcPr>
          <w:p w14:paraId="5A836543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7DD0A955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Dendostrea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frons</w:t>
            </w:r>
          </w:p>
        </w:tc>
        <w:tc>
          <w:tcPr>
            <w:tcW w:w="3359" w:type="dxa"/>
            <w:shd w:val="clear" w:color="auto" w:fill="auto"/>
          </w:tcPr>
          <w:p w14:paraId="48FD1498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Frons oyster</w:t>
            </w:r>
          </w:p>
        </w:tc>
      </w:tr>
      <w:tr w:rsidR="005305ED" w:rsidRPr="00A06F45" w14:paraId="72BBBAA7" w14:textId="77777777" w:rsidTr="39DBAACD">
        <w:trPr>
          <w:jc w:val="center"/>
        </w:trPr>
        <w:tc>
          <w:tcPr>
            <w:tcW w:w="3358" w:type="dxa"/>
            <w:vMerge/>
          </w:tcPr>
          <w:p w14:paraId="53E93BEA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35AC5367" w14:textId="63BD98AF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Magallana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[</w:t>
            </w:r>
            <w:r w:rsidR="007D2FEA">
              <w:rPr>
                <w:rFonts w:ascii="Söhne" w:hAnsi="Söhne"/>
                <w:sz w:val="18"/>
                <w:szCs w:val="18"/>
                <w:u w:val="double"/>
              </w:rPr>
              <w:t>s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yn.</w:t>
            </w: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Crassostrea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]</w:t>
            </w: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gigas</w:t>
            </w:r>
          </w:p>
        </w:tc>
        <w:tc>
          <w:tcPr>
            <w:tcW w:w="3359" w:type="dxa"/>
            <w:shd w:val="clear" w:color="auto" w:fill="auto"/>
          </w:tcPr>
          <w:p w14:paraId="2F0876A1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Pacific oyster</w:t>
            </w:r>
          </w:p>
        </w:tc>
      </w:tr>
      <w:tr w:rsidR="005305ED" w:rsidRPr="00A06F45" w14:paraId="0FF964F0" w14:textId="77777777" w:rsidTr="39DBAACD">
        <w:trPr>
          <w:jc w:val="center"/>
        </w:trPr>
        <w:tc>
          <w:tcPr>
            <w:tcW w:w="3358" w:type="dxa"/>
            <w:vMerge/>
          </w:tcPr>
          <w:p w14:paraId="26F49367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0FC79E47" w14:textId="783A5BE6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Magallana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[</w:t>
            </w:r>
            <w:r w:rsidR="007D2FEA">
              <w:rPr>
                <w:rFonts w:ascii="Söhne" w:hAnsi="Söhne"/>
                <w:sz w:val="18"/>
                <w:szCs w:val="18"/>
                <w:u w:val="double"/>
              </w:rPr>
              <w:t>s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yn.</w:t>
            </w: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Crassostrea</w:t>
            </w:r>
            <w:r w:rsidRPr="00360685">
              <w:rPr>
                <w:rFonts w:ascii="Söhne" w:hAnsi="Söhne"/>
                <w:sz w:val="18"/>
                <w:szCs w:val="18"/>
                <w:u w:val="double"/>
              </w:rPr>
              <w:t>]</w:t>
            </w: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hongkongensis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80FC4A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no common name</w:t>
            </w:r>
          </w:p>
        </w:tc>
      </w:tr>
      <w:tr w:rsidR="005305ED" w:rsidRPr="00A06F45" w14:paraId="3FAB09E6" w14:textId="77777777" w:rsidTr="39DBAACD">
        <w:trPr>
          <w:jc w:val="center"/>
        </w:trPr>
        <w:tc>
          <w:tcPr>
            <w:tcW w:w="3358" w:type="dxa"/>
            <w:vMerge/>
          </w:tcPr>
          <w:p w14:paraId="6DA20C4C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7CBEB9E4" w14:textId="77777777" w:rsidR="005305ED" w:rsidRPr="00360685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39DBAACD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Saccostrea sp.</w:t>
            </w:r>
          </w:p>
        </w:tc>
        <w:tc>
          <w:tcPr>
            <w:tcW w:w="3359" w:type="dxa"/>
            <w:shd w:val="clear" w:color="auto" w:fill="auto"/>
          </w:tcPr>
          <w:p w14:paraId="3BEE4A74" w14:textId="77777777" w:rsidR="005305ED" w:rsidRPr="00360685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39DBAACD">
              <w:rPr>
                <w:rFonts w:ascii="Söhne" w:hAnsi="Söhne"/>
                <w:sz w:val="18"/>
                <w:szCs w:val="18"/>
                <w:u w:val="double"/>
              </w:rPr>
              <w:t>N/A</w:t>
            </w:r>
          </w:p>
        </w:tc>
      </w:tr>
      <w:tr w:rsidR="005305ED" w:rsidRPr="00A06F45" w14:paraId="48964EBA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1FA79A84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Pectinidae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7BDF8B3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Mimachlamys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crassicostata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49EDF329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noble scallop</w:t>
            </w:r>
          </w:p>
        </w:tc>
      </w:tr>
      <w:tr w:rsidR="005305ED" w:rsidRPr="00A06F45" w14:paraId="29F6D577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4956FF73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Pharidae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992BC5D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Sinonovacula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constricta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D51109A" w14:textId="6A00016E" w:rsidR="005305ED" w:rsidRPr="00360685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constricted </w:t>
            </w:r>
            <w:proofErr w:type="spellStart"/>
            <w:r w:rsidRPr="5987EA66">
              <w:rPr>
                <w:rFonts w:ascii="Söhne" w:hAnsi="Söhne"/>
                <w:sz w:val="18"/>
                <w:szCs w:val="18"/>
                <w:u w:val="double"/>
              </w:rPr>
              <w:t>tagelus</w:t>
            </w:r>
            <w:proofErr w:type="spellEnd"/>
            <w:r w:rsidR="2F914352"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 clam</w:t>
            </w:r>
          </w:p>
        </w:tc>
      </w:tr>
      <w:tr w:rsidR="005305ED" w:rsidRPr="00A06F45" w14:paraId="509D0757" w14:textId="77777777" w:rsidTr="39DBAACD">
        <w:trPr>
          <w:jc w:val="center"/>
        </w:trPr>
        <w:tc>
          <w:tcPr>
            <w:tcW w:w="3358" w:type="dxa"/>
            <w:vMerge w:val="restart"/>
            <w:shd w:val="clear" w:color="auto" w:fill="auto"/>
          </w:tcPr>
          <w:p w14:paraId="7D67F0E5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sz w:val="18"/>
                <w:szCs w:val="18"/>
                <w:u w:val="double"/>
              </w:rPr>
              <w:t>Veneridae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7918A03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Meretrix </w:t>
            </w: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lyrata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456862A4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lyrate hard clam</w:t>
            </w:r>
          </w:p>
        </w:tc>
      </w:tr>
      <w:tr w:rsidR="005305ED" w:rsidRPr="00A06F45" w14:paraId="42C292AF" w14:textId="77777777" w:rsidTr="39DBAACD">
        <w:trPr>
          <w:jc w:val="center"/>
        </w:trPr>
        <w:tc>
          <w:tcPr>
            <w:tcW w:w="3358" w:type="dxa"/>
            <w:vMerge/>
          </w:tcPr>
          <w:p w14:paraId="332F85AC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127F4FF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Polititapes</w:t>
            </w:r>
            <w:proofErr w:type="spellEnd"/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aureus</w:t>
            </w:r>
          </w:p>
        </w:tc>
        <w:tc>
          <w:tcPr>
            <w:tcW w:w="3359" w:type="dxa"/>
            <w:shd w:val="clear" w:color="auto" w:fill="auto"/>
          </w:tcPr>
          <w:p w14:paraId="34EEA87D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sz w:val="18"/>
                <w:szCs w:val="18"/>
                <w:u w:val="double"/>
              </w:rPr>
              <w:t>golden carpet shell</w:t>
            </w:r>
          </w:p>
        </w:tc>
      </w:tr>
      <w:tr w:rsidR="005305ED" w:rsidRPr="00A06F45" w14:paraId="0FE4D0EC" w14:textId="77777777" w:rsidTr="39DBAACD">
        <w:trPr>
          <w:jc w:val="center"/>
        </w:trPr>
        <w:tc>
          <w:tcPr>
            <w:tcW w:w="3358" w:type="dxa"/>
            <w:vMerge/>
          </w:tcPr>
          <w:p w14:paraId="3D822428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4B1F18A" w14:textId="77777777" w:rsidR="005305ED" w:rsidRPr="00360685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360685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Venus verrucosa</w:t>
            </w:r>
          </w:p>
        </w:tc>
        <w:tc>
          <w:tcPr>
            <w:tcW w:w="3359" w:type="dxa"/>
            <w:shd w:val="clear" w:color="auto" w:fill="auto"/>
          </w:tcPr>
          <w:p w14:paraId="798C2142" w14:textId="154C4A69" w:rsidR="005305ED" w:rsidRPr="00360685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warty </w:t>
            </w:r>
            <w:proofErr w:type="spellStart"/>
            <w:r w:rsidRPr="5987EA66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="37B91AD0" w:rsidRPr="5987EA66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="37B91AD0" w:rsidRPr="00047349">
              <w:rPr>
                <w:rFonts w:ascii="Söhne" w:hAnsi="Söhne"/>
                <w:strike/>
                <w:sz w:val="18"/>
                <w:szCs w:val="18"/>
                <w:highlight w:val="yellow"/>
                <w:u w:val="double"/>
              </w:rPr>
              <w:t>clam</w:t>
            </w:r>
          </w:p>
        </w:tc>
      </w:tr>
    </w:tbl>
    <w:p w14:paraId="583EC887" w14:textId="77777777" w:rsidR="004F50A6" w:rsidRPr="00346E76" w:rsidRDefault="004F50A6" w:rsidP="004F50A6">
      <w:pPr>
        <w:widowControl w:val="0"/>
        <w:autoSpaceDE w:val="0"/>
        <w:autoSpaceDN w:val="0"/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A1164C">
        <w:rPr>
          <w:rFonts w:ascii="Arial" w:eastAsia="Ottawa" w:hAnsi="Arial" w:cs="Arial"/>
          <w:sz w:val="18"/>
          <w:szCs w:val="18"/>
        </w:rPr>
        <w:t>[…]</w:t>
      </w:r>
    </w:p>
    <w:p w14:paraId="56DBC74A" w14:textId="5D13C9D3" w:rsidR="00715AD9" w:rsidRPr="004F50A6" w:rsidRDefault="004F50A6" w:rsidP="004F50A6">
      <w:pPr>
        <w:jc w:val="center"/>
        <w:rPr>
          <w:rFonts w:ascii="Arial" w:hAnsi="Arial" w:cs="Arial"/>
          <w:sz w:val="18"/>
          <w:szCs w:val="18"/>
        </w:rPr>
      </w:pPr>
      <w:r w:rsidRPr="00A1164C">
        <w:rPr>
          <w:rFonts w:ascii="Arial" w:eastAsia="Calibri" w:hAnsi="Arial" w:cs="Arial"/>
          <w:sz w:val="18"/>
          <w:szCs w:val="18"/>
        </w:rPr>
        <w:t>____________</w:t>
      </w:r>
    </w:p>
    <w:sectPr w:rsidR="00715AD9" w:rsidRPr="004F50A6" w:rsidSect="003B4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99" w:right="1138" w:bottom="1699" w:left="1138" w:header="709" w:footer="562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9FC92" w14:textId="77777777" w:rsidR="00247173" w:rsidRDefault="00247173">
      <w:pPr>
        <w:spacing w:before="0" w:after="0" w:line="240" w:lineRule="auto"/>
      </w:pPr>
      <w:r>
        <w:separator/>
      </w:r>
    </w:p>
  </w:endnote>
  <w:endnote w:type="continuationSeparator" w:id="0">
    <w:p w14:paraId="1DE29831" w14:textId="77777777" w:rsidR="00247173" w:rsidRDefault="00247173">
      <w:pPr>
        <w:spacing w:before="0" w:after="0" w:line="240" w:lineRule="auto"/>
      </w:pPr>
      <w:r>
        <w:continuationSeparator/>
      </w:r>
    </w:p>
  </w:endnote>
  <w:endnote w:type="continuationNotice" w:id="1">
    <w:p w14:paraId="1522A0F5" w14:textId="77777777" w:rsidR="00247173" w:rsidRDefault="002471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alibri"/>
    <w:charset w:val="00"/>
    <w:family w:val="swiss"/>
    <w:pitch w:val="default"/>
    <w:sig w:usb0="00000000" w:usb1="00000000" w:usb2="00000000" w:usb3="00000000" w:csb0="00000001" w:csb1="00000000"/>
  </w:font>
  <w:font w:name="TradeGothic Bold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charset w:val="00"/>
    <w:family w:val="auto"/>
    <w:pitch w:val="default"/>
    <w:sig w:usb0="00000000" w:usb1="00000000" w:usb2="00000000" w:usb3="00000000" w:csb0="00000001" w:csb1="00000000"/>
  </w:font>
  <w:font w:name="TradeGothic LightObliqu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eGothic Oblique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F151" w14:textId="152BB778" w:rsidR="007523C2" w:rsidRPr="00F30B44" w:rsidRDefault="007523C2" w:rsidP="00E744E7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B70110" w:rsidRPr="00B70110" w14:paraId="3B58768B" w14:textId="77777777" w:rsidTr="00192CF7">
      <w:trPr>
        <w:jc w:val="center"/>
      </w:trPr>
      <w:tc>
        <w:tcPr>
          <w:tcW w:w="288" w:type="dxa"/>
        </w:tcPr>
        <w:p w14:paraId="6B4FCAC9" w14:textId="77777777" w:rsidR="00B70110" w:rsidRPr="00B70110" w:rsidRDefault="00B70110" w:rsidP="00B7011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  <w:tc>
        <w:tcPr>
          <w:tcW w:w="9897" w:type="dxa"/>
        </w:tcPr>
        <w:p w14:paraId="6F238018" w14:textId="0E4AE373" w:rsidR="00B70110" w:rsidRPr="00B70110" w:rsidRDefault="00B70110" w:rsidP="00B7011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 xml:space="preserve">Report of the Meeting of the WOAH Aquatic Animal Health Standards Commission / </w:t>
          </w:r>
          <w:r w:rsidR="00B00C3D">
            <w:rPr>
              <w:rFonts w:ascii="Arial" w:hAnsi="Arial" w:cs="Arial"/>
              <w:sz w:val="18"/>
              <w:szCs w:val="18"/>
              <w:lang w:val="en-GB" w:eastAsia="fr-FR" w:bidi="ar-SA"/>
            </w:rPr>
            <w:t>September</w: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 xml:space="preserve"> 2024</w:t>
          </w:r>
        </w:p>
      </w:tc>
      <w:tc>
        <w:tcPr>
          <w:tcW w:w="217" w:type="dxa"/>
        </w:tcPr>
        <w:p w14:paraId="3FF61B52" w14:textId="77777777" w:rsidR="00B70110" w:rsidRPr="00B70110" w:rsidRDefault="00B70110" w:rsidP="00B7011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begin"/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instrText>PAGE   \* MERGEFORMAT</w:instrTex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separate"/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>30</w: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end"/>
          </w:r>
        </w:p>
      </w:tc>
      <w:tc>
        <w:tcPr>
          <w:tcW w:w="288" w:type="dxa"/>
        </w:tcPr>
        <w:p w14:paraId="5F82E357" w14:textId="77777777" w:rsidR="00B70110" w:rsidRPr="00B70110" w:rsidRDefault="00B70110" w:rsidP="00B7011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</w:tr>
  </w:tbl>
  <w:p w14:paraId="1D83D797" w14:textId="20434101" w:rsidR="007523C2" w:rsidRPr="00C54E59" w:rsidRDefault="007523C2" w:rsidP="00E1506B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522980" w:rsidRPr="00522980" w14:paraId="3BEDA5ED" w14:textId="77777777" w:rsidTr="00192CF7">
      <w:trPr>
        <w:jc w:val="center"/>
      </w:trPr>
      <w:tc>
        <w:tcPr>
          <w:tcW w:w="288" w:type="dxa"/>
        </w:tcPr>
        <w:p w14:paraId="07605B6D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  <w:tc>
        <w:tcPr>
          <w:tcW w:w="9897" w:type="dxa"/>
        </w:tcPr>
        <w:p w14:paraId="16A021AB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 xml:space="preserve">Report of the Meeting of the </w:t>
          </w:r>
          <w:r w:rsidRPr="00522980">
            <w:rPr>
              <w:rFonts w:ascii="Arial" w:eastAsia="Calibri" w:hAnsi="Arial" w:cs="Arial"/>
              <w:sz w:val="18"/>
              <w:lang w:val="en-GB" w:bidi="ar-SA"/>
            </w:rPr>
            <w:t xml:space="preserve">WOAH 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Aquatic Animal Health Standards Commission / February 2024</w:t>
          </w:r>
        </w:p>
      </w:tc>
      <w:tc>
        <w:tcPr>
          <w:tcW w:w="217" w:type="dxa"/>
        </w:tcPr>
        <w:p w14:paraId="18385206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begin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instrText>PAGE   \* MERGEFORMAT</w:instrTex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separate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30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end"/>
          </w:r>
        </w:p>
      </w:tc>
      <w:tc>
        <w:tcPr>
          <w:tcW w:w="288" w:type="dxa"/>
        </w:tcPr>
        <w:p w14:paraId="43AF6CCC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</w:tr>
  </w:tbl>
  <w:p w14:paraId="746F6701" w14:textId="1D1DE7A4" w:rsidR="007523C2" w:rsidRPr="00522980" w:rsidRDefault="007523C2" w:rsidP="004F50A6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77CFB" w14:textId="77777777" w:rsidR="00247173" w:rsidRDefault="00247173">
      <w:pPr>
        <w:spacing w:before="0" w:after="0" w:line="240" w:lineRule="auto"/>
      </w:pPr>
      <w:r>
        <w:separator/>
      </w:r>
    </w:p>
  </w:footnote>
  <w:footnote w:type="continuationSeparator" w:id="0">
    <w:p w14:paraId="0D9F1AE6" w14:textId="77777777" w:rsidR="00247173" w:rsidRDefault="00247173">
      <w:pPr>
        <w:spacing w:before="0" w:after="0" w:line="240" w:lineRule="auto"/>
      </w:pPr>
      <w:r>
        <w:continuationSeparator/>
      </w:r>
    </w:p>
  </w:footnote>
  <w:footnote w:type="continuationNotice" w:id="1">
    <w:p w14:paraId="0A90437F" w14:textId="77777777" w:rsidR="00247173" w:rsidRDefault="0024717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4049" w14:textId="77777777" w:rsidR="007523C2" w:rsidRPr="00CD675E" w:rsidRDefault="007523C2" w:rsidP="00CD675E">
    <w:pPr>
      <w:pStyle w:val="Header"/>
      <w:rPr>
        <w:lang w:val="en-GB"/>
      </w:rPr>
    </w:pPr>
    <w:bookmarkStart w:id="1" w:name="OLE_LINK1"/>
    <w:r w:rsidRPr="004475F9">
      <w:rPr>
        <w:lang w:val="en-GB"/>
      </w:rPr>
      <w:t xml:space="preserve">Chapter </w:t>
    </w:r>
    <w:r>
      <w:rPr>
        <w:lang w:val="en-GB"/>
      </w:rPr>
      <w:t>2.4.</w:t>
    </w:r>
    <w:r w:rsidR="00641AE4">
      <w:rPr>
        <w:lang w:val="en-GB"/>
      </w:rPr>
      <w:t>6</w:t>
    </w:r>
    <w:r>
      <w:rPr>
        <w:lang w:val="en-GB"/>
      </w:rPr>
      <w:t>.</w:t>
    </w:r>
    <w:r w:rsidRPr="004475F9">
      <w:rPr>
        <w:lang w:val="en-GB"/>
      </w:rPr>
      <w:t xml:space="preserve"> – </w:t>
    </w:r>
    <w:r>
      <w:rPr>
        <w:lang w:val="en-IE"/>
      </w:rPr>
      <w:t>Infection with</w:t>
    </w:r>
    <w:r w:rsidRPr="00E27B43">
      <w:rPr>
        <w:rFonts w:ascii="TradeGothic Oblique" w:hAnsi="TradeGothic Oblique"/>
        <w:iCs/>
        <w:lang w:val="en-IE"/>
      </w:rPr>
      <w:t xml:space="preserve"> </w:t>
    </w:r>
    <w:bookmarkEnd w:id="1"/>
    <w:proofErr w:type="spellStart"/>
    <w:r w:rsidRPr="002B0023">
      <w:rPr>
        <w:i/>
        <w:iCs/>
      </w:rPr>
      <w:t>Perkinsus</w:t>
    </w:r>
    <w:proofErr w:type="spellEnd"/>
    <w:r w:rsidRPr="002B0023">
      <w:rPr>
        <w:i/>
        <w:iCs/>
      </w:rPr>
      <w:t xml:space="preserve"> </w:t>
    </w:r>
    <w:proofErr w:type="spellStart"/>
    <w:r w:rsidRPr="002B0023">
      <w:rPr>
        <w:i/>
        <w:iCs/>
      </w:rPr>
      <w:t>olseni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E1506B" w:rsidRPr="00E1506B" w14:paraId="670332EA" w14:textId="77777777" w:rsidTr="00192CF7">
      <w:trPr>
        <w:trHeight w:val="58"/>
        <w:jc w:val="center"/>
      </w:trPr>
      <w:tc>
        <w:tcPr>
          <w:tcW w:w="10774" w:type="dxa"/>
        </w:tcPr>
        <w:p w14:paraId="6D8D7660" w14:textId="77777777" w:rsidR="00E1506B" w:rsidRPr="00E1506B" w:rsidRDefault="00E1506B" w:rsidP="00E1506B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E1506B">
            <w:rPr>
              <w:rFonts w:ascii="Arial" w:hAnsi="Arial" w:cs="Arial"/>
              <w:sz w:val="18"/>
              <w:szCs w:val="18"/>
              <w:lang w:val="en-GB" w:eastAsia="fr-FR" w:bidi="ar-SA"/>
            </w:rPr>
            <w:tab/>
          </w:r>
        </w:p>
      </w:tc>
    </w:tr>
  </w:tbl>
  <w:p w14:paraId="5678791A" w14:textId="5267A764" w:rsidR="007523C2" w:rsidRPr="000C366D" w:rsidRDefault="007523C2" w:rsidP="00E1506B">
    <w:pPr>
      <w:pStyle w:val="Header"/>
      <w:pBdr>
        <w:bottom w:val="none" w:sz="0" w:space="0" w:color="auto"/>
      </w:pBdr>
      <w:rPr>
        <w:rFonts w:ascii="Arial" w:hAnsi="Arial" w:cs="Arial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9B0C94" w:rsidRPr="009B0C94" w14:paraId="0C6FA4D4" w14:textId="77777777" w:rsidTr="00192CF7">
      <w:trPr>
        <w:trHeight w:val="58"/>
        <w:jc w:val="center"/>
      </w:trPr>
      <w:tc>
        <w:tcPr>
          <w:tcW w:w="10774" w:type="dxa"/>
        </w:tcPr>
        <w:p w14:paraId="6C2617E5" w14:textId="77777777" w:rsidR="009B0C94" w:rsidRPr="009B0C94" w:rsidRDefault="009B0C94" w:rsidP="009B0C94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20"/>
              <w:szCs w:val="20"/>
              <w:lang w:val="en-GB" w:eastAsia="fr-FR" w:bidi="ar-SA"/>
            </w:rPr>
          </w:pPr>
          <w:r w:rsidRPr="009B0C94">
            <w:rPr>
              <w:rFonts w:ascii="Arial" w:hAnsi="Arial" w:cs="Arial"/>
              <w:sz w:val="20"/>
              <w:szCs w:val="20"/>
              <w:lang w:val="en-GB" w:eastAsia="fr-FR" w:bidi="ar-SA"/>
            </w:rPr>
            <w:tab/>
          </w:r>
        </w:p>
      </w:tc>
    </w:tr>
  </w:tbl>
  <w:p w14:paraId="23ADFEA3" w14:textId="77777777" w:rsidR="00066831" w:rsidRPr="00F30B44" w:rsidRDefault="00066831" w:rsidP="00F30B4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5EB"/>
    <w:multiLevelType w:val="hybridMultilevel"/>
    <w:tmpl w:val="866EC7A8"/>
    <w:lvl w:ilvl="0" w:tplc="B83ED3E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3D05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2" w15:restartNumberingAfterBreak="0">
    <w:nsid w:val="24F75C19"/>
    <w:multiLevelType w:val="multilevel"/>
    <w:tmpl w:val="FA8EE1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1A37B5"/>
    <w:multiLevelType w:val="multilevel"/>
    <w:tmpl w:val="1C24E7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BF6115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2811047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6" w15:restartNumberingAfterBreak="0">
    <w:nsid w:val="4C7E423D"/>
    <w:multiLevelType w:val="hybridMultilevel"/>
    <w:tmpl w:val="E2268F9A"/>
    <w:lvl w:ilvl="0" w:tplc="FFFFFFFF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42"/>
        </w:tabs>
        <w:ind w:left="2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2"/>
        </w:tabs>
        <w:ind w:left="3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2"/>
        </w:tabs>
        <w:ind w:left="4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2"/>
        </w:tabs>
        <w:ind w:left="5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2"/>
        </w:tabs>
        <w:ind w:left="6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2"/>
        </w:tabs>
        <w:ind w:left="6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2"/>
        </w:tabs>
        <w:ind w:left="7682" w:hanging="360"/>
      </w:pPr>
      <w:rPr>
        <w:rFonts w:ascii="Wingdings" w:hAnsi="Wingdings" w:hint="default"/>
      </w:rPr>
    </w:lvl>
  </w:abstractNum>
  <w:abstractNum w:abstractNumId="7" w15:restartNumberingAfterBreak="0">
    <w:nsid w:val="5577777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7E21E9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89B5EA9"/>
    <w:multiLevelType w:val="multilevel"/>
    <w:tmpl w:val="77D0DFB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015319"/>
    <w:multiLevelType w:val="hybridMultilevel"/>
    <w:tmpl w:val="41002218"/>
    <w:lvl w:ilvl="0" w:tplc="D28836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487035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FC15497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84116536">
    <w:abstractNumId w:val="0"/>
  </w:num>
  <w:num w:numId="2" w16cid:durableId="1349411000">
    <w:abstractNumId w:val="12"/>
  </w:num>
  <w:num w:numId="3" w16cid:durableId="1284196458">
    <w:abstractNumId w:val="10"/>
  </w:num>
  <w:num w:numId="4" w16cid:durableId="1791971602">
    <w:abstractNumId w:val="2"/>
  </w:num>
  <w:num w:numId="5" w16cid:durableId="20516718">
    <w:abstractNumId w:val="9"/>
  </w:num>
  <w:num w:numId="6" w16cid:durableId="928923296">
    <w:abstractNumId w:val="3"/>
  </w:num>
  <w:num w:numId="7" w16cid:durableId="502167814">
    <w:abstractNumId w:val="7"/>
  </w:num>
  <w:num w:numId="8" w16cid:durableId="625233730">
    <w:abstractNumId w:val="8"/>
  </w:num>
  <w:num w:numId="9" w16cid:durableId="580942723">
    <w:abstractNumId w:val="4"/>
  </w:num>
  <w:num w:numId="10" w16cid:durableId="259997023">
    <w:abstractNumId w:val="5"/>
  </w:num>
  <w:num w:numId="11" w16cid:durableId="665086289">
    <w:abstractNumId w:val="1"/>
  </w:num>
  <w:num w:numId="12" w16cid:durableId="1293947614">
    <w:abstractNumId w:val="11"/>
  </w:num>
  <w:num w:numId="13" w16cid:durableId="533885846">
    <w:abstractNumId w:val="12"/>
  </w:num>
  <w:num w:numId="14" w16cid:durableId="703478401">
    <w:abstractNumId w:val="12"/>
  </w:num>
  <w:num w:numId="15" w16cid:durableId="1174611214">
    <w:abstractNumId w:val="12"/>
  </w:num>
  <w:num w:numId="16" w16cid:durableId="1576473391">
    <w:abstractNumId w:val="12"/>
  </w:num>
  <w:num w:numId="17" w16cid:durableId="1936284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D"/>
    <w:rsid w:val="00001312"/>
    <w:rsid w:val="000113A3"/>
    <w:rsid w:val="0001326F"/>
    <w:rsid w:val="00026908"/>
    <w:rsid w:val="00040189"/>
    <w:rsid w:val="00046162"/>
    <w:rsid w:val="00047349"/>
    <w:rsid w:val="00066831"/>
    <w:rsid w:val="000A3463"/>
    <w:rsid w:val="000C04FD"/>
    <w:rsid w:val="000C366D"/>
    <w:rsid w:val="000F4506"/>
    <w:rsid w:val="001269CB"/>
    <w:rsid w:val="0013604C"/>
    <w:rsid w:val="00152EDB"/>
    <w:rsid w:val="0015435C"/>
    <w:rsid w:val="00163D16"/>
    <w:rsid w:val="00196E9A"/>
    <w:rsid w:val="001A2F8A"/>
    <w:rsid w:val="001C29C2"/>
    <w:rsid w:val="001C7ADD"/>
    <w:rsid w:val="001D04AF"/>
    <w:rsid w:val="001D703D"/>
    <w:rsid w:val="001F225E"/>
    <w:rsid w:val="00247173"/>
    <w:rsid w:val="00247E18"/>
    <w:rsid w:val="00247EE8"/>
    <w:rsid w:val="0025521A"/>
    <w:rsid w:val="00276D76"/>
    <w:rsid w:val="00360685"/>
    <w:rsid w:val="003653E0"/>
    <w:rsid w:val="00384D7C"/>
    <w:rsid w:val="003A07BF"/>
    <w:rsid w:val="003A1B04"/>
    <w:rsid w:val="003B42FA"/>
    <w:rsid w:val="003B4B90"/>
    <w:rsid w:val="003B6A1D"/>
    <w:rsid w:val="003B7D76"/>
    <w:rsid w:val="003C20AB"/>
    <w:rsid w:val="003D2FFC"/>
    <w:rsid w:val="004453C8"/>
    <w:rsid w:val="00460E1B"/>
    <w:rsid w:val="00474E18"/>
    <w:rsid w:val="0048612F"/>
    <w:rsid w:val="004A76EF"/>
    <w:rsid w:val="004B4D6F"/>
    <w:rsid w:val="004C34EF"/>
    <w:rsid w:val="004D7F56"/>
    <w:rsid w:val="004F50A6"/>
    <w:rsid w:val="00522980"/>
    <w:rsid w:val="005305ED"/>
    <w:rsid w:val="00533192"/>
    <w:rsid w:val="0054395C"/>
    <w:rsid w:val="005508D7"/>
    <w:rsid w:val="00572E17"/>
    <w:rsid w:val="00590E40"/>
    <w:rsid w:val="005A2975"/>
    <w:rsid w:val="005C4996"/>
    <w:rsid w:val="00614F7A"/>
    <w:rsid w:val="00640B19"/>
    <w:rsid w:val="00641AE4"/>
    <w:rsid w:val="00644199"/>
    <w:rsid w:val="00671773"/>
    <w:rsid w:val="006A7B0C"/>
    <w:rsid w:val="006B31DF"/>
    <w:rsid w:val="006C645A"/>
    <w:rsid w:val="006E60D6"/>
    <w:rsid w:val="007116F6"/>
    <w:rsid w:val="00715AD9"/>
    <w:rsid w:val="007338E8"/>
    <w:rsid w:val="00733DCD"/>
    <w:rsid w:val="007523C2"/>
    <w:rsid w:val="00752A1F"/>
    <w:rsid w:val="007538FB"/>
    <w:rsid w:val="00762B5C"/>
    <w:rsid w:val="007967BD"/>
    <w:rsid w:val="007A73F5"/>
    <w:rsid w:val="007B563B"/>
    <w:rsid w:val="007B74F7"/>
    <w:rsid w:val="007D2FEA"/>
    <w:rsid w:val="007D3D90"/>
    <w:rsid w:val="007E278E"/>
    <w:rsid w:val="007E4CB8"/>
    <w:rsid w:val="008128F5"/>
    <w:rsid w:val="00823345"/>
    <w:rsid w:val="00834D8F"/>
    <w:rsid w:val="008603AB"/>
    <w:rsid w:val="008650EC"/>
    <w:rsid w:val="008708BD"/>
    <w:rsid w:val="008B494C"/>
    <w:rsid w:val="00956536"/>
    <w:rsid w:val="00967886"/>
    <w:rsid w:val="0096797B"/>
    <w:rsid w:val="00984D9A"/>
    <w:rsid w:val="00985505"/>
    <w:rsid w:val="00991CB7"/>
    <w:rsid w:val="009B0C94"/>
    <w:rsid w:val="009F0B47"/>
    <w:rsid w:val="00A200CD"/>
    <w:rsid w:val="00A31B9C"/>
    <w:rsid w:val="00A54B29"/>
    <w:rsid w:val="00A564BE"/>
    <w:rsid w:val="00A658E2"/>
    <w:rsid w:val="00A82DDB"/>
    <w:rsid w:val="00A8496A"/>
    <w:rsid w:val="00A84EF0"/>
    <w:rsid w:val="00AA25AC"/>
    <w:rsid w:val="00AB5B65"/>
    <w:rsid w:val="00B00C3D"/>
    <w:rsid w:val="00B163EC"/>
    <w:rsid w:val="00B53D45"/>
    <w:rsid w:val="00B70110"/>
    <w:rsid w:val="00B808DF"/>
    <w:rsid w:val="00B87AB7"/>
    <w:rsid w:val="00BB3C32"/>
    <w:rsid w:val="00BC0173"/>
    <w:rsid w:val="00BD0507"/>
    <w:rsid w:val="00BF2803"/>
    <w:rsid w:val="00C04F8B"/>
    <w:rsid w:val="00C10DD5"/>
    <w:rsid w:val="00C17F94"/>
    <w:rsid w:val="00C216BF"/>
    <w:rsid w:val="00C26E32"/>
    <w:rsid w:val="00C2731C"/>
    <w:rsid w:val="00C4543B"/>
    <w:rsid w:val="00C54E59"/>
    <w:rsid w:val="00C712A4"/>
    <w:rsid w:val="00C752E8"/>
    <w:rsid w:val="00C77298"/>
    <w:rsid w:val="00C80141"/>
    <w:rsid w:val="00C80209"/>
    <w:rsid w:val="00CA643E"/>
    <w:rsid w:val="00CB6BD8"/>
    <w:rsid w:val="00CB7AC5"/>
    <w:rsid w:val="00CD675E"/>
    <w:rsid w:val="00D035EE"/>
    <w:rsid w:val="00D1630D"/>
    <w:rsid w:val="00D25063"/>
    <w:rsid w:val="00D52EBC"/>
    <w:rsid w:val="00D711E1"/>
    <w:rsid w:val="00D83729"/>
    <w:rsid w:val="00D91E49"/>
    <w:rsid w:val="00D95D77"/>
    <w:rsid w:val="00DA010D"/>
    <w:rsid w:val="00DC0DE3"/>
    <w:rsid w:val="00DE3C23"/>
    <w:rsid w:val="00E02E6B"/>
    <w:rsid w:val="00E1506B"/>
    <w:rsid w:val="00E35867"/>
    <w:rsid w:val="00E635A6"/>
    <w:rsid w:val="00E72AA1"/>
    <w:rsid w:val="00E744E7"/>
    <w:rsid w:val="00E801BC"/>
    <w:rsid w:val="00E94691"/>
    <w:rsid w:val="00E973CE"/>
    <w:rsid w:val="00EA3A49"/>
    <w:rsid w:val="00EB2820"/>
    <w:rsid w:val="00EB2840"/>
    <w:rsid w:val="00EC390A"/>
    <w:rsid w:val="00EE0F48"/>
    <w:rsid w:val="00F018C1"/>
    <w:rsid w:val="00F10A08"/>
    <w:rsid w:val="00F20DDE"/>
    <w:rsid w:val="00F30B44"/>
    <w:rsid w:val="00F344CF"/>
    <w:rsid w:val="00F37660"/>
    <w:rsid w:val="00F55C3B"/>
    <w:rsid w:val="00F65D36"/>
    <w:rsid w:val="00F76D7E"/>
    <w:rsid w:val="00FA2BB3"/>
    <w:rsid w:val="00FA4115"/>
    <w:rsid w:val="00FB4388"/>
    <w:rsid w:val="00FB7BCC"/>
    <w:rsid w:val="00FC0C1C"/>
    <w:rsid w:val="00FC30ED"/>
    <w:rsid w:val="00FC7B04"/>
    <w:rsid w:val="00FD1B5E"/>
    <w:rsid w:val="00FE02E4"/>
    <w:rsid w:val="00FE070F"/>
    <w:rsid w:val="00FF60ED"/>
    <w:rsid w:val="08E4ECD1"/>
    <w:rsid w:val="09353281"/>
    <w:rsid w:val="0AACDDE1"/>
    <w:rsid w:val="0C48AE42"/>
    <w:rsid w:val="18A9A764"/>
    <w:rsid w:val="1B2CB091"/>
    <w:rsid w:val="2F914352"/>
    <w:rsid w:val="368E4709"/>
    <w:rsid w:val="37B91AD0"/>
    <w:rsid w:val="39DBAACD"/>
    <w:rsid w:val="5987EA66"/>
    <w:rsid w:val="70153D3A"/>
    <w:rsid w:val="7712CC57"/>
    <w:rsid w:val="7A3BFBC7"/>
    <w:rsid w:val="7A7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03560"/>
  <w15:docId w15:val="{DBE494C8-F39E-4B8C-BF70-72DFEF9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649"/>
    <w:pPr>
      <w:spacing w:before="240" w:after="240" w:line="360" w:lineRule="auto"/>
      <w:ind w:left="357" w:hanging="357"/>
    </w:pPr>
    <w:rPr>
      <w:rFonts w:ascii="Calibri" w:hAnsi="Calibr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DD0E21"/>
    <w:pPr>
      <w:spacing w:before="0" w:line="240" w:lineRule="auto"/>
      <w:ind w:left="425" w:hanging="425"/>
      <w:outlineLvl w:val="0"/>
    </w:pPr>
    <w:rPr>
      <w:rFonts w:ascii="Ottawa" w:hAnsi="Ottawa"/>
      <w:b/>
      <w:bCs/>
    </w:rPr>
  </w:style>
  <w:style w:type="paragraph" w:styleId="Heading2">
    <w:name w:val="heading 2"/>
    <w:basedOn w:val="Heading1"/>
    <w:link w:val="Heading2Char"/>
    <w:qFormat/>
    <w:rsid w:val="00DD0E21"/>
    <w:pPr>
      <w:ind w:left="850"/>
      <w:contextualSpacing/>
      <w:outlineLvl w:val="1"/>
    </w:pPr>
    <w:rPr>
      <w:sz w:val="21"/>
      <w:szCs w:val="21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F76D7E"/>
    <w:pPr>
      <w:spacing w:before="0" w:after="120" w:line="240" w:lineRule="auto"/>
      <w:ind w:left="1531" w:hanging="680"/>
      <w:outlineLvl w:val="2"/>
    </w:pPr>
    <w:rPr>
      <w:rFonts w:ascii="Ottawa" w:hAnsi="Ottawa"/>
      <w:b/>
      <w:bCs/>
      <w:sz w:val="19"/>
      <w:szCs w:val="24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DD0E21"/>
    <w:pPr>
      <w:keepNext/>
      <w:keepLines/>
      <w:spacing w:before="0" w:after="120" w:line="240" w:lineRule="auto"/>
      <w:ind w:left="1843" w:hanging="851"/>
      <w:outlineLvl w:val="3"/>
    </w:pPr>
    <w:rPr>
      <w:rFonts w:ascii="TradeGothic Bold" w:hAnsi="TradeGothic Bold"/>
      <w:bCs/>
      <w:sz w:val="18"/>
      <w:szCs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DD0E21"/>
    <w:pPr>
      <w:spacing w:before="0" w:after="120" w:line="240" w:lineRule="auto"/>
      <w:ind w:left="992" w:firstLine="0"/>
      <w:outlineLvl w:val="4"/>
    </w:pPr>
    <w:rPr>
      <w:rFonts w:ascii="Ottawa" w:hAnsi="Ottawa"/>
      <w:bCs/>
      <w:i/>
      <w:sz w:val="18"/>
      <w:szCs w:val="18"/>
    </w:rPr>
  </w:style>
  <w:style w:type="paragraph" w:styleId="Heading6">
    <w:name w:val="heading 6"/>
    <w:basedOn w:val="Normal"/>
    <w:next w:val="Normal"/>
    <w:qFormat/>
    <w:rsid w:val="00B9667F"/>
    <w:pPr>
      <w:keepNext/>
      <w:keepLines/>
      <w:numPr>
        <w:ilvl w:val="5"/>
        <w:numId w:val="16"/>
      </w:numPr>
      <w:tabs>
        <w:tab w:val="clear" w:pos="1152"/>
        <w:tab w:val="num" w:pos="360"/>
        <w:tab w:val="left" w:leader="dot" w:pos="7371"/>
      </w:tabs>
      <w:spacing w:before="140" w:after="0" w:line="220" w:lineRule="atLeast"/>
      <w:ind w:left="0" w:firstLine="0"/>
      <w:outlineLvl w:val="5"/>
    </w:pPr>
    <w:rPr>
      <w:rFonts w:ascii="Times New Roman" w:hAnsi="Times New Roman"/>
      <w:i/>
      <w:spacing w:val="-4"/>
      <w:kern w:val="28"/>
      <w:sz w:val="20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B9667F"/>
    <w:pPr>
      <w:numPr>
        <w:ilvl w:val="6"/>
        <w:numId w:val="16"/>
      </w:numPr>
      <w:tabs>
        <w:tab w:val="clear" w:pos="1296"/>
        <w:tab w:val="num" w:pos="360"/>
      </w:tabs>
      <w:spacing w:before="280" w:after="0"/>
      <w:ind w:left="0"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qFormat/>
    <w:rsid w:val="00B9667F"/>
    <w:pPr>
      <w:numPr>
        <w:ilvl w:val="7"/>
        <w:numId w:val="16"/>
      </w:numPr>
      <w:tabs>
        <w:tab w:val="clear" w:pos="1440"/>
        <w:tab w:val="num" w:pos="360"/>
      </w:tabs>
      <w:spacing w:before="280" w:after="0"/>
      <w:ind w:left="0"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rsid w:val="00B9667F"/>
    <w:pPr>
      <w:numPr>
        <w:ilvl w:val="8"/>
        <w:numId w:val="16"/>
      </w:numPr>
      <w:tabs>
        <w:tab w:val="clear" w:pos="1584"/>
        <w:tab w:val="num" w:pos="360"/>
      </w:tabs>
      <w:spacing w:before="280" w:after="0"/>
      <w:ind w:left="0"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0E21"/>
    <w:rPr>
      <w:rFonts w:ascii="Ottawa" w:hAnsi="Ottawa"/>
      <w:b/>
      <w:bCs/>
      <w:sz w:val="22"/>
      <w:szCs w:val="22"/>
      <w:lang w:val="en-US" w:eastAsia="en-US" w:bidi="en-US"/>
    </w:rPr>
  </w:style>
  <w:style w:type="paragraph" w:customStyle="1" w:styleId="CarCar1CarCarCar">
    <w:name w:val="Car Car1 Car Car Car"/>
    <w:basedOn w:val="Para3"/>
    <w:rsid w:val="00DD0E21"/>
    <w:pPr>
      <w:spacing w:after="0"/>
      <w:ind w:left="0"/>
    </w:pPr>
    <w:rPr>
      <w:szCs w:val="24"/>
      <w:lang w:val="pl-PL" w:eastAsia="pl-PL"/>
    </w:rPr>
  </w:style>
  <w:style w:type="paragraph" w:customStyle="1" w:styleId="Para3">
    <w:name w:val="Para 3"/>
    <w:basedOn w:val="Normal"/>
    <w:link w:val="Para3Car"/>
    <w:qFormat/>
    <w:rsid w:val="00582A54"/>
    <w:pPr>
      <w:spacing w:before="0" w:line="240" w:lineRule="auto"/>
      <w:ind w:left="851" w:firstLine="0"/>
      <w:jc w:val="both"/>
    </w:pPr>
    <w:rPr>
      <w:rFonts w:ascii="Arial" w:hAnsi="Arial"/>
      <w:bCs/>
      <w:sz w:val="18"/>
      <w:lang w:val="en-IE" w:bidi="ar-SA"/>
    </w:rPr>
  </w:style>
  <w:style w:type="character" w:customStyle="1" w:styleId="Para3Car">
    <w:name w:val="Para 3 Car"/>
    <w:link w:val="Para3"/>
    <w:qFormat/>
    <w:rsid w:val="00582A54"/>
    <w:rPr>
      <w:rFonts w:ascii="Arial" w:hAnsi="Arial"/>
      <w:bCs/>
      <w:sz w:val="18"/>
      <w:szCs w:val="22"/>
      <w:lang w:val="en-IE" w:eastAsia="en-US" w:bidi="ar-SA"/>
    </w:rPr>
  </w:style>
  <w:style w:type="character" w:customStyle="1" w:styleId="Heading2Char">
    <w:name w:val="Heading 2 Char"/>
    <w:link w:val="Heading2"/>
    <w:rsid w:val="00DD0E21"/>
    <w:rPr>
      <w:rFonts w:ascii="Ottawa" w:hAnsi="Ottawa"/>
      <w:b/>
      <w:bCs/>
      <w:sz w:val="21"/>
      <w:szCs w:val="21"/>
      <w:lang w:val="en-US" w:eastAsia="fr-FR" w:bidi="en-US"/>
    </w:rPr>
  </w:style>
  <w:style w:type="character" w:customStyle="1" w:styleId="Heading3Char">
    <w:name w:val="Heading 3 Char"/>
    <w:link w:val="Heading3"/>
    <w:rsid w:val="00F76D7E"/>
    <w:rPr>
      <w:rFonts w:ascii="Ottawa" w:hAnsi="Ottawa"/>
      <w:b/>
      <w:bCs/>
      <w:sz w:val="19"/>
      <w:szCs w:val="24"/>
      <w:lang w:val="en-US" w:eastAsia="fr-FR" w:bidi="en-US"/>
    </w:rPr>
  </w:style>
  <w:style w:type="character" w:customStyle="1" w:styleId="Heading4Char">
    <w:name w:val="Heading 4 Char"/>
    <w:link w:val="Heading4"/>
    <w:rsid w:val="00DD0E21"/>
    <w:rPr>
      <w:rFonts w:ascii="TradeGothic Bold" w:hAnsi="TradeGothic Bold"/>
      <w:bCs/>
      <w:sz w:val="18"/>
      <w:szCs w:val="24"/>
      <w:lang w:val="en-US" w:eastAsia="fr-FR" w:bidi="en-US"/>
    </w:rPr>
  </w:style>
  <w:style w:type="character" w:customStyle="1" w:styleId="Heading5Char">
    <w:name w:val="Heading 5 Char"/>
    <w:link w:val="Heading5"/>
    <w:rsid w:val="00DD0E21"/>
    <w:rPr>
      <w:rFonts w:ascii="Ottawa" w:hAnsi="Ottawa"/>
      <w:bCs/>
      <w:i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qFormat/>
    <w:rsid w:val="00450649"/>
    <w:pPr>
      <w:spacing w:line="240" w:lineRule="auto"/>
      <w:ind w:firstLine="0"/>
      <w:jc w:val="center"/>
    </w:pPr>
    <w:rPr>
      <w:rFonts w:ascii="Rockwell" w:hAnsi="Rockwell"/>
      <w:bCs/>
      <w:iCs/>
      <w:spacing w:val="20"/>
      <w:sz w:val="18"/>
      <w:szCs w:val="60"/>
    </w:rPr>
  </w:style>
  <w:style w:type="character" w:customStyle="1" w:styleId="TitleChar">
    <w:name w:val="Title Char"/>
    <w:link w:val="Title"/>
    <w:rsid w:val="00450649"/>
    <w:rPr>
      <w:rFonts w:ascii="Rockwell" w:hAnsi="Rockwell"/>
      <w:bCs/>
      <w:iCs/>
      <w:spacing w:val="20"/>
      <w:sz w:val="18"/>
      <w:szCs w:val="60"/>
      <w:lang w:val="en-US" w:eastAsia="en-US" w:bidi="en-US"/>
    </w:rPr>
  </w:style>
  <w:style w:type="paragraph" w:customStyle="1" w:styleId="Chaptertitle">
    <w:name w:val="Chapter title"/>
    <w:basedOn w:val="Title"/>
    <w:rsid w:val="00582A54"/>
    <w:pPr>
      <w:pBdr>
        <w:bottom w:val="single" w:sz="6" w:space="6" w:color="auto"/>
      </w:pBdr>
      <w:spacing w:before="0" w:after="480"/>
      <w:ind w:left="0"/>
    </w:pPr>
    <w:rPr>
      <w:rFonts w:ascii="Ottawa" w:hAnsi="Ottawa"/>
      <w:b/>
      <w:caps/>
      <w:spacing w:val="40"/>
      <w:sz w:val="32"/>
      <w:szCs w:val="32"/>
    </w:rPr>
  </w:style>
  <w:style w:type="paragraph" w:customStyle="1" w:styleId="Para1">
    <w:name w:val="Para 1"/>
    <w:basedOn w:val="Normal"/>
    <w:link w:val="Para1Car"/>
    <w:rsid w:val="00582A54"/>
    <w:pPr>
      <w:spacing w:before="0" w:line="240" w:lineRule="auto"/>
      <w:ind w:left="0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1Car">
    <w:name w:val="Para 1 Car"/>
    <w:link w:val="Para1"/>
    <w:rsid w:val="00582A54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REF">
    <w:name w:val="REF"/>
    <w:basedOn w:val="Para1"/>
    <w:rsid w:val="005A5E9F"/>
    <w:pPr>
      <w:ind w:left="425" w:hanging="425"/>
    </w:pPr>
  </w:style>
  <w:style w:type="paragraph" w:styleId="BalloonText">
    <w:name w:val="Balloon Text"/>
    <w:basedOn w:val="Normal"/>
    <w:semiHidden/>
    <w:rsid w:val="00543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7C46"/>
    <w:pPr>
      <w:pBdr>
        <w:bottom w:val="single" w:sz="6" w:space="6" w:color="auto"/>
      </w:pBdr>
      <w:tabs>
        <w:tab w:val="center" w:pos="4536"/>
        <w:tab w:val="right" w:pos="9072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styleId="Footer">
    <w:name w:val="footer"/>
    <w:aliases w:val=" Car Car Car Car Car, Car Car Car Car,Car Car Car Car Car,Car Car Car Car"/>
    <w:basedOn w:val="Normal"/>
    <w:link w:val="FooterChar"/>
    <w:rsid w:val="005F7C46"/>
    <w:pPr>
      <w:pBdr>
        <w:top w:val="single" w:sz="6" w:space="5" w:color="auto"/>
      </w:pBdr>
      <w:tabs>
        <w:tab w:val="right" w:pos="9214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customStyle="1" w:styleId="Note">
    <w:name w:val="Note"/>
    <w:basedOn w:val="FootnoteText"/>
    <w:rsid w:val="00B9667F"/>
    <w:pPr>
      <w:widowControl w:val="0"/>
      <w:spacing w:before="0" w:after="0" w:line="240" w:lineRule="auto"/>
      <w:ind w:left="425" w:hanging="425"/>
      <w:jc w:val="both"/>
    </w:pPr>
    <w:rPr>
      <w:rFonts w:ascii="TradeGothic" w:hAnsi="TradeGothic" w:cs="Arial"/>
      <w:sz w:val="16"/>
      <w:szCs w:val="16"/>
      <w:lang w:val="fr-FR" w:eastAsia="fr-FR" w:bidi="ar-SA"/>
    </w:rPr>
  </w:style>
  <w:style w:type="paragraph" w:styleId="FootnoteText">
    <w:name w:val="footnote text"/>
    <w:basedOn w:val="Normal"/>
    <w:semiHidden/>
    <w:rsid w:val="00B9667F"/>
    <w:rPr>
      <w:sz w:val="20"/>
      <w:szCs w:val="20"/>
    </w:rPr>
  </w:style>
  <w:style w:type="paragraph" w:customStyle="1" w:styleId="Para2">
    <w:name w:val="Para 2"/>
    <w:basedOn w:val="Para1"/>
    <w:rsid w:val="005F7C46"/>
    <w:pPr>
      <w:ind w:left="425"/>
    </w:pPr>
    <w:rPr>
      <w:lang w:bidi="ar-SA"/>
    </w:rPr>
  </w:style>
  <w:style w:type="paragraph" w:customStyle="1" w:styleId="Para4">
    <w:name w:val="Para 4"/>
    <w:basedOn w:val="Normal"/>
    <w:rsid w:val="005F7C46"/>
    <w:pPr>
      <w:spacing w:before="0" w:line="240" w:lineRule="auto"/>
      <w:ind w:left="992" w:firstLine="0"/>
      <w:jc w:val="both"/>
    </w:pPr>
    <w:rPr>
      <w:rFonts w:ascii="Ottawa" w:hAnsi="Ottawa"/>
      <w:b/>
      <w:bCs/>
      <w:sz w:val="18"/>
      <w:lang w:val="en-IE" w:eastAsia="fr-FR" w:bidi="ar-SA"/>
    </w:rPr>
  </w:style>
  <w:style w:type="paragraph" w:customStyle="1" w:styleId="Para5">
    <w:name w:val="Para 5"/>
    <w:basedOn w:val="Normal"/>
    <w:link w:val="Para5Car"/>
    <w:rsid w:val="005F7C46"/>
    <w:pPr>
      <w:spacing w:before="0" w:line="240" w:lineRule="auto"/>
      <w:ind w:left="1134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5Car">
    <w:name w:val="Para 5 Car"/>
    <w:link w:val="Para5"/>
    <w:rsid w:val="005F7C46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Parai5">
    <w:name w:val="Para i.5"/>
    <w:basedOn w:val="Para5"/>
    <w:rsid w:val="00B9667F"/>
    <w:pPr>
      <w:spacing w:after="120"/>
      <w:ind w:left="1559" w:hanging="425"/>
    </w:pPr>
  </w:style>
  <w:style w:type="paragraph" w:customStyle="1" w:styleId="Para6">
    <w:name w:val="Para 6"/>
    <w:basedOn w:val="Parai5"/>
    <w:rsid w:val="00B9667F"/>
    <w:pPr>
      <w:ind w:firstLine="0"/>
    </w:pPr>
  </w:style>
  <w:style w:type="paragraph" w:customStyle="1" w:styleId="Parai2">
    <w:name w:val="Para i.2"/>
    <w:basedOn w:val="Para2"/>
    <w:rsid w:val="00B9667F"/>
    <w:pPr>
      <w:ind w:left="850" w:hanging="425"/>
    </w:pPr>
  </w:style>
  <w:style w:type="paragraph" w:customStyle="1" w:styleId="Parai35">
    <w:name w:val="Para i.3.5"/>
    <w:basedOn w:val="Parai5"/>
    <w:rsid w:val="00B9667F"/>
    <w:pPr>
      <w:tabs>
        <w:tab w:val="left" w:pos="2835"/>
        <w:tab w:val="left" w:pos="4536"/>
      </w:tabs>
      <w:ind w:firstLine="0"/>
    </w:pPr>
  </w:style>
  <w:style w:type="paragraph" w:customStyle="1" w:styleId="paraii35">
    <w:name w:val="para ii.3.5"/>
    <w:basedOn w:val="Parai35"/>
    <w:rsid w:val="00B9667F"/>
    <w:pPr>
      <w:tabs>
        <w:tab w:val="clear" w:pos="2835"/>
        <w:tab w:val="clear" w:pos="4536"/>
      </w:tabs>
      <w:ind w:left="1984" w:hanging="425"/>
    </w:pPr>
  </w:style>
  <w:style w:type="paragraph" w:customStyle="1" w:styleId="Tablefn">
    <w:name w:val="Table fn"/>
    <w:basedOn w:val="Para1"/>
    <w:rsid w:val="00B9667F"/>
    <w:pPr>
      <w:spacing w:before="240"/>
      <w:jc w:val="center"/>
    </w:pPr>
    <w:rPr>
      <w:sz w:val="20"/>
    </w:rPr>
  </w:style>
  <w:style w:type="paragraph" w:customStyle="1" w:styleId="TableHead">
    <w:name w:val="Table Head"/>
    <w:basedOn w:val="Para5"/>
    <w:rsid w:val="00A53369"/>
    <w:pPr>
      <w:spacing w:before="120" w:after="120"/>
      <w:ind w:left="0"/>
      <w:jc w:val="center"/>
    </w:pPr>
    <w:rPr>
      <w:rFonts w:ascii="Ottawa" w:hAnsi="Ottawa"/>
      <w:b/>
    </w:rPr>
  </w:style>
  <w:style w:type="paragraph" w:customStyle="1" w:styleId="Tabletext">
    <w:name w:val="Table text"/>
    <w:basedOn w:val="Para5"/>
    <w:rsid w:val="00B9667F"/>
    <w:pPr>
      <w:spacing w:before="120" w:after="120"/>
      <w:ind w:left="0"/>
      <w:jc w:val="center"/>
    </w:pPr>
    <w:rPr>
      <w:rFonts w:cs="Arial"/>
    </w:rPr>
  </w:style>
  <w:style w:type="paragraph" w:customStyle="1" w:styleId="Tabletitle">
    <w:name w:val="Table title"/>
    <w:basedOn w:val="Para5"/>
    <w:rsid w:val="00A53369"/>
    <w:pPr>
      <w:ind w:left="0"/>
      <w:jc w:val="center"/>
    </w:pPr>
    <w:rPr>
      <w:rFonts w:ascii="Ottawa" w:hAnsi="Ottawa"/>
      <w:b/>
    </w:rPr>
  </w:style>
  <w:style w:type="paragraph" w:customStyle="1" w:styleId="Title5a">
    <w:name w:val="Title 5a"/>
    <w:basedOn w:val="Para5"/>
    <w:link w:val="Title5aCar"/>
    <w:rsid w:val="0024013A"/>
    <w:pPr>
      <w:spacing w:before="240" w:after="120"/>
    </w:pPr>
    <w:rPr>
      <w:i/>
    </w:rPr>
  </w:style>
  <w:style w:type="character" w:customStyle="1" w:styleId="Title5aCar">
    <w:name w:val="Title 5a Car"/>
    <w:link w:val="Title5a"/>
    <w:rsid w:val="005F7C46"/>
    <w:rPr>
      <w:rFonts w:ascii="Arial" w:hAnsi="Arial"/>
      <w:bCs/>
      <w:i/>
      <w:sz w:val="18"/>
      <w:szCs w:val="22"/>
      <w:lang w:val="en-IE" w:eastAsia="en-US" w:bidi="en-US"/>
    </w:rPr>
  </w:style>
  <w:style w:type="paragraph" w:customStyle="1" w:styleId="Title6">
    <w:name w:val="Title 6"/>
    <w:basedOn w:val="Para5"/>
    <w:rsid w:val="00B9667F"/>
    <w:pPr>
      <w:spacing w:after="120"/>
      <w:ind w:left="1559"/>
    </w:pPr>
    <w:rPr>
      <w:rFonts w:ascii="TradeGothic LightOblique" w:hAnsi="TradeGothic LightOblique"/>
    </w:rPr>
  </w:style>
  <w:style w:type="paragraph" w:customStyle="1" w:styleId="Buffertext">
    <w:name w:val="Buffer text"/>
    <w:basedOn w:val="Para5"/>
    <w:rsid w:val="00B9667F"/>
    <w:pPr>
      <w:tabs>
        <w:tab w:val="left" w:pos="5670"/>
      </w:tabs>
      <w:spacing w:after="0"/>
    </w:pPr>
    <w:rPr>
      <w:rFonts w:cs="Arial"/>
      <w:lang w:val="pt-BR"/>
    </w:rPr>
  </w:style>
  <w:style w:type="paragraph" w:customStyle="1" w:styleId="buffertextlast">
    <w:name w:val="buffer text last"/>
    <w:basedOn w:val="Buffertext"/>
    <w:rsid w:val="00B9667F"/>
    <w:pPr>
      <w:spacing w:after="240"/>
    </w:pPr>
  </w:style>
  <w:style w:type="paragraph" w:customStyle="1" w:styleId="ien-tte">
    <w:name w:val="i en-tête"/>
    <w:basedOn w:val="Header"/>
    <w:rsid w:val="00E770D5"/>
    <w:pPr>
      <w:pBdr>
        <w:bottom w:val="none" w:sz="0" w:space="0" w:color="auto"/>
      </w:pBdr>
    </w:pPr>
  </w:style>
  <w:style w:type="paragraph" w:styleId="BodyText">
    <w:name w:val="Body Text"/>
    <w:basedOn w:val="Normal"/>
    <w:rsid w:val="00131C3A"/>
    <w:pPr>
      <w:spacing w:after="120"/>
    </w:pPr>
  </w:style>
  <w:style w:type="paragraph" w:styleId="BodyTextIndent">
    <w:name w:val="Body Text Indent"/>
    <w:basedOn w:val="Normal"/>
    <w:rsid w:val="003929ED"/>
    <w:pPr>
      <w:spacing w:after="120"/>
      <w:ind w:left="283"/>
    </w:pPr>
  </w:style>
  <w:style w:type="paragraph" w:customStyle="1" w:styleId="rfrences">
    <w:name w:val="références"/>
    <w:basedOn w:val="Normal"/>
    <w:rsid w:val="003929ED"/>
    <w:pPr>
      <w:spacing w:before="0" w:line="240" w:lineRule="auto"/>
      <w:ind w:left="426" w:hanging="426"/>
      <w:jc w:val="both"/>
    </w:pPr>
    <w:rPr>
      <w:rFonts w:ascii="Garamond" w:hAnsi="Garamond"/>
      <w:szCs w:val="20"/>
      <w:lang w:val="fr-FR" w:eastAsia="fr-FR" w:bidi="ar-SA"/>
    </w:rPr>
  </w:style>
  <w:style w:type="character" w:styleId="Hyperlink">
    <w:name w:val="Hyperlink"/>
    <w:qFormat/>
    <w:rsid w:val="003929ED"/>
    <w:rPr>
      <w:rFonts w:ascii="Arial" w:hAnsi="Arial"/>
      <w:bCs/>
      <w:color w:val="0000FF"/>
      <w:sz w:val="18"/>
      <w:szCs w:val="24"/>
      <w:u w:val="single"/>
      <w:lang w:val="pl-PL" w:eastAsia="pl-PL" w:bidi="ar-SA"/>
    </w:rPr>
  </w:style>
  <w:style w:type="paragraph" w:styleId="BodyTextIndent3">
    <w:name w:val="Body Text Indent 3"/>
    <w:basedOn w:val="Normal"/>
    <w:rsid w:val="00BB2DD2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3D1286"/>
    <w:rPr>
      <w:rFonts w:ascii="Arial" w:hAnsi="Arial"/>
      <w:bCs/>
      <w:sz w:val="16"/>
      <w:szCs w:val="16"/>
      <w:lang w:val="pl-PL" w:eastAsia="pl-PL" w:bidi="ar-SA"/>
    </w:rPr>
  </w:style>
  <w:style w:type="paragraph" w:styleId="CommentText">
    <w:name w:val="annotation text"/>
    <w:basedOn w:val="Normal"/>
    <w:semiHidden/>
    <w:rsid w:val="003D12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1286"/>
    <w:rPr>
      <w:b/>
      <w:bCs/>
    </w:rPr>
  </w:style>
  <w:style w:type="character" w:styleId="LineNumber">
    <w:name w:val="line number"/>
    <w:basedOn w:val="DefaultParagraphFont"/>
    <w:rsid w:val="00E517EB"/>
    <w:rPr>
      <w:rFonts w:ascii="Arial" w:hAnsi="Arial"/>
      <w:bCs/>
      <w:sz w:val="18"/>
      <w:szCs w:val="24"/>
      <w:lang w:val="pl-PL" w:eastAsia="pl-PL" w:bidi="ar-SA"/>
    </w:rPr>
  </w:style>
  <w:style w:type="paragraph" w:customStyle="1" w:styleId="StyleTitre5TradeGothicObliqueNonItalique">
    <w:name w:val="Style Titre 5 + TradeGothic Oblique Non Italique"/>
    <w:basedOn w:val="Heading5"/>
    <w:rsid w:val="005F7C46"/>
  </w:style>
  <w:style w:type="paragraph" w:customStyle="1" w:styleId="StyleTitle5aTradeGothicObliqueNonItalique">
    <w:name w:val="Style Title 5a + TradeGothic Oblique Non Italique"/>
    <w:basedOn w:val="Title5a"/>
    <w:link w:val="StyleTitle5aTradeGothicObliqueNonItaliqueCar"/>
    <w:rsid w:val="005F7C46"/>
    <w:rPr>
      <w:rFonts w:ascii="Ottawa" w:hAnsi="Ottawa"/>
    </w:rPr>
  </w:style>
  <w:style w:type="character" w:customStyle="1" w:styleId="StyleTitle5aTradeGothicObliqueNonItaliqueCar">
    <w:name w:val="Style Title 5a + TradeGothic Oblique Non Italique Car"/>
    <w:link w:val="StyleTitle5aTradeGothicObliqueNonItalique"/>
    <w:rsid w:val="005F7C46"/>
    <w:rPr>
      <w:rFonts w:ascii="Ottawa" w:hAnsi="Ottawa"/>
      <w:bCs/>
      <w:i/>
      <w:sz w:val="18"/>
      <w:szCs w:val="22"/>
      <w:lang w:val="en-IE" w:eastAsia="en-US" w:bidi="en-US"/>
    </w:rPr>
  </w:style>
  <w:style w:type="paragraph" w:customStyle="1" w:styleId="StylePara5TradeGothicOblique">
    <w:name w:val="Style Para 5 + TradeGothic Oblique"/>
    <w:basedOn w:val="Para5"/>
    <w:link w:val="StylePara5TradeGothicObliqueCar"/>
    <w:rsid w:val="00216241"/>
    <w:rPr>
      <w:rFonts w:ascii="Ottawa" w:hAnsi="Ottawa"/>
      <w:i/>
      <w:lang w:eastAsia="x-none"/>
    </w:rPr>
  </w:style>
  <w:style w:type="character" w:customStyle="1" w:styleId="StylePara5TradeGothicObliqueCar">
    <w:name w:val="Style Para 5 + TradeGothic Oblique Car"/>
    <w:link w:val="StylePara5TradeGothicOblique"/>
    <w:rsid w:val="00216241"/>
    <w:rPr>
      <w:rFonts w:ascii="Ottawa" w:hAnsi="Ottawa"/>
      <w:bCs/>
      <w:i/>
      <w:sz w:val="18"/>
      <w:szCs w:val="22"/>
      <w:lang w:val="en-IE" w:bidi="en-US"/>
    </w:rPr>
  </w:style>
  <w:style w:type="paragraph" w:customStyle="1" w:styleId="CarCar1">
    <w:name w:val="Car Car1"/>
    <w:basedOn w:val="Normal"/>
    <w:rsid w:val="008708BD"/>
    <w:pPr>
      <w:spacing w:before="0" w:after="0" w:line="240" w:lineRule="auto"/>
      <w:ind w:left="0" w:firstLine="0"/>
    </w:pPr>
    <w:rPr>
      <w:rFonts w:ascii="Times New Roman" w:hAnsi="Times New Roman"/>
      <w:sz w:val="24"/>
      <w:szCs w:val="24"/>
      <w:lang w:val="pl-PL" w:eastAsia="pl-PL" w:bidi="ar-SA"/>
    </w:rPr>
  </w:style>
  <w:style w:type="character" w:customStyle="1" w:styleId="highlight">
    <w:name w:val="highlight"/>
    <w:rsid w:val="007338E8"/>
  </w:style>
  <w:style w:type="table" w:styleId="TableGrid">
    <w:name w:val="Table Grid"/>
    <w:basedOn w:val="TableNormal"/>
    <w:uiPriority w:val="59"/>
    <w:rsid w:val="00CB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labnoteCar">
    <w:name w:val="Ref_lab_note Car"/>
    <w:link w:val="Reflabnote"/>
    <w:locked/>
    <w:rsid w:val="00CA643E"/>
    <w:rPr>
      <w:rFonts w:ascii="Arial" w:hAnsi="Arial" w:cs="Arial"/>
      <w:sz w:val="18"/>
      <w:szCs w:val="18"/>
      <w:lang w:eastAsia="fr-FR"/>
    </w:rPr>
  </w:style>
  <w:style w:type="paragraph" w:customStyle="1" w:styleId="Reflabnote">
    <w:name w:val="Ref_lab_note"/>
    <w:basedOn w:val="Normal"/>
    <w:link w:val="ReflabnoteCar"/>
    <w:rsid w:val="00CA643E"/>
    <w:pPr>
      <w:spacing w:before="120" w:after="120" w:line="240" w:lineRule="auto"/>
      <w:ind w:left="0" w:firstLine="0"/>
      <w:jc w:val="center"/>
    </w:pPr>
    <w:rPr>
      <w:rFonts w:ascii="Arial" w:hAnsi="Arial" w:cs="Arial"/>
      <w:sz w:val="18"/>
      <w:szCs w:val="18"/>
      <w:lang w:val="en-GB" w:eastAsia="fr-FR" w:bidi="ar-SA"/>
    </w:rPr>
  </w:style>
  <w:style w:type="character" w:customStyle="1" w:styleId="HeaderChar">
    <w:name w:val="Header Char"/>
    <w:basedOn w:val="DefaultParagraphFont"/>
    <w:link w:val="Header"/>
    <w:rsid w:val="00066831"/>
    <w:rPr>
      <w:rFonts w:ascii="Ottawa" w:hAnsi="Ottawa"/>
      <w:sz w:val="18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0B44"/>
    <w:rPr>
      <w:color w:val="605E5C"/>
      <w:shd w:val="clear" w:color="auto" w:fill="E1DFDD"/>
    </w:rPr>
  </w:style>
  <w:style w:type="character" w:customStyle="1" w:styleId="FooterChar">
    <w:name w:val="Footer Char"/>
    <w:aliases w:val=" Car Car Car Car Car Char, Car Car Car Car Char,Car Car Car Car Car Char,Car Car Car Car Char"/>
    <w:basedOn w:val="DefaultParagraphFont"/>
    <w:link w:val="Footer"/>
    <w:rsid w:val="00F30B44"/>
    <w:rPr>
      <w:rFonts w:ascii="Ottawa" w:hAnsi="Ottawa"/>
      <w:sz w:val="18"/>
      <w:szCs w:val="22"/>
      <w:lang w:val="en-US" w:eastAsia="en-US" w:bidi="en-US"/>
    </w:rPr>
  </w:style>
  <w:style w:type="table" w:customStyle="1" w:styleId="TableGrid129">
    <w:name w:val="Table Grid129"/>
    <w:basedOn w:val="TableNormal"/>
    <w:next w:val="TableGrid"/>
    <w:uiPriority w:val="59"/>
    <w:rsid w:val="00A200CD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5A6"/>
    <w:pPr>
      <w:spacing w:before="80"/>
    </w:pPr>
    <w:rPr>
      <w:rFonts w:eastAsia="Yu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69CB"/>
    <w:rPr>
      <w:rFonts w:ascii="Calibri" w:hAnsi="Calibri"/>
      <w:sz w:val="22"/>
      <w:szCs w:val="22"/>
      <w:lang w:val="en-US" w:eastAsia="en-US" w:bidi="en-US"/>
    </w:rPr>
  </w:style>
  <w:style w:type="table" w:customStyle="1" w:styleId="TableGrid2">
    <w:name w:val="Table Grid2"/>
    <w:basedOn w:val="TableNormal"/>
    <w:next w:val="TableGrid"/>
    <w:uiPriority w:val="59"/>
    <w:rsid w:val="009B0C94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298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4506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1506B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F2803"/>
    <w:rPr>
      <w:color w:val="800080"/>
      <w:u w:val="single"/>
    </w:rPr>
  </w:style>
  <w:style w:type="paragraph" w:customStyle="1" w:styleId="AnnexHeader">
    <w:name w:val="Annex Header"/>
    <w:basedOn w:val="Normal"/>
    <w:qFormat/>
    <w:rsid w:val="005C4996"/>
    <w:pPr>
      <w:keepNext/>
      <w:keepLines/>
      <w:spacing w:after="480" w:line="240" w:lineRule="auto"/>
      <w:ind w:left="0" w:firstLine="0"/>
      <w:jc w:val="center"/>
      <w:outlineLvl w:val="0"/>
    </w:pPr>
    <w:rPr>
      <w:rFonts w:ascii="Arial" w:eastAsia="Yu Gothic Light" w:hAnsi="Arial" w:cs="Arial"/>
      <w:b/>
      <w:bCs/>
      <w:iCs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TaxCatchAll xmlns="605092c5-56bb-4ca7-9d78-1e52ec73f2b1" xsi:nil="true"/>
    <Contenus xmlns="35464ca5-5ac9-44ca-a2c5-f63974a9d1a0" xsi:nil="true"/>
  </documentManagement>
</p:properties>
</file>

<file path=customXml/itemProps1.xml><?xml version="1.0" encoding="utf-8"?>
<ds:datastoreItem xmlns:ds="http://schemas.openxmlformats.org/officeDocument/2006/customXml" ds:itemID="{13C91965-C361-4928-9215-C7F790513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1F4E7-1B3F-4F9D-ABA9-67723F738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EC4D8-8207-4452-8F36-76F6D5BE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C30E5-0941-4BA7-B128-96AEB21BFBBC}">
  <ds:schemaRefs>
    <ds:schemaRef ds:uri="35464ca5-5ac9-44ca-a2c5-f63974a9d1a0"/>
    <ds:schemaRef ds:uri="http://www.w3.org/XML/1998/namespace"/>
    <ds:schemaRef ds:uri="http://purl.org/dc/elements/1.1/"/>
    <ds:schemaRef ds:uri="605092c5-56bb-4ca7-9d78-1e52ec73f2b1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IX</vt:lpstr>
    </vt:vector>
  </TitlesOfParts>
  <Company>oe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24</dc:title>
  <dc:creator>gmy</dc:creator>
  <cp:lastModifiedBy>Egrie, Paul - MRP-APHIS</cp:lastModifiedBy>
  <cp:revision>2</cp:revision>
  <cp:lastPrinted>2012-10-29T10:58:00Z</cp:lastPrinted>
  <dcterms:created xsi:type="dcterms:W3CDTF">2024-11-05T19:41:00Z</dcterms:created>
  <dcterms:modified xsi:type="dcterms:W3CDTF">2024-11-05T19:41:00Z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